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5B4E0" w14:textId="77777777" w:rsidR="00986B52" w:rsidRPr="009E5D37" w:rsidRDefault="00B81737">
      <w:pPr>
        <w:ind w:left="-180" w:right="-540"/>
        <w:rPr>
          <w:b/>
          <w:bCs/>
          <w:sz w:val="16"/>
        </w:rPr>
      </w:pPr>
      <w:bookmarkStart w:id="0" w:name="_Hlk46472876"/>
      <w:r w:rsidRPr="009E5D37">
        <w:rPr>
          <w:rFonts w:ascii="Calibri" w:hAnsi="Calibri" w:cs="Arial"/>
          <w:b/>
          <w:bCs/>
          <w:sz w:val="22"/>
          <w:szCs w:val="22"/>
        </w:rPr>
        <w:t>White River Valley School Corporation</w:t>
      </w:r>
      <w:r w:rsidRPr="009E5D37">
        <w:rPr>
          <w:b/>
          <w:bCs/>
          <w:sz w:val="16"/>
        </w:rPr>
        <w:tab/>
      </w:r>
    </w:p>
    <w:p w14:paraId="6CC5B4E1" w14:textId="77777777" w:rsidR="00986B52" w:rsidRPr="009E5D37" w:rsidRDefault="00986B52">
      <w:pPr>
        <w:ind w:left="-180" w:right="-540"/>
        <w:rPr>
          <w:sz w:val="16"/>
        </w:rPr>
      </w:pPr>
    </w:p>
    <w:p w14:paraId="6CC5B4E2" w14:textId="77777777" w:rsidR="00986B52" w:rsidRPr="009E5D37" w:rsidRDefault="00986B52">
      <w:pPr>
        <w:ind w:left="-180" w:right="-540"/>
        <w:rPr>
          <w:rFonts w:ascii="Calibri" w:hAnsi="Calibri"/>
          <w:b/>
          <w:bCs/>
          <w:sz w:val="22"/>
          <w:szCs w:val="22"/>
        </w:rPr>
      </w:pPr>
    </w:p>
    <w:p w14:paraId="6CC5B4E3" w14:textId="5B4F0245" w:rsidR="00986B52" w:rsidRPr="009E5D37" w:rsidRDefault="00B81737">
      <w:pPr>
        <w:ind w:left="-180" w:right="-540"/>
        <w:contextualSpacing/>
        <w:rPr>
          <w:rFonts w:asciiTheme="minorHAnsi" w:hAnsiTheme="minorHAnsi" w:cstheme="minorHAnsi"/>
          <w:sz w:val="22"/>
          <w:szCs w:val="22"/>
        </w:rPr>
      </w:pPr>
      <w:r w:rsidRPr="009E5D37">
        <w:rPr>
          <w:rFonts w:asciiTheme="minorHAnsi" w:hAnsiTheme="minorHAnsi" w:cstheme="minorHAnsi"/>
          <w:b/>
          <w:bCs/>
          <w:sz w:val="22"/>
          <w:szCs w:val="22"/>
        </w:rPr>
        <w:t>Request for Proposals – Internal Connections</w:t>
      </w:r>
      <w:r w:rsidR="00E86D61" w:rsidRPr="009E5D37">
        <w:rPr>
          <w:rFonts w:asciiTheme="minorHAnsi" w:hAnsiTheme="minorHAnsi" w:cstheme="minorHAnsi"/>
          <w:sz w:val="22"/>
          <w:szCs w:val="22"/>
        </w:rPr>
        <w:t xml:space="preserve"> - UPS</w:t>
      </w:r>
    </w:p>
    <w:p w14:paraId="6CC5B4E4" w14:textId="77777777" w:rsidR="00986B52" w:rsidRPr="009E5D37" w:rsidRDefault="00986B52">
      <w:pPr>
        <w:pStyle w:val="Title"/>
        <w:spacing w:before="0" w:beforeAutospacing="0" w:after="0" w:afterAutospacing="0"/>
        <w:ind w:left="-180" w:right="-540"/>
        <w:contextualSpacing/>
        <w:rPr>
          <w:rFonts w:asciiTheme="minorHAnsi" w:hAnsiTheme="minorHAnsi" w:cstheme="minorHAnsi"/>
          <w:b/>
          <w:bCs/>
          <w:sz w:val="22"/>
          <w:szCs w:val="22"/>
        </w:rPr>
      </w:pPr>
    </w:p>
    <w:p w14:paraId="6CC5B4E5" w14:textId="107D433A" w:rsidR="00986B52" w:rsidRPr="009E5D37" w:rsidRDefault="00B81737">
      <w:pPr>
        <w:adjustRightInd w:val="0"/>
        <w:ind w:left="-180" w:right="-540"/>
        <w:contextualSpacing/>
        <w:rPr>
          <w:rFonts w:asciiTheme="minorHAnsi" w:hAnsiTheme="minorHAnsi" w:cstheme="minorHAnsi"/>
          <w:sz w:val="22"/>
          <w:szCs w:val="22"/>
        </w:rPr>
      </w:pPr>
      <w:r w:rsidRPr="009E5D37">
        <w:rPr>
          <w:rFonts w:asciiTheme="minorHAnsi" w:hAnsiTheme="minorHAnsi" w:cstheme="minorHAnsi"/>
          <w:sz w:val="22"/>
          <w:szCs w:val="22"/>
        </w:rPr>
        <w:t>10-</w:t>
      </w:r>
      <w:r w:rsidR="003404D0">
        <w:rPr>
          <w:rFonts w:asciiTheme="minorHAnsi" w:hAnsiTheme="minorHAnsi" w:cstheme="minorHAnsi"/>
          <w:sz w:val="22"/>
          <w:szCs w:val="22"/>
        </w:rPr>
        <w:t>20</w:t>
      </w:r>
      <w:r w:rsidRPr="009E5D37">
        <w:rPr>
          <w:rFonts w:asciiTheme="minorHAnsi" w:hAnsiTheme="minorHAnsi" w:cstheme="minorHAnsi"/>
          <w:sz w:val="22"/>
          <w:szCs w:val="22"/>
        </w:rPr>
        <w:t>-2026</w:t>
      </w:r>
    </w:p>
    <w:p w14:paraId="6CC5B4E6" w14:textId="77777777" w:rsidR="00986B52" w:rsidRPr="009E5D37" w:rsidRDefault="00986B52">
      <w:pPr>
        <w:adjustRightInd w:val="0"/>
        <w:ind w:left="-180" w:right="-540"/>
        <w:contextualSpacing/>
        <w:rPr>
          <w:rFonts w:asciiTheme="minorHAnsi" w:hAnsiTheme="minorHAnsi" w:cstheme="minorHAnsi"/>
          <w:sz w:val="22"/>
          <w:szCs w:val="22"/>
        </w:rPr>
      </w:pPr>
    </w:p>
    <w:p w14:paraId="6CC5B4E7" w14:textId="77777777" w:rsidR="00986B52" w:rsidRDefault="00B81737">
      <w:pPr>
        <w:ind w:left="-180" w:right="-540"/>
        <w:contextualSpacing/>
        <w:rPr>
          <w:rFonts w:asciiTheme="minorHAnsi" w:hAnsiTheme="minorHAnsi" w:cstheme="minorHAnsi"/>
          <w:sz w:val="22"/>
          <w:szCs w:val="22"/>
        </w:rPr>
      </w:pPr>
      <w:r w:rsidRPr="009E5D37">
        <w:rPr>
          <w:rFonts w:asciiTheme="minorHAnsi" w:hAnsiTheme="minorHAnsi" w:cstheme="minorHAnsi"/>
          <w:sz w:val="22"/>
          <w:szCs w:val="22"/>
        </w:rPr>
        <w:t>White River Valley School Corporation (the “Applicant”) is seeking proposals for a project to supply and install network equipment at its eligible locations.  Bidders are advised that this project will be contingent upon the successful obtaining of Category 2 E-Rate funding, and the contract agreement between the district and the successful bidder must recognize that contingency.</w:t>
      </w:r>
      <w:r>
        <w:rPr>
          <w:rFonts w:asciiTheme="minorHAnsi" w:hAnsiTheme="minorHAnsi" w:cstheme="minorHAnsi"/>
          <w:sz w:val="22"/>
          <w:szCs w:val="22"/>
        </w:rPr>
        <w:t xml:space="preserve">   </w:t>
      </w:r>
    </w:p>
    <w:p w14:paraId="6CC5B4E8" w14:textId="77777777" w:rsidR="00986B52" w:rsidRDefault="00986B52">
      <w:pPr>
        <w:ind w:left="-180" w:right="-540"/>
        <w:contextualSpacing/>
        <w:rPr>
          <w:rFonts w:asciiTheme="minorHAnsi" w:hAnsiTheme="minorHAnsi" w:cstheme="minorHAnsi"/>
          <w:sz w:val="22"/>
          <w:szCs w:val="22"/>
        </w:rPr>
      </w:pPr>
    </w:p>
    <w:p w14:paraId="6CC5B4E9" w14:textId="77777777" w:rsidR="00986B52" w:rsidRDefault="00B81737">
      <w:pPr>
        <w:ind w:left="-180" w:right="-540"/>
        <w:contextualSpacing/>
        <w:rPr>
          <w:rFonts w:asciiTheme="minorHAnsi" w:hAnsiTheme="minorHAnsi" w:cstheme="minorHAnsi"/>
          <w:sz w:val="22"/>
          <w:szCs w:val="22"/>
        </w:rPr>
      </w:pPr>
      <w:r>
        <w:rPr>
          <w:rFonts w:asciiTheme="minorHAnsi" w:hAnsiTheme="minorHAnsi" w:cstheme="minorHAnsi"/>
          <w:sz w:val="22"/>
          <w:szCs w:val="22"/>
        </w:rPr>
        <w:t>The Applicant seeks an agreement that allows it to work with the selected vendor to adjust quantities and/or scale back or cancel the project entirely as needed based upon funding availability and/or the best interests of the Applicant.</w:t>
      </w:r>
    </w:p>
    <w:p w14:paraId="6CC5B4EA" w14:textId="77777777" w:rsidR="00986B52" w:rsidRDefault="00986B52">
      <w:pPr>
        <w:ind w:left="-180" w:right="-540"/>
        <w:contextualSpacing/>
        <w:rPr>
          <w:rFonts w:asciiTheme="minorHAnsi" w:hAnsiTheme="minorHAnsi" w:cstheme="minorHAnsi"/>
          <w:sz w:val="22"/>
          <w:szCs w:val="22"/>
        </w:rPr>
      </w:pPr>
    </w:p>
    <w:p w14:paraId="6CC5B4EB" w14:textId="77777777" w:rsidR="00986B52" w:rsidRDefault="00B81737">
      <w:pPr>
        <w:pStyle w:val="Heading1"/>
        <w:tabs>
          <w:tab w:val="left" w:pos="547"/>
        </w:tabs>
        <w:suppressAutoHyphens/>
        <w:spacing w:before="240" w:after="60"/>
        <w:ind w:left="-180" w:right="-540"/>
        <w:contextualSpacing/>
        <w:jc w:val="left"/>
        <w:rPr>
          <w:rFonts w:asciiTheme="minorHAnsi" w:hAnsiTheme="minorHAnsi" w:cstheme="minorHAnsi"/>
          <w:sz w:val="22"/>
          <w:szCs w:val="22"/>
        </w:rPr>
      </w:pPr>
      <w:bookmarkStart w:id="1" w:name="_Hlk46472937"/>
      <w:bookmarkEnd w:id="0"/>
      <w:r>
        <w:rPr>
          <w:rFonts w:asciiTheme="minorHAnsi" w:hAnsiTheme="minorHAnsi" w:cstheme="minorHAnsi"/>
          <w:sz w:val="22"/>
          <w:szCs w:val="22"/>
        </w:rPr>
        <w:t>Project Scope</w:t>
      </w:r>
    </w:p>
    <w:p w14:paraId="6CC5B4EC" w14:textId="77777777" w:rsidR="00986B52" w:rsidRDefault="00986B52">
      <w:pPr>
        <w:ind w:left="-180"/>
        <w:contextualSpacing/>
        <w:rPr>
          <w:rFonts w:asciiTheme="minorHAnsi" w:hAnsiTheme="minorHAnsi" w:cstheme="minorHAnsi"/>
          <w:sz w:val="22"/>
          <w:szCs w:val="22"/>
        </w:rPr>
      </w:pPr>
    </w:p>
    <w:p w14:paraId="6CC5B4ED" w14:textId="0CE9C64A" w:rsidR="00986B52" w:rsidRDefault="00B81737">
      <w:pPr>
        <w:ind w:left="-180" w:right="-540"/>
        <w:contextualSpacing/>
        <w:rPr>
          <w:rFonts w:asciiTheme="minorHAnsi" w:hAnsiTheme="minorHAnsi" w:cstheme="minorHAnsi"/>
          <w:sz w:val="22"/>
          <w:szCs w:val="22"/>
        </w:rPr>
      </w:pPr>
      <w:r w:rsidRPr="00AF7CBB">
        <w:rPr>
          <w:rFonts w:asciiTheme="minorHAnsi" w:hAnsiTheme="minorHAnsi" w:cstheme="minorHAnsi"/>
          <w:sz w:val="22"/>
          <w:szCs w:val="22"/>
        </w:rPr>
        <w:t>The Applicant seeks eligible equipment as outlined in Appendix A.  Equipment shall be new, factory-sealed equipment currently available from the manufacturer; the Applicant will not accept proposals of used, remanufactured, refurbished, "B stock", returns, open-box, discontinued, "gray market," or equipment in any other condition other than new and factory-sealed with all original manufacturer warranties.</w:t>
      </w:r>
      <w:r w:rsidR="00AF7CBB" w:rsidRPr="00AF7CBB">
        <w:rPr>
          <w:rFonts w:asciiTheme="minorHAnsi" w:hAnsiTheme="minorHAnsi" w:cstheme="minorHAnsi"/>
          <w:sz w:val="22"/>
          <w:szCs w:val="22"/>
        </w:rPr>
        <w:t xml:space="preserve"> Installation </w:t>
      </w:r>
      <w:r w:rsidR="00FF09B8">
        <w:rPr>
          <w:rFonts w:asciiTheme="minorHAnsi" w:hAnsiTheme="minorHAnsi" w:cstheme="minorHAnsi"/>
          <w:sz w:val="22"/>
          <w:szCs w:val="22"/>
        </w:rPr>
        <w:t xml:space="preserve">and/or staging of equipment </w:t>
      </w:r>
      <w:r w:rsidR="00AF7CBB" w:rsidRPr="00AF7CBB">
        <w:rPr>
          <w:rFonts w:asciiTheme="minorHAnsi" w:hAnsiTheme="minorHAnsi" w:cstheme="minorHAnsi"/>
          <w:sz w:val="22"/>
          <w:szCs w:val="22"/>
        </w:rPr>
        <w:t>is not needed.</w:t>
      </w:r>
    </w:p>
    <w:p w14:paraId="6CC5B4EE" w14:textId="77777777" w:rsidR="00986B52" w:rsidRDefault="00986B52">
      <w:pPr>
        <w:ind w:left="-180" w:right="-540"/>
        <w:contextualSpacing/>
        <w:rPr>
          <w:rFonts w:asciiTheme="minorHAnsi" w:hAnsiTheme="minorHAnsi" w:cstheme="minorHAnsi"/>
          <w:sz w:val="22"/>
          <w:szCs w:val="22"/>
        </w:rPr>
      </w:pPr>
    </w:p>
    <w:p w14:paraId="6CC5B4F0" w14:textId="77777777" w:rsidR="00986B52" w:rsidRDefault="00986B52">
      <w:pPr>
        <w:ind w:left="-180" w:right="-540"/>
        <w:contextualSpacing/>
        <w:rPr>
          <w:rFonts w:asciiTheme="minorHAnsi" w:hAnsiTheme="minorHAnsi" w:cstheme="minorHAnsi"/>
          <w:sz w:val="22"/>
          <w:szCs w:val="22"/>
        </w:rPr>
      </w:pPr>
    </w:p>
    <w:p w14:paraId="6CC5B4F6" w14:textId="77777777" w:rsidR="00986B52" w:rsidRDefault="00B81737">
      <w:pPr>
        <w:pStyle w:val="NoSpacing1"/>
        <w:ind w:left="-180" w:right="-540"/>
        <w:contextualSpacing/>
        <w:rPr>
          <w:rFonts w:asciiTheme="minorHAnsi" w:hAnsiTheme="minorHAnsi" w:cstheme="minorHAnsi"/>
          <w:b/>
          <w:bCs/>
          <w:sz w:val="22"/>
          <w:szCs w:val="22"/>
        </w:rPr>
      </w:pPr>
      <w:bookmarkStart w:id="2" w:name="_Hlk46473617"/>
      <w:bookmarkEnd w:id="1"/>
      <w:r>
        <w:rPr>
          <w:rFonts w:asciiTheme="minorHAnsi" w:hAnsiTheme="minorHAnsi" w:cstheme="minorHAnsi"/>
          <w:b/>
          <w:bCs/>
          <w:sz w:val="22"/>
          <w:szCs w:val="22"/>
        </w:rPr>
        <w:t>Questions/Site Visits</w:t>
      </w:r>
    </w:p>
    <w:p w14:paraId="6CC5B4F7" w14:textId="77777777" w:rsidR="00986B52" w:rsidRDefault="00986B52">
      <w:pPr>
        <w:pStyle w:val="NoSpacing1"/>
        <w:ind w:left="-180" w:right="-540"/>
        <w:contextualSpacing/>
        <w:rPr>
          <w:rFonts w:asciiTheme="minorHAnsi" w:hAnsiTheme="minorHAnsi" w:cstheme="minorHAnsi"/>
          <w:sz w:val="22"/>
          <w:szCs w:val="22"/>
        </w:rPr>
      </w:pPr>
    </w:p>
    <w:p w14:paraId="6CC5B4F8" w14:textId="594ED5E2" w:rsidR="00986B52" w:rsidRDefault="00B81737">
      <w:pPr>
        <w:pStyle w:val="NoSpacing1"/>
        <w:ind w:left="-180" w:right="-540"/>
        <w:contextualSpacing/>
        <w:rPr>
          <w:rFonts w:asciiTheme="minorHAnsi" w:hAnsiTheme="minorHAnsi" w:cstheme="minorHAnsi"/>
          <w:sz w:val="22"/>
          <w:szCs w:val="22"/>
        </w:rPr>
      </w:pPr>
      <w:r w:rsidRPr="00AF7CBB">
        <w:rPr>
          <w:rFonts w:asciiTheme="minorHAnsi" w:hAnsiTheme="minorHAnsi" w:cstheme="minorHAnsi"/>
          <w:sz w:val="22"/>
          <w:szCs w:val="22"/>
        </w:rPr>
        <w:t xml:space="preserve">No informational meetings or building visits will be scheduled.   Any questions related to the technical aspects of this document should be directed to Mr. Shawn Brown, Technology Director at shbrown@wrv.k12.in.us, no later than 2:00 pm (EST) on 11-03-2026. </w:t>
      </w:r>
      <w:r w:rsidR="00B543CE" w:rsidRPr="00AF7CBB">
        <w:rPr>
          <w:rFonts w:asciiTheme="minorHAnsi" w:hAnsiTheme="minorHAnsi" w:cstheme="minorHAnsi"/>
          <w:sz w:val="22"/>
          <w:szCs w:val="22"/>
        </w:rPr>
        <w:t xml:space="preserve">All emails must include reference to “FCC Form 470 270002284” in the subject line of the email. </w:t>
      </w:r>
      <w:r w:rsidRPr="00AF7CBB">
        <w:rPr>
          <w:rFonts w:asciiTheme="minorHAnsi" w:hAnsiTheme="minorHAnsi" w:cstheme="minorHAnsi"/>
          <w:sz w:val="22"/>
          <w:szCs w:val="22"/>
        </w:rPr>
        <w:t>Answers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bookmarkEnd w:id="2"/>
    <w:p w14:paraId="6CC5B4F9" w14:textId="77777777" w:rsidR="00986B52" w:rsidRDefault="00986B52">
      <w:pPr>
        <w:ind w:left="-180" w:right="-540"/>
        <w:contextualSpacing/>
        <w:rPr>
          <w:rFonts w:asciiTheme="minorHAnsi" w:hAnsiTheme="minorHAnsi" w:cstheme="minorHAnsi"/>
          <w:sz w:val="22"/>
          <w:szCs w:val="22"/>
        </w:rPr>
      </w:pPr>
    </w:p>
    <w:p w14:paraId="6CC5B4FA" w14:textId="77777777" w:rsidR="00986B52" w:rsidRDefault="00B81737">
      <w:pPr>
        <w:pStyle w:val="Heading1"/>
        <w:tabs>
          <w:tab w:val="left" w:pos="547"/>
        </w:tabs>
        <w:suppressAutoHyphens/>
        <w:spacing w:before="240" w:after="60"/>
        <w:ind w:left="-180" w:right="-540"/>
        <w:contextualSpacing/>
        <w:jc w:val="left"/>
        <w:rPr>
          <w:rFonts w:asciiTheme="minorHAnsi" w:hAnsiTheme="minorHAnsi" w:cstheme="minorHAnsi"/>
          <w:sz w:val="22"/>
          <w:szCs w:val="22"/>
        </w:rPr>
      </w:pPr>
      <w:bookmarkStart w:id="3" w:name="_Hlk46474023"/>
      <w:r>
        <w:rPr>
          <w:rFonts w:asciiTheme="minorHAnsi" w:hAnsiTheme="minorHAnsi" w:cstheme="minorHAnsi"/>
          <w:sz w:val="22"/>
          <w:szCs w:val="22"/>
        </w:rPr>
        <w:t>Response Format</w:t>
      </w:r>
    </w:p>
    <w:p w14:paraId="6CC5B4FB" w14:textId="77777777" w:rsidR="00986B52" w:rsidRDefault="00986B52">
      <w:pPr>
        <w:ind w:left="-180"/>
        <w:contextualSpacing/>
        <w:rPr>
          <w:rFonts w:asciiTheme="minorHAnsi" w:hAnsiTheme="minorHAnsi" w:cstheme="minorHAnsi"/>
          <w:sz w:val="22"/>
          <w:szCs w:val="22"/>
        </w:rPr>
      </w:pPr>
    </w:p>
    <w:p w14:paraId="6CC5B4FC" w14:textId="77777777" w:rsidR="00986B52" w:rsidRDefault="00B81737">
      <w:pPr>
        <w:ind w:left="-180" w:right="-540"/>
        <w:contextualSpacing/>
        <w:rPr>
          <w:rFonts w:asciiTheme="minorHAnsi" w:hAnsiTheme="minorHAnsi" w:cstheme="minorHAnsi"/>
          <w:sz w:val="22"/>
          <w:szCs w:val="22"/>
        </w:rPr>
      </w:pPr>
      <w:r>
        <w:rPr>
          <w:rFonts w:asciiTheme="minorHAnsi" w:hAnsiTheme="minorHAnsi" w:cstheme="minorHAnsi"/>
          <w:sz w:val="22"/>
          <w:szCs w:val="22"/>
        </w:rPr>
        <w:t>Responses should include the following, if applicable:</w:t>
      </w:r>
    </w:p>
    <w:p w14:paraId="6CC5B4FD" w14:textId="77777777" w:rsidR="00986B52" w:rsidRDefault="00986B52">
      <w:pPr>
        <w:ind w:left="-180" w:right="-540"/>
        <w:contextualSpacing/>
        <w:rPr>
          <w:rFonts w:asciiTheme="minorHAnsi" w:hAnsiTheme="minorHAnsi" w:cstheme="minorHAnsi"/>
          <w:sz w:val="22"/>
          <w:szCs w:val="22"/>
        </w:rPr>
      </w:pPr>
    </w:p>
    <w:p w14:paraId="6CC5B4FE" w14:textId="77777777" w:rsidR="00986B52" w:rsidRDefault="00B81737">
      <w:pPr>
        <w:pStyle w:val="ListParagraph"/>
        <w:numPr>
          <w:ilvl w:val="0"/>
          <w:numId w:val="9"/>
        </w:numPr>
        <w:autoSpaceDE w:val="0"/>
        <w:autoSpaceDN w:val="0"/>
        <w:adjustRightInd w:val="0"/>
        <w:spacing w:line="240" w:lineRule="auto"/>
        <w:rPr>
          <w:rFonts w:asciiTheme="minorHAnsi" w:hAnsiTheme="minorHAnsi" w:cstheme="minorHAnsi"/>
          <w:color w:val="010202"/>
        </w:rPr>
      </w:pPr>
      <w:r>
        <w:rPr>
          <w:rFonts w:asciiTheme="minorHAnsi" w:hAnsiTheme="minorHAnsi" w:cstheme="minorHAnsi"/>
          <w:color w:val="010202"/>
        </w:rPr>
        <w:t xml:space="preserve">Applicable items should include all related software and hardware components that enable the functionality of the equipment (including any necessary mounting brackets, software licenses, multi-year licenses, and basic maintenance).  </w:t>
      </w:r>
    </w:p>
    <w:p w14:paraId="6CC5B4FF" w14:textId="77777777" w:rsidR="00986B52" w:rsidRDefault="00B81737">
      <w:pPr>
        <w:pStyle w:val="ListParagraph"/>
        <w:numPr>
          <w:ilvl w:val="0"/>
          <w:numId w:val="9"/>
        </w:numPr>
        <w:autoSpaceDE w:val="0"/>
        <w:autoSpaceDN w:val="0"/>
        <w:adjustRightInd w:val="0"/>
        <w:spacing w:line="240" w:lineRule="auto"/>
        <w:rPr>
          <w:rFonts w:asciiTheme="minorHAnsi" w:hAnsiTheme="minorHAnsi" w:cstheme="minorHAnsi"/>
          <w:color w:val="010202"/>
        </w:rPr>
      </w:pPr>
      <w:r>
        <w:rPr>
          <w:rFonts w:asciiTheme="minorHAnsi" w:hAnsiTheme="minorHAnsi" w:cstheme="minorHAnsi"/>
          <w:color w:val="010202"/>
        </w:rPr>
        <w:t>If applicable, vendor is to specify all fees, shipping charges, taxes, surcharges and contingency fees for eligible equipment.</w:t>
      </w:r>
    </w:p>
    <w:p w14:paraId="6CC5B500" w14:textId="77777777" w:rsidR="00986B52" w:rsidRDefault="00B81737">
      <w:pPr>
        <w:pStyle w:val="ListParagraph"/>
        <w:numPr>
          <w:ilvl w:val="0"/>
          <w:numId w:val="9"/>
        </w:numPr>
        <w:autoSpaceDE w:val="0"/>
        <w:autoSpaceDN w:val="0"/>
        <w:adjustRightInd w:val="0"/>
        <w:spacing w:line="240" w:lineRule="auto"/>
        <w:rPr>
          <w:rFonts w:asciiTheme="minorHAnsi" w:hAnsiTheme="minorHAnsi" w:cstheme="minorHAnsi"/>
          <w:color w:val="010202"/>
        </w:rPr>
      </w:pPr>
      <w:r>
        <w:rPr>
          <w:rFonts w:asciiTheme="minorHAnsi" w:hAnsiTheme="minorHAnsi" w:cstheme="minorHAnsi"/>
          <w:color w:val="010202"/>
        </w:rPr>
        <w:t>If applicable, vendor is to specify the manufacturer’s warranty provided as an integral part of an eligible component without separately identifiable cost.</w:t>
      </w:r>
    </w:p>
    <w:p w14:paraId="6CC5B501" w14:textId="77777777" w:rsidR="00986B52" w:rsidRDefault="00B81737">
      <w:pPr>
        <w:pStyle w:val="ListParagraph"/>
        <w:numPr>
          <w:ilvl w:val="0"/>
          <w:numId w:val="9"/>
        </w:numPr>
        <w:autoSpaceDE w:val="0"/>
        <w:autoSpaceDN w:val="0"/>
        <w:adjustRightInd w:val="0"/>
        <w:spacing w:line="240" w:lineRule="auto"/>
        <w:rPr>
          <w:rFonts w:asciiTheme="minorHAnsi" w:hAnsiTheme="minorHAnsi" w:cstheme="minorHAnsi"/>
          <w:color w:val="010202"/>
        </w:rPr>
      </w:pPr>
      <w:r>
        <w:rPr>
          <w:rFonts w:asciiTheme="minorHAnsi" w:hAnsiTheme="minorHAnsi" w:cstheme="minorHAnsi"/>
          <w:color w:val="010202"/>
        </w:rPr>
        <w:t>Any ongoing subscription pricing must be listed separately.</w:t>
      </w:r>
    </w:p>
    <w:p w14:paraId="6CC5B502" w14:textId="77777777" w:rsidR="00986B52" w:rsidRDefault="00986B52">
      <w:pPr>
        <w:pStyle w:val="NoSpacing1"/>
        <w:ind w:left="-180" w:right="-540"/>
        <w:contextualSpacing/>
        <w:rPr>
          <w:rFonts w:asciiTheme="minorHAnsi" w:hAnsiTheme="minorHAnsi" w:cstheme="minorHAnsi"/>
          <w:sz w:val="22"/>
          <w:szCs w:val="22"/>
        </w:rPr>
      </w:pPr>
    </w:p>
    <w:p w14:paraId="6CC5B503" w14:textId="77777777" w:rsidR="00986B52" w:rsidRDefault="00B81737">
      <w:pPr>
        <w:pStyle w:val="NoSpacing1"/>
        <w:ind w:left="-180" w:right="-540"/>
        <w:contextualSpacing/>
        <w:rPr>
          <w:rFonts w:asciiTheme="minorHAnsi" w:hAnsiTheme="minorHAnsi" w:cstheme="minorHAnsi"/>
          <w:sz w:val="22"/>
          <w:szCs w:val="22"/>
        </w:rPr>
      </w:pPr>
      <w:r>
        <w:rPr>
          <w:rFonts w:asciiTheme="minorHAnsi" w:hAnsiTheme="minorHAnsi" w:cstheme="minorHAnsi"/>
          <w:sz w:val="22"/>
          <w:szCs w:val="22"/>
        </w:rPr>
        <w:t xml:space="preserve">Your response </w:t>
      </w:r>
      <w:r>
        <w:rPr>
          <w:rFonts w:asciiTheme="minorHAnsi" w:hAnsiTheme="minorHAnsi" w:cstheme="minorHAnsi"/>
          <w:b/>
          <w:sz w:val="22"/>
          <w:szCs w:val="22"/>
        </w:rPr>
        <w:t>must</w:t>
      </w:r>
      <w:r>
        <w:rPr>
          <w:rFonts w:asciiTheme="minorHAnsi" w:hAnsiTheme="minorHAnsi" w:cstheme="minorHAnsi"/>
          <w:sz w:val="22"/>
          <w:szCs w:val="22"/>
        </w:rPr>
        <w:t xml:space="preserve"> include the following information:</w:t>
      </w:r>
    </w:p>
    <w:p w14:paraId="6CC5B504" w14:textId="77777777" w:rsidR="00986B52" w:rsidRDefault="00986B52">
      <w:pPr>
        <w:pStyle w:val="NoSpacing1"/>
        <w:ind w:left="-180" w:right="-540"/>
        <w:contextualSpacing/>
        <w:rPr>
          <w:rFonts w:asciiTheme="minorHAnsi" w:hAnsiTheme="minorHAnsi" w:cstheme="minorHAnsi"/>
          <w:sz w:val="22"/>
          <w:szCs w:val="22"/>
        </w:rPr>
      </w:pPr>
    </w:p>
    <w:p w14:paraId="6CC5B505" w14:textId="77777777" w:rsidR="00986B52" w:rsidRDefault="00B81737">
      <w:pPr>
        <w:pStyle w:val="NoSpacing1"/>
        <w:numPr>
          <w:ilvl w:val="0"/>
          <w:numId w:val="8"/>
        </w:numPr>
        <w:ind w:left="360" w:right="-540"/>
        <w:contextualSpacing/>
        <w:rPr>
          <w:rFonts w:asciiTheme="minorHAnsi" w:hAnsiTheme="minorHAnsi" w:cstheme="minorHAnsi"/>
          <w:b/>
          <w:sz w:val="22"/>
          <w:szCs w:val="22"/>
        </w:rPr>
      </w:pPr>
      <w:r>
        <w:rPr>
          <w:rFonts w:asciiTheme="minorHAnsi" w:hAnsiTheme="minorHAnsi" w:cstheme="minorHAnsi"/>
          <w:sz w:val="22"/>
          <w:szCs w:val="22"/>
        </w:rPr>
        <w:t>Line-item pricing for each item listed in Appendix A.  Any discounting applied to your proposal must be reflected at the line-item level.</w:t>
      </w:r>
    </w:p>
    <w:p w14:paraId="6CC5B506" w14:textId="77777777" w:rsidR="00986B52" w:rsidRDefault="00B81737">
      <w:pPr>
        <w:pStyle w:val="NoSpacing1"/>
        <w:numPr>
          <w:ilvl w:val="0"/>
          <w:numId w:val="8"/>
        </w:numPr>
        <w:ind w:left="360" w:right="-540"/>
        <w:contextualSpacing/>
        <w:rPr>
          <w:rFonts w:asciiTheme="minorHAnsi" w:hAnsiTheme="minorHAnsi" w:cstheme="minorHAnsi"/>
          <w:b/>
          <w:sz w:val="22"/>
          <w:szCs w:val="22"/>
        </w:rPr>
      </w:pPr>
      <w:r>
        <w:rPr>
          <w:rFonts w:asciiTheme="minorHAnsi" w:hAnsiTheme="minorHAnsi" w:cstheme="minorHAnsi"/>
          <w:sz w:val="22"/>
          <w:szCs w:val="22"/>
        </w:rPr>
        <w:t>In the case of proposed equivalent products, a thorough technical description of how each product from the manufacturer being bid meets each of the required functionalities of the product listed herein.</w:t>
      </w:r>
    </w:p>
    <w:p w14:paraId="6CC5B507" w14:textId="77777777" w:rsidR="00986B52" w:rsidRPr="00AF7CBB" w:rsidRDefault="00B81737">
      <w:pPr>
        <w:numPr>
          <w:ilvl w:val="0"/>
          <w:numId w:val="8"/>
        </w:numPr>
        <w:autoSpaceDE w:val="0"/>
        <w:autoSpaceDN w:val="0"/>
        <w:adjustRightInd w:val="0"/>
        <w:ind w:left="360" w:right="-450"/>
        <w:contextualSpacing/>
        <w:rPr>
          <w:rFonts w:asciiTheme="minorHAnsi" w:hAnsiTheme="minorHAnsi" w:cstheme="minorHAnsi"/>
          <w:sz w:val="22"/>
          <w:szCs w:val="22"/>
        </w:rPr>
      </w:pPr>
      <w:r>
        <w:rPr>
          <w:rFonts w:asciiTheme="minorHAnsi" w:hAnsiTheme="minorHAnsi" w:cstheme="minorHAnsi"/>
          <w:sz w:val="22"/>
          <w:szCs w:val="22"/>
        </w:rPr>
        <w:t xml:space="preserve">Information outlining your company’s certifications and connections regarding the manufacturer’s </w:t>
      </w:r>
      <w:r w:rsidRPr="00AF7CBB">
        <w:rPr>
          <w:rFonts w:asciiTheme="minorHAnsi" w:hAnsiTheme="minorHAnsi" w:cstheme="minorHAnsi"/>
          <w:sz w:val="22"/>
          <w:szCs w:val="22"/>
        </w:rPr>
        <w:t>equipment being bid, and length of time your company has provided equipment from the manufacturer being bid.</w:t>
      </w:r>
    </w:p>
    <w:p w14:paraId="6CC5B508" w14:textId="77777777" w:rsidR="00986B52" w:rsidRPr="00AF7CBB" w:rsidRDefault="00B81737">
      <w:pPr>
        <w:numPr>
          <w:ilvl w:val="0"/>
          <w:numId w:val="8"/>
        </w:numPr>
        <w:autoSpaceDE w:val="0"/>
        <w:autoSpaceDN w:val="0"/>
        <w:adjustRightInd w:val="0"/>
        <w:ind w:left="360" w:right="-450"/>
        <w:contextualSpacing/>
        <w:rPr>
          <w:rFonts w:asciiTheme="minorHAnsi" w:hAnsiTheme="minorHAnsi" w:cstheme="minorHAnsi"/>
          <w:sz w:val="22"/>
          <w:szCs w:val="22"/>
        </w:rPr>
      </w:pPr>
      <w:r w:rsidRPr="00AF7CBB">
        <w:rPr>
          <w:rFonts w:asciiTheme="minorHAnsi" w:hAnsiTheme="minorHAnsi" w:cstheme="minorHAnsi"/>
          <w:iCs/>
          <w:sz w:val="22"/>
          <w:szCs w:val="22"/>
        </w:rPr>
        <w:t>Two (</w:t>
      </w:r>
      <w:r w:rsidRPr="00AF7CBB">
        <w:rPr>
          <w:rFonts w:asciiTheme="minorHAnsi" w:hAnsiTheme="minorHAnsi" w:cstheme="minorHAnsi"/>
          <w:sz w:val="22"/>
          <w:szCs w:val="22"/>
        </w:rPr>
        <w:t>2) reference sites where your company has performed a similar installation of the equipment being bid, including business name, contact name and contact information.  It is preferable that at least one reference should be for a school corporation or library system within 90 miles of the Applicant.</w:t>
      </w:r>
    </w:p>
    <w:p w14:paraId="6CC5B509" w14:textId="77777777" w:rsidR="00986B52" w:rsidRPr="00AF7CBB" w:rsidRDefault="00B81737">
      <w:pPr>
        <w:numPr>
          <w:ilvl w:val="0"/>
          <w:numId w:val="8"/>
        </w:numPr>
        <w:autoSpaceDE w:val="0"/>
        <w:autoSpaceDN w:val="0"/>
        <w:adjustRightInd w:val="0"/>
        <w:ind w:left="360" w:right="-540"/>
        <w:contextualSpacing/>
        <w:rPr>
          <w:rFonts w:asciiTheme="minorHAnsi" w:hAnsiTheme="minorHAnsi" w:cstheme="minorHAnsi"/>
          <w:sz w:val="22"/>
          <w:szCs w:val="22"/>
        </w:rPr>
      </w:pPr>
      <w:r w:rsidRPr="00AF7CBB">
        <w:rPr>
          <w:rFonts w:asciiTheme="minorHAnsi" w:hAnsiTheme="minorHAnsi" w:cstheme="minorHAnsi"/>
          <w:sz w:val="22"/>
          <w:szCs w:val="22"/>
        </w:rPr>
        <w:t>Your E-Rate SPIN Number.  (You must have a current SPAC form on file with USAC.)</w:t>
      </w:r>
    </w:p>
    <w:p w14:paraId="6CC5B50A" w14:textId="77777777" w:rsidR="00986B52" w:rsidRPr="00AF7CBB" w:rsidRDefault="00B81737">
      <w:pPr>
        <w:numPr>
          <w:ilvl w:val="0"/>
          <w:numId w:val="8"/>
        </w:numPr>
        <w:autoSpaceDE w:val="0"/>
        <w:autoSpaceDN w:val="0"/>
        <w:adjustRightInd w:val="0"/>
        <w:ind w:left="360" w:right="-540"/>
        <w:contextualSpacing/>
        <w:rPr>
          <w:rFonts w:asciiTheme="minorHAnsi" w:hAnsiTheme="minorHAnsi" w:cstheme="minorHAnsi"/>
          <w:sz w:val="22"/>
          <w:szCs w:val="22"/>
        </w:rPr>
      </w:pPr>
      <w:r w:rsidRPr="00AF7CBB">
        <w:rPr>
          <w:rFonts w:asciiTheme="minorHAnsi" w:hAnsiTheme="minorHAnsi" w:cstheme="minorHAnsi"/>
          <w:sz w:val="22"/>
          <w:szCs w:val="22"/>
        </w:rPr>
        <w:t>A ready-to-execute or sample contract which includes the proposal requirements and the E-Rate contingencies outlined herein.</w:t>
      </w:r>
    </w:p>
    <w:p w14:paraId="6CC5B50B" w14:textId="77777777" w:rsidR="00986B52" w:rsidRDefault="00986B52">
      <w:pPr>
        <w:pStyle w:val="PlainText"/>
        <w:ind w:left="-180" w:right="-540"/>
        <w:contextualSpacing/>
        <w:rPr>
          <w:rFonts w:asciiTheme="minorHAnsi" w:hAnsiTheme="minorHAnsi" w:cstheme="minorHAnsi"/>
          <w:szCs w:val="22"/>
        </w:rPr>
      </w:pPr>
    </w:p>
    <w:p w14:paraId="6CC5B50C" w14:textId="77777777" w:rsidR="00986B52" w:rsidRDefault="00B81737">
      <w:pPr>
        <w:pStyle w:val="NoSpacing1"/>
        <w:ind w:left="-180" w:right="-540"/>
        <w:contextualSpacing/>
        <w:rPr>
          <w:rFonts w:asciiTheme="minorHAnsi" w:hAnsiTheme="minorHAnsi" w:cstheme="minorHAnsi"/>
          <w:sz w:val="22"/>
          <w:szCs w:val="22"/>
        </w:rPr>
      </w:pPr>
      <w:r>
        <w:rPr>
          <w:rFonts w:asciiTheme="minorHAnsi" w:hAnsiTheme="minorHAnsi" w:cstheme="minorHAnsi"/>
          <w:sz w:val="22"/>
          <w:szCs w:val="22"/>
        </w:rPr>
        <w:t>The Applicant’s review of information will be primarily focused on the substance of the details provided in response to the requirements herein including but not limited to technical details, pricing and terms, experience, references, and adherence to the response format provided.  Per E-rate rules, the cost of eligible goods and services will be the most heavily weighted evaluation factor.</w:t>
      </w:r>
    </w:p>
    <w:p w14:paraId="6CC5B50D" w14:textId="77777777" w:rsidR="00986B52" w:rsidRDefault="00986B52">
      <w:pPr>
        <w:pStyle w:val="NoSpacing1"/>
        <w:ind w:left="-180" w:right="-540"/>
        <w:contextualSpacing/>
        <w:rPr>
          <w:rFonts w:asciiTheme="minorHAnsi" w:hAnsiTheme="minorHAnsi" w:cstheme="minorHAnsi"/>
          <w:sz w:val="22"/>
          <w:szCs w:val="22"/>
        </w:rPr>
      </w:pPr>
    </w:p>
    <w:p w14:paraId="6CC5B50E" w14:textId="77777777" w:rsidR="00986B52" w:rsidRDefault="00B81737">
      <w:pPr>
        <w:pStyle w:val="NoSpacing1"/>
        <w:ind w:left="-180" w:right="-540"/>
        <w:contextualSpacing/>
        <w:rPr>
          <w:rFonts w:asciiTheme="minorHAnsi" w:hAnsiTheme="minorHAnsi" w:cstheme="minorHAnsi"/>
          <w:sz w:val="22"/>
          <w:szCs w:val="22"/>
        </w:rPr>
      </w:pPr>
      <w:r>
        <w:rPr>
          <w:rFonts w:asciiTheme="minorHAnsi" w:hAnsiTheme="minorHAnsi" w:cstheme="minorHAnsi"/>
          <w:sz w:val="22"/>
          <w:szCs w:val="22"/>
        </w:rPr>
        <w:t>Proposals must be prepared with specificity with regard to the equipment and/or services listed herein.  Bids merely listing a general menu of equipment and/or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6CC5B50F" w14:textId="77777777" w:rsidR="00986B52" w:rsidRDefault="00986B52">
      <w:pPr>
        <w:pStyle w:val="NoSpacing1"/>
        <w:ind w:left="-180" w:right="-540"/>
        <w:contextualSpacing/>
        <w:rPr>
          <w:rFonts w:asciiTheme="minorHAnsi" w:hAnsiTheme="minorHAnsi" w:cstheme="minorHAnsi"/>
          <w:sz w:val="22"/>
          <w:szCs w:val="22"/>
        </w:rPr>
      </w:pPr>
    </w:p>
    <w:p w14:paraId="6CC5B510" w14:textId="77777777" w:rsidR="00986B52" w:rsidRDefault="00B81737">
      <w:pPr>
        <w:pStyle w:val="Heading1"/>
        <w:tabs>
          <w:tab w:val="left" w:pos="547"/>
        </w:tabs>
        <w:suppressAutoHyphens/>
        <w:spacing w:before="240" w:after="60"/>
        <w:ind w:left="-180" w:right="-540"/>
        <w:contextualSpacing/>
        <w:jc w:val="left"/>
        <w:rPr>
          <w:rFonts w:asciiTheme="minorHAnsi" w:hAnsiTheme="minorHAnsi" w:cstheme="minorHAnsi"/>
          <w:sz w:val="22"/>
          <w:szCs w:val="22"/>
        </w:rPr>
      </w:pPr>
      <w:r>
        <w:rPr>
          <w:rFonts w:asciiTheme="minorHAnsi" w:hAnsiTheme="minorHAnsi" w:cstheme="minorHAnsi"/>
          <w:sz w:val="22"/>
          <w:szCs w:val="22"/>
        </w:rPr>
        <w:t>Proposal Delivery</w:t>
      </w:r>
    </w:p>
    <w:p w14:paraId="6CC5B511" w14:textId="77777777" w:rsidR="00986B52" w:rsidRDefault="00986B52">
      <w:pPr>
        <w:pStyle w:val="NoSpacing1"/>
        <w:ind w:left="-180" w:right="-540"/>
        <w:contextualSpacing/>
        <w:rPr>
          <w:rFonts w:asciiTheme="minorHAnsi" w:hAnsiTheme="minorHAnsi" w:cstheme="minorHAnsi"/>
          <w:sz w:val="22"/>
          <w:szCs w:val="22"/>
        </w:rPr>
      </w:pPr>
    </w:p>
    <w:p w14:paraId="029F7552" w14:textId="77777777" w:rsidR="00BD016F" w:rsidRDefault="00B81737" w:rsidP="00BD016F">
      <w:pPr>
        <w:ind w:left="-180"/>
        <w:rPr>
          <w:rFonts w:asciiTheme="minorHAnsi" w:eastAsia="MS Mincho" w:hAnsiTheme="minorHAnsi" w:cstheme="minorHAnsi"/>
          <w:sz w:val="22"/>
          <w:szCs w:val="22"/>
          <w:lang w:eastAsia="ar-SA"/>
        </w:rPr>
      </w:pPr>
      <w:r>
        <w:rPr>
          <w:rFonts w:asciiTheme="minorHAnsi" w:eastAsia="MS Mincho" w:hAnsiTheme="minorHAnsi" w:cstheme="minorHAnsi"/>
          <w:sz w:val="22"/>
          <w:szCs w:val="22"/>
          <w:lang w:eastAsia="ar-SA"/>
        </w:rPr>
        <w:t>The Applicant reserves the right to reject each and every bid, and to waive informalities, irregularities, and errors in the bidding to the extent permitted by law.  This includes the right to extend the date and time for receipt of bids.  In the event that a responsible bid is not received or if it is determined that the low bid rec</w:t>
      </w:r>
      <w:r w:rsidRPr="00BD016F">
        <w:rPr>
          <w:rFonts w:asciiTheme="minorHAnsi" w:eastAsia="MS Mincho" w:hAnsiTheme="minorHAnsi" w:cstheme="minorHAnsi"/>
          <w:sz w:val="22"/>
          <w:szCs w:val="22"/>
          <w:lang w:eastAsia="ar-SA"/>
        </w:rPr>
        <w:t>eived is too high, the bid received will be rejected and the project will be cancelled or re-bid.</w:t>
      </w:r>
      <w:bookmarkEnd w:id="3"/>
    </w:p>
    <w:p w14:paraId="3CD1026E" w14:textId="77777777" w:rsidR="00BD016F" w:rsidRDefault="00BD016F" w:rsidP="00BD016F">
      <w:pPr>
        <w:ind w:left="-180"/>
        <w:rPr>
          <w:rFonts w:asciiTheme="minorHAnsi" w:eastAsia="MS Mincho" w:hAnsiTheme="minorHAnsi" w:cstheme="minorHAnsi"/>
          <w:sz w:val="22"/>
          <w:szCs w:val="22"/>
          <w:lang w:eastAsia="ar-SA"/>
        </w:rPr>
      </w:pPr>
    </w:p>
    <w:p w14:paraId="6CC5B516" w14:textId="602B6A59" w:rsidR="00986B52" w:rsidRPr="00BD016F" w:rsidRDefault="00B81737" w:rsidP="00BD016F">
      <w:pPr>
        <w:ind w:left="-180"/>
        <w:rPr>
          <w:rFonts w:asciiTheme="minorHAnsi" w:eastAsia="MS Mincho" w:hAnsiTheme="minorHAnsi" w:cstheme="minorHAnsi"/>
          <w:sz w:val="22"/>
          <w:szCs w:val="22"/>
          <w:lang w:eastAsia="ar-SA"/>
        </w:rPr>
      </w:pPr>
      <w:r w:rsidRPr="00BD016F">
        <w:rPr>
          <w:rFonts w:asciiTheme="minorHAnsi" w:eastAsia="MS Mincho" w:hAnsiTheme="minorHAnsi" w:cstheme="minorHAnsi"/>
          <w:sz w:val="22"/>
          <w:szCs w:val="22"/>
          <w:lang w:eastAsia="ar-SA"/>
        </w:rPr>
        <w:t>Bid should be emailed to the office of Mr. Shawn Brown, Technology Director, at shbrown@wrv.k12.in.us, by 12-03-2026 at 2:00 pm</w:t>
      </w:r>
      <w:r w:rsidR="00BD016F" w:rsidRPr="00BD016F">
        <w:rPr>
          <w:rFonts w:asciiTheme="minorHAnsi" w:eastAsia="MS Mincho" w:hAnsiTheme="minorHAnsi" w:cstheme="minorHAnsi"/>
          <w:sz w:val="22"/>
          <w:szCs w:val="22"/>
          <w:lang w:eastAsia="ar-SA"/>
        </w:rPr>
        <w:t xml:space="preserve"> </w:t>
      </w:r>
      <w:r w:rsidRPr="00BD016F">
        <w:rPr>
          <w:rFonts w:asciiTheme="minorHAnsi" w:eastAsia="MS Mincho" w:hAnsiTheme="minorHAnsi" w:cstheme="minorHAnsi"/>
          <w:sz w:val="22"/>
          <w:szCs w:val="22"/>
          <w:lang w:eastAsia="ar-SA"/>
        </w:rPr>
        <w:t>(EST).</w:t>
      </w:r>
      <w:r w:rsidR="00B543CE" w:rsidRPr="00BD016F">
        <w:rPr>
          <w:rFonts w:asciiTheme="minorHAnsi" w:eastAsia="MS Mincho" w:hAnsiTheme="minorHAnsi" w:cstheme="minorHAnsi"/>
          <w:sz w:val="22"/>
          <w:szCs w:val="22"/>
          <w:lang w:eastAsia="ar-SA"/>
        </w:rPr>
        <w:t xml:space="preserve"> </w:t>
      </w:r>
      <w:r w:rsidR="005F2142" w:rsidRPr="00BD016F">
        <w:rPr>
          <w:rFonts w:asciiTheme="minorHAnsi" w:eastAsia="MS Mincho" w:hAnsiTheme="minorHAnsi" w:cstheme="minorHAnsi"/>
          <w:sz w:val="22"/>
          <w:szCs w:val="22"/>
          <w:lang w:eastAsia="ar-SA"/>
        </w:rPr>
        <w:t xml:space="preserve">Bids received after that time will be disqualified. </w:t>
      </w:r>
      <w:r w:rsidR="00B543CE" w:rsidRPr="00BD016F">
        <w:rPr>
          <w:rFonts w:asciiTheme="minorHAnsi" w:eastAsia="MS Mincho" w:hAnsiTheme="minorHAnsi" w:cstheme="minorHAnsi"/>
          <w:sz w:val="22"/>
          <w:szCs w:val="22"/>
          <w:lang w:eastAsia="ar-SA"/>
        </w:rPr>
        <w:t>All emails must include reference to “FCC Form 470 270002284” in the subject line of the email.</w:t>
      </w:r>
      <w:r w:rsidR="005F2142" w:rsidRPr="00BD016F">
        <w:rPr>
          <w:rFonts w:asciiTheme="minorHAnsi" w:eastAsia="MS Mincho" w:hAnsiTheme="minorHAnsi" w:cstheme="minorHAnsi"/>
          <w:sz w:val="22"/>
          <w:szCs w:val="22"/>
          <w:lang w:eastAsia="ar-SA"/>
        </w:rPr>
        <w:t xml:space="preserve"> FAXED bids are not acceptable and will be rejected as non-responsive.  </w:t>
      </w:r>
    </w:p>
    <w:p w14:paraId="6CC5B517" w14:textId="77777777" w:rsidR="00986B52" w:rsidRDefault="00986B52">
      <w:pPr>
        <w:adjustRightInd w:val="0"/>
        <w:ind w:left="-180" w:right="-540"/>
        <w:contextualSpacing/>
        <w:rPr>
          <w:rFonts w:asciiTheme="minorHAnsi" w:hAnsiTheme="minorHAnsi" w:cstheme="minorHAnsi"/>
          <w:b/>
          <w:sz w:val="22"/>
          <w:szCs w:val="22"/>
        </w:rPr>
      </w:pPr>
    </w:p>
    <w:p w14:paraId="1B3CE288" w14:textId="77777777" w:rsidR="002751F4" w:rsidRDefault="002751F4" w:rsidP="007A2570">
      <w:pPr>
        <w:adjustRightInd w:val="0"/>
        <w:ind w:left="-180" w:right="-540"/>
        <w:contextualSpacing/>
        <w:rPr>
          <w:rFonts w:asciiTheme="minorHAnsi" w:hAnsiTheme="minorHAnsi" w:cstheme="minorHAnsi"/>
          <w:b/>
          <w:sz w:val="22"/>
          <w:szCs w:val="22"/>
        </w:rPr>
      </w:pPr>
    </w:p>
    <w:p w14:paraId="532E61A2" w14:textId="77777777" w:rsidR="002751F4" w:rsidRDefault="002751F4" w:rsidP="007A2570">
      <w:pPr>
        <w:adjustRightInd w:val="0"/>
        <w:ind w:left="-180" w:right="-540"/>
        <w:contextualSpacing/>
        <w:rPr>
          <w:rFonts w:asciiTheme="minorHAnsi" w:hAnsiTheme="minorHAnsi" w:cstheme="minorHAnsi"/>
          <w:b/>
          <w:sz w:val="22"/>
          <w:szCs w:val="22"/>
        </w:rPr>
      </w:pPr>
    </w:p>
    <w:p w14:paraId="6995BC80" w14:textId="77777777" w:rsidR="002751F4" w:rsidRDefault="002751F4" w:rsidP="007A2570">
      <w:pPr>
        <w:adjustRightInd w:val="0"/>
        <w:ind w:left="-180" w:right="-540"/>
        <w:contextualSpacing/>
        <w:rPr>
          <w:rFonts w:asciiTheme="minorHAnsi" w:hAnsiTheme="minorHAnsi" w:cstheme="minorHAnsi"/>
          <w:b/>
          <w:sz w:val="22"/>
          <w:szCs w:val="22"/>
        </w:rPr>
      </w:pPr>
    </w:p>
    <w:p w14:paraId="7148B13C" w14:textId="77777777" w:rsidR="002751F4" w:rsidRDefault="002751F4" w:rsidP="007A2570">
      <w:pPr>
        <w:adjustRightInd w:val="0"/>
        <w:ind w:left="-180" w:right="-540"/>
        <w:contextualSpacing/>
        <w:rPr>
          <w:rFonts w:asciiTheme="minorHAnsi" w:hAnsiTheme="minorHAnsi" w:cstheme="minorHAnsi"/>
          <w:b/>
          <w:sz w:val="22"/>
          <w:szCs w:val="22"/>
        </w:rPr>
      </w:pPr>
    </w:p>
    <w:p w14:paraId="6008618F" w14:textId="77777777" w:rsidR="002751F4" w:rsidRDefault="002751F4" w:rsidP="007A2570">
      <w:pPr>
        <w:adjustRightInd w:val="0"/>
        <w:ind w:left="-180" w:right="-540"/>
        <w:contextualSpacing/>
        <w:rPr>
          <w:rFonts w:asciiTheme="minorHAnsi" w:hAnsiTheme="minorHAnsi" w:cstheme="minorHAnsi"/>
          <w:b/>
          <w:sz w:val="22"/>
          <w:szCs w:val="22"/>
        </w:rPr>
      </w:pPr>
    </w:p>
    <w:p w14:paraId="129AEA79" w14:textId="77777777" w:rsidR="007A2570" w:rsidRDefault="00B81737" w:rsidP="007A2570">
      <w:pPr>
        <w:adjustRightInd w:val="0"/>
        <w:ind w:left="-180" w:right="-540"/>
        <w:contextualSpacing/>
        <w:rPr>
          <w:rFonts w:asciiTheme="minorHAnsi" w:hAnsiTheme="minorHAnsi" w:cstheme="minorHAnsi"/>
          <w:b/>
          <w:sz w:val="22"/>
          <w:szCs w:val="22"/>
        </w:rPr>
      </w:pPr>
      <w:r>
        <w:rPr>
          <w:rFonts w:asciiTheme="minorHAnsi" w:hAnsiTheme="minorHAnsi" w:cstheme="minorHAnsi"/>
          <w:b/>
          <w:sz w:val="22"/>
          <w:szCs w:val="22"/>
        </w:rPr>
        <w:t>APPENDIX A</w:t>
      </w:r>
    </w:p>
    <w:p w14:paraId="1D2F6283" w14:textId="77777777" w:rsidR="007A2570" w:rsidRDefault="007A2570" w:rsidP="007A2570">
      <w:pPr>
        <w:adjustRightInd w:val="0"/>
        <w:ind w:left="-180" w:right="-540"/>
        <w:contextualSpacing/>
        <w:rPr>
          <w:rFonts w:asciiTheme="minorHAnsi" w:hAnsiTheme="minorHAnsi" w:cstheme="minorHAnsi"/>
          <w:b/>
          <w:sz w:val="22"/>
          <w:szCs w:val="22"/>
        </w:rPr>
      </w:pPr>
    </w:p>
    <w:p w14:paraId="00B961FA" w14:textId="5C21F135" w:rsidR="007A2570" w:rsidRPr="007A2570" w:rsidRDefault="007A2570" w:rsidP="007A2570">
      <w:pPr>
        <w:adjustRightInd w:val="0"/>
        <w:ind w:left="-180" w:right="-540"/>
        <w:contextualSpacing/>
        <w:rPr>
          <w:rFonts w:asciiTheme="minorHAnsi" w:hAnsiTheme="minorHAnsi" w:cstheme="minorHAnsi"/>
          <w:b/>
          <w:sz w:val="22"/>
          <w:szCs w:val="22"/>
        </w:rPr>
      </w:pPr>
      <w:r>
        <w:rPr>
          <w:rFonts w:ascii="Calibri" w:hAnsi="Calibri" w:cs="Calibri"/>
          <w:sz w:val="22"/>
          <w:szCs w:val="22"/>
        </w:rPr>
        <w:t xml:space="preserve">Below is a reference of the type of equipment and capacities (or their equivalent) to be supplied.   Bidders should price separately and clearly indicate any ineligible costs for all services and equipment associated with this RFP.   If a product includes mixed functionality, please indicate the allocation for each function (i.e. “60% </w:t>
      </w:r>
      <w:r>
        <w:rPr>
          <w:rFonts w:ascii="Calibri" w:hAnsi="Calibri" w:cs="Calibri"/>
          <w:sz w:val="22"/>
          <w:szCs w:val="22"/>
        </w:rPr>
        <w:lastRenderedPageBreak/>
        <w:t>Internal Connections and 40% BMIC”).  For any part numbers that have been updated or replaced by the manufacturer, bidders should offer the most similar current part.</w:t>
      </w:r>
    </w:p>
    <w:p w14:paraId="62F051B7" w14:textId="77777777" w:rsidR="007A2570" w:rsidRDefault="007A2570" w:rsidP="007A2570">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387BC587" w14:textId="77777777" w:rsidR="007A2570" w:rsidRDefault="007A2570" w:rsidP="007A2570">
      <w:pPr>
        <w:pStyle w:val="NormalWeb"/>
        <w:spacing w:before="0" w:beforeAutospacing="0" w:after="0" w:afterAutospacing="0"/>
        <w:rPr>
          <w:rFonts w:ascii="Calibri" w:hAnsi="Calibri" w:cs="Calibri"/>
          <w:sz w:val="22"/>
          <w:szCs w:val="22"/>
        </w:rPr>
      </w:pPr>
      <w:r>
        <w:rPr>
          <w:rFonts w:ascii="Calibri" w:hAnsi="Calibri" w:cs="Calibri"/>
          <w:sz w:val="22"/>
          <w:szCs w:val="22"/>
        </w:rPr>
        <w:t> </w:t>
      </w:r>
    </w:p>
    <w:tbl>
      <w:tblPr>
        <w:tblW w:w="9630" w:type="dxa"/>
        <w:tblInd w:w="-19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207"/>
        <w:gridCol w:w="1493"/>
        <w:gridCol w:w="2160"/>
        <w:gridCol w:w="4770"/>
      </w:tblGrid>
      <w:tr w:rsidR="007A2570" w14:paraId="50C5D388" w14:textId="77777777" w:rsidTr="00DC607C">
        <w:tc>
          <w:tcPr>
            <w:tcW w:w="1207" w:type="dxa"/>
            <w:tcBorders>
              <w:top w:val="single" w:sz="8" w:space="0" w:color="A3A3A3"/>
              <w:left w:val="single" w:sz="8" w:space="0" w:color="A3A3A3"/>
              <w:bottom w:val="single" w:sz="8" w:space="0" w:color="A3A3A3"/>
              <w:right w:val="single" w:sz="8" w:space="0" w:color="A3A3A3"/>
            </w:tcBorders>
            <w:shd w:val="clear" w:color="auto" w:fill="D9D9D9"/>
            <w:tcMar>
              <w:top w:w="80" w:type="dxa"/>
              <w:left w:w="80" w:type="dxa"/>
              <w:bottom w:w="80" w:type="dxa"/>
              <w:right w:w="80" w:type="dxa"/>
            </w:tcMar>
            <w:hideMark/>
          </w:tcPr>
          <w:p w14:paraId="7F55AE7F" w14:textId="77777777" w:rsidR="007A2570" w:rsidRDefault="007A2570">
            <w:pPr>
              <w:pStyle w:val="NormalWeb"/>
              <w:spacing w:before="0" w:beforeAutospacing="0" w:after="0" w:afterAutospacing="0"/>
              <w:rPr>
                <w:rFonts w:ascii="Calibri" w:hAnsi="Calibri" w:cs="Calibri"/>
                <w:color w:val="282828"/>
                <w:sz w:val="20"/>
                <w:szCs w:val="20"/>
              </w:rPr>
            </w:pPr>
            <w:r>
              <w:rPr>
                <w:rFonts w:ascii="Calibri" w:hAnsi="Calibri" w:cs="Calibri"/>
                <w:b/>
                <w:bCs/>
                <w:color w:val="282828"/>
                <w:sz w:val="20"/>
                <w:szCs w:val="20"/>
              </w:rPr>
              <w:t>Qty (+/-)</w:t>
            </w:r>
          </w:p>
        </w:tc>
        <w:tc>
          <w:tcPr>
            <w:tcW w:w="1493" w:type="dxa"/>
            <w:tcBorders>
              <w:top w:val="single" w:sz="8" w:space="0" w:color="A3A3A3"/>
              <w:left w:val="single" w:sz="8" w:space="0" w:color="A3A3A3"/>
              <w:bottom w:val="single" w:sz="8" w:space="0" w:color="A3A3A3"/>
              <w:right w:val="single" w:sz="8" w:space="0" w:color="A3A3A3"/>
            </w:tcBorders>
            <w:shd w:val="clear" w:color="auto" w:fill="D9D9D9"/>
            <w:tcMar>
              <w:top w:w="80" w:type="dxa"/>
              <w:left w:w="80" w:type="dxa"/>
              <w:bottom w:w="80" w:type="dxa"/>
              <w:right w:w="80" w:type="dxa"/>
            </w:tcMar>
            <w:hideMark/>
          </w:tcPr>
          <w:p w14:paraId="151431E7" w14:textId="77777777" w:rsidR="007A2570" w:rsidRDefault="007A2570">
            <w:pPr>
              <w:pStyle w:val="NormalWeb"/>
              <w:spacing w:before="0" w:beforeAutospacing="0" w:after="0" w:afterAutospacing="0"/>
              <w:rPr>
                <w:rFonts w:ascii="Calibri" w:hAnsi="Calibri" w:cs="Calibri"/>
                <w:color w:val="282828"/>
                <w:sz w:val="20"/>
                <w:szCs w:val="20"/>
              </w:rPr>
            </w:pPr>
            <w:r>
              <w:rPr>
                <w:rFonts w:ascii="Calibri" w:hAnsi="Calibri" w:cs="Calibri"/>
                <w:b/>
                <w:bCs/>
                <w:color w:val="282828"/>
                <w:sz w:val="20"/>
                <w:szCs w:val="20"/>
              </w:rPr>
              <w:t>Manufacturer (or equivalent)</w:t>
            </w:r>
          </w:p>
        </w:tc>
        <w:tc>
          <w:tcPr>
            <w:tcW w:w="2160" w:type="dxa"/>
            <w:tcBorders>
              <w:top w:val="single" w:sz="8" w:space="0" w:color="A3A3A3"/>
              <w:left w:val="single" w:sz="8" w:space="0" w:color="A3A3A3"/>
              <w:bottom w:val="single" w:sz="8" w:space="0" w:color="A3A3A3"/>
              <w:right w:val="single" w:sz="8" w:space="0" w:color="A3A3A3"/>
            </w:tcBorders>
            <w:shd w:val="clear" w:color="auto" w:fill="D9D9D9"/>
            <w:tcMar>
              <w:top w:w="80" w:type="dxa"/>
              <w:left w:w="80" w:type="dxa"/>
              <w:bottom w:w="80" w:type="dxa"/>
              <w:right w:w="80" w:type="dxa"/>
            </w:tcMar>
            <w:hideMark/>
          </w:tcPr>
          <w:p w14:paraId="42CB36D2" w14:textId="77777777" w:rsidR="007A2570" w:rsidRDefault="007A2570">
            <w:pPr>
              <w:pStyle w:val="NormalWeb"/>
              <w:spacing w:before="0" w:beforeAutospacing="0" w:after="0" w:afterAutospacing="0"/>
              <w:rPr>
                <w:rFonts w:ascii="Calibri" w:hAnsi="Calibri" w:cs="Calibri"/>
                <w:color w:val="282828"/>
                <w:sz w:val="20"/>
                <w:szCs w:val="20"/>
              </w:rPr>
            </w:pPr>
            <w:r>
              <w:rPr>
                <w:rFonts w:ascii="Calibri" w:hAnsi="Calibri" w:cs="Calibri"/>
                <w:b/>
                <w:bCs/>
                <w:color w:val="282828"/>
                <w:sz w:val="20"/>
                <w:szCs w:val="20"/>
              </w:rPr>
              <w:t>Part Number (or equivalent)</w:t>
            </w:r>
          </w:p>
        </w:tc>
        <w:tc>
          <w:tcPr>
            <w:tcW w:w="4770" w:type="dxa"/>
            <w:tcBorders>
              <w:top w:val="single" w:sz="8" w:space="0" w:color="A3A3A3"/>
              <w:left w:val="single" w:sz="8" w:space="0" w:color="A3A3A3"/>
              <w:bottom w:val="single" w:sz="8" w:space="0" w:color="A3A3A3"/>
              <w:right w:val="single" w:sz="8" w:space="0" w:color="A3A3A3"/>
            </w:tcBorders>
            <w:shd w:val="clear" w:color="auto" w:fill="D9D9D9"/>
            <w:tcMar>
              <w:top w:w="80" w:type="dxa"/>
              <w:left w:w="80" w:type="dxa"/>
              <w:bottom w:w="80" w:type="dxa"/>
              <w:right w:w="80" w:type="dxa"/>
            </w:tcMar>
            <w:hideMark/>
          </w:tcPr>
          <w:p w14:paraId="0902F035" w14:textId="77777777" w:rsidR="007A2570" w:rsidRDefault="007A2570">
            <w:pPr>
              <w:pStyle w:val="NormalWeb"/>
              <w:spacing w:before="0" w:beforeAutospacing="0" w:after="0" w:afterAutospacing="0"/>
              <w:rPr>
                <w:rFonts w:ascii="Calibri" w:hAnsi="Calibri" w:cs="Calibri"/>
                <w:color w:val="282828"/>
                <w:sz w:val="20"/>
                <w:szCs w:val="20"/>
              </w:rPr>
            </w:pPr>
            <w:r>
              <w:rPr>
                <w:rFonts w:ascii="Calibri" w:hAnsi="Calibri" w:cs="Calibri"/>
                <w:b/>
                <w:bCs/>
                <w:color w:val="282828"/>
                <w:sz w:val="20"/>
                <w:szCs w:val="20"/>
              </w:rPr>
              <w:t>Description (or equivalent)</w:t>
            </w:r>
          </w:p>
        </w:tc>
      </w:tr>
      <w:tr w:rsidR="007A2570" w14:paraId="78710B9F" w14:textId="77777777" w:rsidTr="00DC607C">
        <w:tc>
          <w:tcPr>
            <w:tcW w:w="12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50DDAD" w14:textId="27AA788B"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BD016F">
              <w:rPr>
                <w:rFonts w:ascii="Calibri" w:hAnsi="Calibri" w:cs="Calibri"/>
                <w:color w:val="000000"/>
                <w:sz w:val="20"/>
                <w:szCs w:val="20"/>
              </w:rPr>
              <w:t>7</w:t>
            </w:r>
          </w:p>
        </w:tc>
        <w:tc>
          <w:tcPr>
            <w:tcW w:w="14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550472" w14:textId="121ECB1E"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DC607C">
              <w:rPr>
                <w:rFonts w:ascii="Calibri" w:hAnsi="Calibri" w:cs="Calibri"/>
                <w:color w:val="000000"/>
                <w:sz w:val="20"/>
                <w:szCs w:val="20"/>
              </w:rPr>
              <w:t>APC</w:t>
            </w:r>
          </w:p>
        </w:tc>
        <w:tc>
          <w:tcPr>
            <w:tcW w:w="21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987802" w14:textId="1BEE901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DC607C" w:rsidRPr="00DC607C">
              <w:rPr>
                <w:rFonts w:ascii="Calibri" w:hAnsi="Calibri" w:cs="Calibri"/>
                <w:color w:val="000000"/>
                <w:sz w:val="20"/>
                <w:szCs w:val="20"/>
              </w:rPr>
              <w:t xml:space="preserve">SMTL1500RM3UCNC  </w:t>
            </w:r>
          </w:p>
        </w:tc>
        <w:tc>
          <w:tcPr>
            <w:tcW w:w="4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40C276" w14:textId="64E564FD"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DC607C" w:rsidRPr="00DC607C">
              <w:rPr>
                <w:rFonts w:ascii="Calibri" w:hAnsi="Calibri" w:cs="Calibri"/>
                <w:color w:val="000000"/>
                <w:sz w:val="20"/>
                <w:szCs w:val="20"/>
              </w:rPr>
              <w:t xml:space="preserve">APC - smart-ups 1500VA Rack-mountable ups - 30 Rack-mountable - 3 Hour Recharge - 3.03 Minute Stand-by - 120 V Input - 120 V AC Output - Sine wave - Serial Port - 6 x NE-MA 5-15R 6 x Battery/Surge Outlet - SmartConnect  </w:t>
            </w:r>
          </w:p>
        </w:tc>
      </w:tr>
      <w:tr w:rsidR="007A2570" w14:paraId="52D3CCA4" w14:textId="77777777" w:rsidTr="00DC607C">
        <w:tc>
          <w:tcPr>
            <w:tcW w:w="12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D7BC0A"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55870E"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21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2AD923"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4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D8DE45" w14:textId="1CC3D606"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DC607C">
              <w:rPr>
                <w:rFonts w:ascii="Calibri" w:hAnsi="Calibri" w:cs="Calibri"/>
                <w:color w:val="000000"/>
                <w:sz w:val="20"/>
                <w:szCs w:val="20"/>
              </w:rPr>
              <w:t xml:space="preserve">Shipping – Please include any shipping costs </w:t>
            </w:r>
            <w:r w:rsidR="00AF7CBB">
              <w:rPr>
                <w:rFonts w:ascii="Calibri" w:hAnsi="Calibri" w:cs="Calibri"/>
                <w:color w:val="000000"/>
                <w:sz w:val="20"/>
                <w:szCs w:val="20"/>
              </w:rPr>
              <w:t>in the proposal</w:t>
            </w:r>
          </w:p>
        </w:tc>
      </w:tr>
      <w:tr w:rsidR="007A2570" w14:paraId="58427B9A" w14:textId="77777777" w:rsidTr="00DC607C">
        <w:tc>
          <w:tcPr>
            <w:tcW w:w="12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5E85AC"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3AE603"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21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96C25B"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4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AAD88C" w14:textId="6DC7DE5D"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BD016F">
              <w:rPr>
                <w:rFonts w:ascii="Calibri" w:hAnsi="Calibri" w:cs="Calibri"/>
                <w:color w:val="000000"/>
                <w:sz w:val="20"/>
                <w:szCs w:val="20"/>
              </w:rPr>
              <w:t>Installation is not requested</w:t>
            </w:r>
          </w:p>
        </w:tc>
      </w:tr>
    </w:tbl>
    <w:p w14:paraId="4A1BB454" w14:textId="77777777" w:rsidR="007A2570" w:rsidRDefault="007A2570" w:rsidP="007A2570">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6CC5B51D" w14:textId="77777777" w:rsidR="00986B52" w:rsidRDefault="00986B52">
      <w:pPr>
        <w:pStyle w:val="ListParagraph"/>
        <w:spacing w:after="0" w:line="240" w:lineRule="auto"/>
        <w:ind w:left="0"/>
      </w:pPr>
    </w:p>
    <w:p w14:paraId="6CC5B51E" w14:textId="77777777" w:rsidR="00986B52" w:rsidRDefault="00986B52">
      <w:pPr>
        <w:adjustRightInd w:val="0"/>
        <w:ind w:left="-180" w:right="-180"/>
        <w:contextualSpacing/>
        <w:rPr>
          <w:rFonts w:asciiTheme="minorHAnsi" w:hAnsiTheme="minorHAnsi" w:cstheme="minorHAnsi"/>
          <w:sz w:val="22"/>
          <w:szCs w:val="22"/>
        </w:rPr>
      </w:pPr>
    </w:p>
    <w:p w14:paraId="6CC5B51F" w14:textId="77777777" w:rsidR="00986B52" w:rsidRDefault="00986B52">
      <w:pPr>
        <w:adjustRightInd w:val="0"/>
        <w:ind w:left="-180" w:right="-540"/>
        <w:rPr>
          <w:rFonts w:ascii="Calibri" w:hAnsi="Calibri" w:cs="Arial"/>
          <w:sz w:val="22"/>
          <w:szCs w:val="22"/>
        </w:rPr>
      </w:pPr>
    </w:p>
    <w:p w14:paraId="6CC5B520" w14:textId="77777777" w:rsidR="00986B52" w:rsidRDefault="00986B52">
      <w:pPr>
        <w:adjustRightInd w:val="0"/>
        <w:ind w:left="-180" w:right="-540"/>
        <w:rPr>
          <w:rFonts w:ascii="Calibri" w:hAnsi="Calibri" w:cs="Arial"/>
          <w:sz w:val="22"/>
          <w:szCs w:val="22"/>
        </w:rPr>
      </w:pPr>
    </w:p>
    <w:p w14:paraId="6CC5B521" w14:textId="77777777" w:rsidR="00986B52" w:rsidRDefault="00986B52">
      <w:pPr>
        <w:adjustRightInd w:val="0"/>
        <w:ind w:left="-180" w:right="-540"/>
        <w:rPr>
          <w:rFonts w:ascii="Calibri" w:hAnsi="Calibri" w:cs="Arial"/>
          <w:sz w:val="22"/>
          <w:szCs w:val="22"/>
        </w:rPr>
      </w:pPr>
    </w:p>
    <w:sectPr w:rsidR="00986B52">
      <w:pgSz w:w="12240" w:h="15840"/>
      <w:pgMar w:top="900" w:right="1710" w:bottom="90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Fax">
    <w:panose1 w:val="02060602050505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7154"/>
    <w:multiLevelType w:val="hybridMultilevel"/>
    <w:tmpl w:val="EF6E1284"/>
    <w:lvl w:ilvl="0" w:tplc="B442DDC6">
      <w:start w:val="1"/>
      <w:numFmt w:val="bullet"/>
      <w:lvlText w:val=""/>
      <w:lvlJc w:val="left"/>
      <w:pPr>
        <w:ind w:left="450" w:hanging="360"/>
      </w:pPr>
      <w:rPr>
        <w:rFonts w:ascii="Symbol" w:hAnsi="Symbol" w:hint="default"/>
      </w:rPr>
    </w:lvl>
    <w:lvl w:ilvl="1" w:tplc="B378A814">
      <w:start w:val="1"/>
      <w:numFmt w:val="bullet"/>
      <w:lvlText w:val="o"/>
      <w:lvlJc w:val="left"/>
      <w:pPr>
        <w:ind w:left="1170" w:hanging="360"/>
      </w:pPr>
      <w:rPr>
        <w:rFonts w:ascii="Courier New" w:hAnsi="Courier New" w:cs="Courier New" w:hint="default"/>
      </w:rPr>
    </w:lvl>
    <w:lvl w:ilvl="2" w:tplc="8FDA46C2">
      <w:start w:val="1"/>
      <w:numFmt w:val="bullet"/>
      <w:lvlText w:val=""/>
      <w:lvlJc w:val="left"/>
      <w:pPr>
        <w:ind w:left="1890" w:hanging="360"/>
      </w:pPr>
      <w:rPr>
        <w:rFonts w:ascii="Wingdings" w:hAnsi="Wingdings" w:hint="default"/>
      </w:rPr>
    </w:lvl>
    <w:lvl w:ilvl="3" w:tplc="F81E464A">
      <w:start w:val="1"/>
      <w:numFmt w:val="bullet"/>
      <w:lvlText w:val=""/>
      <w:lvlJc w:val="left"/>
      <w:pPr>
        <w:ind w:left="2610" w:hanging="360"/>
      </w:pPr>
      <w:rPr>
        <w:rFonts w:ascii="Symbol" w:hAnsi="Symbol" w:hint="default"/>
      </w:rPr>
    </w:lvl>
    <w:lvl w:ilvl="4" w:tplc="12080C26">
      <w:start w:val="1"/>
      <w:numFmt w:val="bullet"/>
      <w:lvlText w:val="o"/>
      <w:lvlJc w:val="left"/>
      <w:pPr>
        <w:ind w:left="3330" w:hanging="360"/>
      </w:pPr>
      <w:rPr>
        <w:rFonts w:ascii="Courier New" w:hAnsi="Courier New" w:cs="Courier New" w:hint="default"/>
      </w:rPr>
    </w:lvl>
    <w:lvl w:ilvl="5" w:tplc="57A83AC8">
      <w:start w:val="1"/>
      <w:numFmt w:val="bullet"/>
      <w:lvlText w:val=""/>
      <w:lvlJc w:val="left"/>
      <w:pPr>
        <w:ind w:left="4050" w:hanging="360"/>
      </w:pPr>
      <w:rPr>
        <w:rFonts w:ascii="Wingdings" w:hAnsi="Wingdings" w:hint="default"/>
      </w:rPr>
    </w:lvl>
    <w:lvl w:ilvl="6" w:tplc="8848A00A">
      <w:start w:val="1"/>
      <w:numFmt w:val="bullet"/>
      <w:lvlText w:val=""/>
      <w:lvlJc w:val="left"/>
      <w:pPr>
        <w:ind w:left="4770" w:hanging="360"/>
      </w:pPr>
      <w:rPr>
        <w:rFonts w:ascii="Symbol" w:hAnsi="Symbol" w:hint="default"/>
      </w:rPr>
    </w:lvl>
    <w:lvl w:ilvl="7" w:tplc="52142C2C">
      <w:start w:val="1"/>
      <w:numFmt w:val="bullet"/>
      <w:lvlText w:val="o"/>
      <w:lvlJc w:val="left"/>
      <w:pPr>
        <w:ind w:left="5490" w:hanging="360"/>
      </w:pPr>
      <w:rPr>
        <w:rFonts w:ascii="Courier New" w:hAnsi="Courier New" w:cs="Courier New" w:hint="default"/>
      </w:rPr>
    </w:lvl>
    <w:lvl w:ilvl="8" w:tplc="23582854">
      <w:start w:val="1"/>
      <w:numFmt w:val="bullet"/>
      <w:lvlText w:val=""/>
      <w:lvlJc w:val="left"/>
      <w:pPr>
        <w:ind w:left="6210" w:hanging="360"/>
      </w:pPr>
      <w:rPr>
        <w:rFonts w:ascii="Wingdings" w:hAnsi="Wingdings" w:hint="default"/>
      </w:rPr>
    </w:lvl>
  </w:abstractNum>
  <w:abstractNum w:abstractNumId="1" w15:restartNumberingAfterBreak="0">
    <w:nsid w:val="06F815F6"/>
    <w:multiLevelType w:val="multilevel"/>
    <w:tmpl w:val="AB6CB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85BB3"/>
    <w:multiLevelType w:val="hybridMultilevel"/>
    <w:tmpl w:val="7CD6B264"/>
    <w:lvl w:ilvl="0" w:tplc="248454DE">
      <w:start w:val="1"/>
      <w:numFmt w:val="decimal"/>
      <w:lvlText w:val="%1."/>
      <w:lvlJc w:val="left"/>
      <w:pPr>
        <w:ind w:left="3870" w:hanging="360"/>
      </w:pPr>
      <w:rPr>
        <w:rFonts w:hint="default"/>
      </w:rPr>
    </w:lvl>
    <w:lvl w:ilvl="1" w:tplc="19AEA4E4">
      <w:start w:val="1"/>
      <w:numFmt w:val="lowerLetter"/>
      <w:lvlText w:val="%2."/>
      <w:lvlJc w:val="left"/>
      <w:pPr>
        <w:ind w:left="4590" w:hanging="360"/>
      </w:pPr>
    </w:lvl>
    <w:lvl w:ilvl="2" w:tplc="564C3060">
      <w:start w:val="1"/>
      <w:numFmt w:val="lowerRoman"/>
      <w:lvlText w:val="%3."/>
      <w:lvlJc w:val="right"/>
      <w:pPr>
        <w:ind w:left="5310" w:hanging="180"/>
      </w:pPr>
    </w:lvl>
    <w:lvl w:ilvl="3" w:tplc="58A88B0A">
      <w:start w:val="1"/>
      <w:numFmt w:val="decimal"/>
      <w:lvlText w:val="%4."/>
      <w:lvlJc w:val="left"/>
      <w:pPr>
        <w:ind w:left="6030" w:hanging="360"/>
      </w:pPr>
    </w:lvl>
    <w:lvl w:ilvl="4" w:tplc="9CFABFAE">
      <w:start w:val="1"/>
      <w:numFmt w:val="lowerLetter"/>
      <w:lvlText w:val="%5."/>
      <w:lvlJc w:val="left"/>
      <w:pPr>
        <w:ind w:left="6750" w:hanging="360"/>
      </w:pPr>
    </w:lvl>
    <w:lvl w:ilvl="5" w:tplc="138C5CF0">
      <w:start w:val="1"/>
      <w:numFmt w:val="lowerRoman"/>
      <w:lvlText w:val="%6."/>
      <w:lvlJc w:val="right"/>
      <w:pPr>
        <w:ind w:left="7470" w:hanging="180"/>
      </w:pPr>
    </w:lvl>
    <w:lvl w:ilvl="6" w:tplc="C0563CD4">
      <w:start w:val="1"/>
      <w:numFmt w:val="decimal"/>
      <w:lvlText w:val="%7."/>
      <w:lvlJc w:val="left"/>
      <w:pPr>
        <w:ind w:left="8190" w:hanging="360"/>
      </w:pPr>
    </w:lvl>
    <w:lvl w:ilvl="7" w:tplc="E1FC1B12">
      <w:start w:val="1"/>
      <w:numFmt w:val="lowerLetter"/>
      <w:lvlText w:val="%8."/>
      <w:lvlJc w:val="left"/>
      <w:pPr>
        <w:ind w:left="8910" w:hanging="360"/>
      </w:pPr>
    </w:lvl>
    <w:lvl w:ilvl="8" w:tplc="FD2082B0">
      <w:start w:val="1"/>
      <w:numFmt w:val="lowerRoman"/>
      <w:lvlText w:val="%9."/>
      <w:lvlJc w:val="right"/>
      <w:pPr>
        <w:ind w:left="9630" w:hanging="180"/>
      </w:pPr>
    </w:lvl>
  </w:abstractNum>
  <w:abstractNum w:abstractNumId="3" w15:restartNumberingAfterBreak="0">
    <w:nsid w:val="168C2998"/>
    <w:multiLevelType w:val="hybridMultilevel"/>
    <w:tmpl w:val="97A41604"/>
    <w:lvl w:ilvl="0" w:tplc="08723EF2">
      <w:start w:val="1"/>
      <w:numFmt w:val="bullet"/>
      <w:lvlText w:val=""/>
      <w:lvlJc w:val="left"/>
      <w:pPr>
        <w:ind w:left="720" w:hanging="360"/>
      </w:pPr>
      <w:rPr>
        <w:rFonts w:ascii="Symbol" w:hAnsi="Symbol" w:hint="default"/>
      </w:rPr>
    </w:lvl>
    <w:lvl w:ilvl="1" w:tplc="3D9E43CE">
      <w:start w:val="1"/>
      <w:numFmt w:val="bullet"/>
      <w:lvlText w:val="o"/>
      <w:lvlJc w:val="left"/>
      <w:pPr>
        <w:ind w:left="1440" w:hanging="360"/>
      </w:pPr>
      <w:rPr>
        <w:rFonts w:ascii="Courier New" w:hAnsi="Courier New" w:cs="Courier New" w:hint="default"/>
      </w:rPr>
    </w:lvl>
    <w:lvl w:ilvl="2" w:tplc="9D766518">
      <w:start w:val="1"/>
      <w:numFmt w:val="bullet"/>
      <w:lvlText w:val=""/>
      <w:lvlJc w:val="left"/>
      <w:pPr>
        <w:ind w:left="2160" w:hanging="360"/>
      </w:pPr>
      <w:rPr>
        <w:rFonts w:ascii="Wingdings" w:hAnsi="Wingdings" w:hint="default"/>
      </w:rPr>
    </w:lvl>
    <w:lvl w:ilvl="3" w:tplc="E7485940">
      <w:start w:val="1"/>
      <w:numFmt w:val="bullet"/>
      <w:lvlText w:val=""/>
      <w:lvlJc w:val="left"/>
      <w:pPr>
        <w:ind w:left="2880" w:hanging="360"/>
      </w:pPr>
      <w:rPr>
        <w:rFonts w:ascii="Symbol" w:hAnsi="Symbol" w:hint="default"/>
      </w:rPr>
    </w:lvl>
    <w:lvl w:ilvl="4" w:tplc="718EF778">
      <w:start w:val="1"/>
      <w:numFmt w:val="bullet"/>
      <w:lvlText w:val="o"/>
      <w:lvlJc w:val="left"/>
      <w:pPr>
        <w:ind w:left="3600" w:hanging="360"/>
      </w:pPr>
      <w:rPr>
        <w:rFonts w:ascii="Courier New" w:hAnsi="Courier New" w:cs="Courier New" w:hint="default"/>
      </w:rPr>
    </w:lvl>
    <w:lvl w:ilvl="5" w:tplc="3B580B86">
      <w:start w:val="1"/>
      <w:numFmt w:val="bullet"/>
      <w:lvlText w:val=""/>
      <w:lvlJc w:val="left"/>
      <w:pPr>
        <w:ind w:left="4320" w:hanging="360"/>
      </w:pPr>
      <w:rPr>
        <w:rFonts w:ascii="Wingdings" w:hAnsi="Wingdings" w:hint="default"/>
      </w:rPr>
    </w:lvl>
    <w:lvl w:ilvl="6" w:tplc="7376E492">
      <w:start w:val="1"/>
      <w:numFmt w:val="bullet"/>
      <w:lvlText w:val=""/>
      <w:lvlJc w:val="left"/>
      <w:pPr>
        <w:ind w:left="5040" w:hanging="360"/>
      </w:pPr>
      <w:rPr>
        <w:rFonts w:ascii="Symbol" w:hAnsi="Symbol" w:hint="default"/>
      </w:rPr>
    </w:lvl>
    <w:lvl w:ilvl="7" w:tplc="3A1E13BA">
      <w:start w:val="1"/>
      <w:numFmt w:val="bullet"/>
      <w:lvlText w:val="o"/>
      <w:lvlJc w:val="left"/>
      <w:pPr>
        <w:ind w:left="5760" w:hanging="360"/>
      </w:pPr>
      <w:rPr>
        <w:rFonts w:ascii="Courier New" w:hAnsi="Courier New" w:cs="Courier New" w:hint="default"/>
      </w:rPr>
    </w:lvl>
    <w:lvl w:ilvl="8" w:tplc="1D56BF56">
      <w:start w:val="1"/>
      <w:numFmt w:val="bullet"/>
      <w:lvlText w:val=""/>
      <w:lvlJc w:val="left"/>
      <w:pPr>
        <w:ind w:left="6480" w:hanging="360"/>
      </w:pPr>
      <w:rPr>
        <w:rFonts w:ascii="Wingdings" w:hAnsi="Wingdings" w:hint="default"/>
      </w:rPr>
    </w:lvl>
  </w:abstractNum>
  <w:abstractNum w:abstractNumId="4" w15:restartNumberingAfterBreak="0">
    <w:nsid w:val="20AE5ED7"/>
    <w:multiLevelType w:val="hybridMultilevel"/>
    <w:tmpl w:val="8CECAE94"/>
    <w:lvl w:ilvl="0" w:tplc="EA9E54F6">
      <w:start w:val="1"/>
      <w:numFmt w:val="bullet"/>
      <w:lvlText w:val=""/>
      <w:lvlJc w:val="left"/>
      <w:pPr>
        <w:ind w:left="720" w:hanging="360"/>
      </w:pPr>
      <w:rPr>
        <w:rFonts w:ascii="Symbol" w:hAnsi="Symbol" w:hint="default"/>
      </w:rPr>
    </w:lvl>
    <w:lvl w:ilvl="1" w:tplc="BB5C33F8">
      <w:start w:val="1"/>
      <w:numFmt w:val="bullet"/>
      <w:lvlText w:val="o"/>
      <w:lvlJc w:val="left"/>
      <w:pPr>
        <w:ind w:left="1440" w:hanging="360"/>
      </w:pPr>
      <w:rPr>
        <w:rFonts w:ascii="Courier New" w:hAnsi="Courier New" w:cs="Courier New" w:hint="default"/>
      </w:rPr>
    </w:lvl>
    <w:lvl w:ilvl="2" w:tplc="26BA0524">
      <w:start w:val="1"/>
      <w:numFmt w:val="bullet"/>
      <w:lvlText w:val=""/>
      <w:lvlJc w:val="left"/>
      <w:pPr>
        <w:ind w:left="2160" w:hanging="360"/>
      </w:pPr>
      <w:rPr>
        <w:rFonts w:ascii="Wingdings" w:hAnsi="Wingdings" w:hint="default"/>
      </w:rPr>
    </w:lvl>
    <w:lvl w:ilvl="3" w:tplc="AAC610A4">
      <w:start w:val="1"/>
      <w:numFmt w:val="bullet"/>
      <w:lvlText w:val=""/>
      <w:lvlJc w:val="left"/>
      <w:pPr>
        <w:ind w:left="2880" w:hanging="360"/>
      </w:pPr>
      <w:rPr>
        <w:rFonts w:ascii="Symbol" w:hAnsi="Symbol" w:hint="default"/>
      </w:rPr>
    </w:lvl>
    <w:lvl w:ilvl="4" w:tplc="E604C316">
      <w:start w:val="1"/>
      <w:numFmt w:val="bullet"/>
      <w:lvlText w:val="o"/>
      <w:lvlJc w:val="left"/>
      <w:pPr>
        <w:ind w:left="3600" w:hanging="360"/>
      </w:pPr>
      <w:rPr>
        <w:rFonts w:ascii="Courier New" w:hAnsi="Courier New" w:cs="Courier New" w:hint="default"/>
      </w:rPr>
    </w:lvl>
    <w:lvl w:ilvl="5" w:tplc="CC706638">
      <w:start w:val="1"/>
      <w:numFmt w:val="bullet"/>
      <w:lvlText w:val=""/>
      <w:lvlJc w:val="left"/>
      <w:pPr>
        <w:ind w:left="4320" w:hanging="360"/>
      </w:pPr>
      <w:rPr>
        <w:rFonts w:ascii="Wingdings" w:hAnsi="Wingdings" w:hint="default"/>
      </w:rPr>
    </w:lvl>
    <w:lvl w:ilvl="6" w:tplc="E76E29EC">
      <w:start w:val="1"/>
      <w:numFmt w:val="bullet"/>
      <w:lvlText w:val=""/>
      <w:lvlJc w:val="left"/>
      <w:pPr>
        <w:ind w:left="5040" w:hanging="360"/>
      </w:pPr>
      <w:rPr>
        <w:rFonts w:ascii="Symbol" w:hAnsi="Symbol" w:hint="default"/>
      </w:rPr>
    </w:lvl>
    <w:lvl w:ilvl="7" w:tplc="B00EB618">
      <w:start w:val="1"/>
      <w:numFmt w:val="bullet"/>
      <w:lvlText w:val="o"/>
      <w:lvlJc w:val="left"/>
      <w:pPr>
        <w:ind w:left="5760" w:hanging="360"/>
      </w:pPr>
      <w:rPr>
        <w:rFonts w:ascii="Courier New" w:hAnsi="Courier New" w:cs="Courier New" w:hint="default"/>
      </w:rPr>
    </w:lvl>
    <w:lvl w:ilvl="8" w:tplc="67CC7252">
      <w:start w:val="1"/>
      <w:numFmt w:val="bullet"/>
      <w:lvlText w:val=""/>
      <w:lvlJc w:val="left"/>
      <w:pPr>
        <w:ind w:left="6480" w:hanging="360"/>
      </w:pPr>
      <w:rPr>
        <w:rFonts w:ascii="Wingdings" w:hAnsi="Wingdings" w:hint="default"/>
      </w:rPr>
    </w:lvl>
  </w:abstractNum>
  <w:abstractNum w:abstractNumId="5" w15:restartNumberingAfterBreak="0">
    <w:nsid w:val="2EFB7C7E"/>
    <w:multiLevelType w:val="hybridMultilevel"/>
    <w:tmpl w:val="F6106A38"/>
    <w:lvl w:ilvl="0" w:tplc="83E43966">
      <w:start w:val="1"/>
      <w:numFmt w:val="bullet"/>
      <w:lvlText w:val=""/>
      <w:lvlJc w:val="left"/>
      <w:pPr>
        <w:ind w:left="720" w:hanging="360"/>
      </w:pPr>
      <w:rPr>
        <w:rFonts w:ascii="Symbol" w:hAnsi="Symbol" w:hint="default"/>
      </w:rPr>
    </w:lvl>
    <w:lvl w:ilvl="1" w:tplc="5972DE84">
      <w:start w:val="1"/>
      <w:numFmt w:val="bullet"/>
      <w:lvlText w:val="o"/>
      <w:lvlJc w:val="left"/>
      <w:pPr>
        <w:ind w:left="1440" w:hanging="360"/>
      </w:pPr>
      <w:rPr>
        <w:rFonts w:ascii="Courier New" w:hAnsi="Courier New" w:cs="Courier New" w:hint="default"/>
      </w:rPr>
    </w:lvl>
    <w:lvl w:ilvl="2" w:tplc="F4040866">
      <w:start w:val="1"/>
      <w:numFmt w:val="bullet"/>
      <w:lvlText w:val=""/>
      <w:lvlJc w:val="left"/>
      <w:pPr>
        <w:ind w:left="2160" w:hanging="360"/>
      </w:pPr>
      <w:rPr>
        <w:rFonts w:ascii="Wingdings" w:hAnsi="Wingdings" w:hint="default"/>
      </w:rPr>
    </w:lvl>
    <w:lvl w:ilvl="3" w:tplc="89E24612">
      <w:start w:val="1"/>
      <w:numFmt w:val="bullet"/>
      <w:lvlText w:val=""/>
      <w:lvlJc w:val="left"/>
      <w:pPr>
        <w:ind w:left="2880" w:hanging="360"/>
      </w:pPr>
      <w:rPr>
        <w:rFonts w:ascii="Symbol" w:hAnsi="Symbol" w:hint="default"/>
      </w:rPr>
    </w:lvl>
    <w:lvl w:ilvl="4" w:tplc="98F8D1CE">
      <w:start w:val="1"/>
      <w:numFmt w:val="bullet"/>
      <w:lvlText w:val="o"/>
      <w:lvlJc w:val="left"/>
      <w:pPr>
        <w:ind w:left="3600" w:hanging="360"/>
      </w:pPr>
      <w:rPr>
        <w:rFonts w:ascii="Courier New" w:hAnsi="Courier New" w:cs="Courier New" w:hint="default"/>
      </w:rPr>
    </w:lvl>
    <w:lvl w:ilvl="5" w:tplc="5798FDB0">
      <w:start w:val="1"/>
      <w:numFmt w:val="bullet"/>
      <w:lvlText w:val=""/>
      <w:lvlJc w:val="left"/>
      <w:pPr>
        <w:ind w:left="4320" w:hanging="360"/>
      </w:pPr>
      <w:rPr>
        <w:rFonts w:ascii="Wingdings" w:hAnsi="Wingdings" w:hint="default"/>
      </w:rPr>
    </w:lvl>
    <w:lvl w:ilvl="6" w:tplc="06D0C116">
      <w:start w:val="1"/>
      <w:numFmt w:val="bullet"/>
      <w:lvlText w:val=""/>
      <w:lvlJc w:val="left"/>
      <w:pPr>
        <w:ind w:left="5040" w:hanging="360"/>
      </w:pPr>
      <w:rPr>
        <w:rFonts w:ascii="Symbol" w:hAnsi="Symbol" w:hint="default"/>
      </w:rPr>
    </w:lvl>
    <w:lvl w:ilvl="7" w:tplc="0CB28B8C">
      <w:start w:val="1"/>
      <w:numFmt w:val="bullet"/>
      <w:lvlText w:val="o"/>
      <w:lvlJc w:val="left"/>
      <w:pPr>
        <w:ind w:left="5760" w:hanging="360"/>
      </w:pPr>
      <w:rPr>
        <w:rFonts w:ascii="Courier New" w:hAnsi="Courier New" w:cs="Courier New" w:hint="default"/>
      </w:rPr>
    </w:lvl>
    <w:lvl w:ilvl="8" w:tplc="FE6279B2">
      <w:start w:val="1"/>
      <w:numFmt w:val="bullet"/>
      <w:lvlText w:val=""/>
      <w:lvlJc w:val="left"/>
      <w:pPr>
        <w:ind w:left="6480" w:hanging="360"/>
      </w:pPr>
      <w:rPr>
        <w:rFonts w:ascii="Wingdings" w:hAnsi="Wingdings" w:hint="default"/>
      </w:rPr>
    </w:lvl>
  </w:abstractNum>
  <w:abstractNum w:abstractNumId="6" w15:restartNumberingAfterBreak="0">
    <w:nsid w:val="3720754A"/>
    <w:multiLevelType w:val="hybridMultilevel"/>
    <w:tmpl w:val="590442CE"/>
    <w:lvl w:ilvl="0" w:tplc="40DC8CC4">
      <w:start w:val="1"/>
      <w:numFmt w:val="bullet"/>
      <w:lvlText w:val=""/>
      <w:lvlJc w:val="left"/>
      <w:pPr>
        <w:ind w:left="720" w:hanging="360"/>
      </w:pPr>
      <w:rPr>
        <w:rFonts w:ascii="Symbol" w:hAnsi="Symbol" w:hint="default"/>
      </w:rPr>
    </w:lvl>
    <w:lvl w:ilvl="1" w:tplc="DF7AD542">
      <w:start w:val="1"/>
      <w:numFmt w:val="bullet"/>
      <w:lvlText w:val="o"/>
      <w:lvlJc w:val="left"/>
      <w:pPr>
        <w:ind w:left="1440" w:hanging="360"/>
      </w:pPr>
      <w:rPr>
        <w:rFonts w:ascii="Courier New" w:hAnsi="Courier New" w:cs="Courier New" w:hint="default"/>
      </w:rPr>
    </w:lvl>
    <w:lvl w:ilvl="2" w:tplc="D0AE4ED0">
      <w:start w:val="1"/>
      <w:numFmt w:val="bullet"/>
      <w:lvlText w:val=""/>
      <w:lvlJc w:val="left"/>
      <w:pPr>
        <w:ind w:left="2160" w:hanging="360"/>
      </w:pPr>
      <w:rPr>
        <w:rFonts w:ascii="Wingdings" w:hAnsi="Wingdings" w:hint="default"/>
      </w:rPr>
    </w:lvl>
    <w:lvl w:ilvl="3" w:tplc="16B68434">
      <w:start w:val="1"/>
      <w:numFmt w:val="bullet"/>
      <w:lvlText w:val=""/>
      <w:lvlJc w:val="left"/>
      <w:pPr>
        <w:ind w:left="2880" w:hanging="360"/>
      </w:pPr>
      <w:rPr>
        <w:rFonts w:ascii="Symbol" w:hAnsi="Symbol" w:hint="default"/>
      </w:rPr>
    </w:lvl>
    <w:lvl w:ilvl="4" w:tplc="2918000E">
      <w:start w:val="1"/>
      <w:numFmt w:val="bullet"/>
      <w:lvlText w:val="o"/>
      <w:lvlJc w:val="left"/>
      <w:pPr>
        <w:ind w:left="3600" w:hanging="360"/>
      </w:pPr>
      <w:rPr>
        <w:rFonts w:ascii="Courier New" w:hAnsi="Courier New" w:cs="Courier New" w:hint="default"/>
      </w:rPr>
    </w:lvl>
    <w:lvl w:ilvl="5" w:tplc="8794CB74">
      <w:start w:val="1"/>
      <w:numFmt w:val="bullet"/>
      <w:lvlText w:val=""/>
      <w:lvlJc w:val="left"/>
      <w:pPr>
        <w:ind w:left="4320" w:hanging="360"/>
      </w:pPr>
      <w:rPr>
        <w:rFonts w:ascii="Wingdings" w:hAnsi="Wingdings" w:hint="default"/>
      </w:rPr>
    </w:lvl>
    <w:lvl w:ilvl="6" w:tplc="CDD4C8BA">
      <w:start w:val="1"/>
      <w:numFmt w:val="bullet"/>
      <w:lvlText w:val=""/>
      <w:lvlJc w:val="left"/>
      <w:pPr>
        <w:ind w:left="5040" w:hanging="360"/>
      </w:pPr>
      <w:rPr>
        <w:rFonts w:ascii="Symbol" w:hAnsi="Symbol" w:hint="default"/>
      </w:rPr>
    </w:lvl>
    <w:lvl w:ilvl="7" w:tplc="10443E84">
      <w:start w:val="1"/>
      <w:numFmt w:val="bullet"/>
      <w:lvlText w:val="o"/>
      <w:lvlJc w:val="left"/>
      <w:pPr>
        <w:ind w:left="5760" w:hanging="360"/>
      </w:pPr>
      <w:rPr>
        <w:rFonts w:ascii="Courier New" w:hAnsi="Courier New" w:cs="Courier New" w:hint="default"/>
      </w:rPr>
    </w:lvl>
    <w:lvl w:ilvl="8" w:tplc="E166B568">
      <w:start w:val="1"/>
      <w:numFmt w:val="bullet"/>
      <w:lvlText w:val=""/>
      <w:lvlJc w:val="left"/>
      <w:pPr>
        <w:ind w:left="6480" w:hanging="360"/>
      </w:pPr>
      <w:rPr>
        <w:rFonts w:ascii="Wingdings" w:hAnsi="Wingdings" w:hint="default"/>
      </w:rPr>
    </w:lvl>
  </w:abstractNum>
  <w:abstractNum w:abstractNumId="7" w15:restartNumberingAfterBreak="0">
    <w:nsid w:val="3B9873FD"/>
    <w:multiLevelType w:val="hybridMultilevel"/>
    <w:tmpl w:val="E46E024A"/>
    <w:lvl w:ilvl="0" w:tplc="265272DC">
      <w:start w:val="1"/>
      <w:numFmt w:val="decimal"/>
      <w:lvlText w:val="%1."/>
      <w:lvlJc w:val="left"/>
      <w:pPr>
        <w:ind w:left="270" w:hanging="360"/>
      </w:pPr>
      <w:rPr>
        <w:b w:val="0"/>
      </w:rPr>
    </w:lvl>
    <w:lvl w:ilvl="1" w:tplc="FCD28F30">
      <w:start w:val="1"/>
      <w:numFmt w:val="lowerLetter"/>
      <w:lvlText w:val="%2."/>
      <w:lvlJc w:val="left"/>
      <w:pPr>
        <w:ind w:left="990" w:hanging="360"/>
      </w:pPr>
    </w:lvl>
    <w:lvl w:ilvl="2" w:tplc="CBCAAC8E">
      <w:start w:val="1"/>
      <w:numFmt w:val="lowerRoman"/>
      <w:lvlText w:val="%3."/>
      <w:lvlJc w:val="right"/>
      <w:pPr>
        <w:ind w:left="1710" w:hanging="180"/>
      </w:pPr>
    </w:lvl>
    <w:lvl w:ilvl="3" w:tplc="6E309F78">
      <w:start w:val="1"/>
      <w:numFmt w:val="decimal"/>
      <w:lvlText w:val="%4."/>
      <w:lvlJc w:val="left"/>
      <w:pPr>
        <w:ind w:left="2430" w:hanging="360"/>
      </w:pPr>
    </w:lvl>
    <w:lvl w:ilvl="4" w:tplc="5B4E1C30">
      <w:start w:val="1"/>
      <w:numFmt w:val="lowerLetter"/>
      <w:lvlText w:val="%5."/>
      <w:lvlJc w:val="left"/>
      <w:pPr>
        <w:ind w:left="3150" w:hanging="360"/>
      </w:pPr>
    </w:lvl>
    <w:lvl w:ilvl="5" w:tplc="BB52DAC2">
      <w:start w:val="1"/>
      <w:numFmt w:val="lowerRoman"/>
      <w:lvlText w:val="%6."/>
      <w:lvlJc w:val="right"/>
      <w:pPr>
        <w:ind w:left="3870" w:hanging="180"/>
      </w:pPr>
    </w:lvl>
    <w:lvl w:ilvl="6" w:tplc="D430C41E">
      <w:start w:val="1"/>
      <w:numFmt w:val="decimal"/>
      <w:lvlText w:val="%7."/>
      <w:lvlJc w:val="left"/>
      <w:pPr>
        <w:ind w:left="4590" w:hanging="360"/>
      </w:pPr>
    </w:lvl>
    <w:lvl w:ilvl="7" w:tplc="32345B6A">
      <w:start w:val="1"/>
      <w:numFmt w:val="lowerLetter"/>
      <w:lvlText w:val="%8."/>
      <w:lvlJc w:val="left"/>
      <w:pPr>
        <w:ind w:left="5310" w:hanging="360"/>
      </w:pPr>
    </w:lvl>
    <w:lvl w:ilvl="8" w:tplc="5386A41A">
      <w:start w:val="1"/>
      <w:numFmt w:val="lowerRoman"/>
      <w:lvlText w:val="%9."/>
      <w:lvlJc w:val="right"/>
      <w:pPr>
        <w:ind w:left="6030" w:hanging="180"/>
      </w:pPr>
    </w:lvl>
  </w:abstractNum>
  <w:abstractNum w:abstractNumId="8" w15:restartNumberingAfterBreak="0">
    <w:nsid w:val="3E421BB8"/>
    <w:multiLevelType w:val="hybridMultilevel"/>
    <w:tmpl w:val="24E0E7CE"/>
    <w:lvl w:ilvl="0" w:tplc="6BD2D586">
      <w:start w:val="1"/>
      <w:numFmt w:val="bullet"/>
      <w:lvlText w:val=""/>
      <w:lvlJc w:val="left"/>
      <w:pPr>
        <w:ind w:left="360" w:hanging="360"/>
      </w:pPr>
      <w:rPr>
        <w:rFonts w:ascii="Symbol" w:hAnsi="Symbol" w:hint="default"/>
      </w:rPr>
    </w:lvl>
    <w:lvl w:ilvl="1" w:tplc="097647F0">
      <w:start w:val="1"/>
      <w:numFmt w:val="bullet"/>
      <w:lvlText w:val="o"/>
      <w:lvlJc w:val="left"/>
      <w:pPr>
        <w:ind w:left="1080" w:hanging="360"/>
      </w:pPr>
      <w:rPr>
        <w:rFonts w:ascii="Courier New" w:hAnsi="Courier New" w:cs="Courier New" w:hint="default"/>
      </w:rPr>
    </w:lvl>
    <w:lvl w:ilvl="2" w:tplc="50CE47BC">
      <w:start w:val="1"/>
      <w:numFmt w:val="bullet"/>
      <w:lvlText w:val=""/>
      <w:lvlJc w:val="left"/>
      <w:pPr>
        <w:ind w:left="1800" w:hanging="360"/>
      </w:pPr>
      <w:rPr>
        <w:rFonts w:ascii="Wingdings" w:hAnsi="Wingdings" w:hint="default"/>
      </w:rPr>
    </w:lvl>
    <w:lvl w:ilvl="3" w:tplc="616ABDE6">
      <w:start w:val="1"/>
      <w:numFmt w:val="bullet"/>
      <w:lvlText w:val=""/>
      <w:lvlJc w:val="left"/>
      <w:pPr>
        <w:ind w:left="2520" w:hanging="360"/>
      </w:pPr>
      <w:rPr>
        <w:rFonts w:ascii="Symbol" w:hAnsi="Symbol" w:hint="default"/>
      </w:rPr>
    </w:lvl>
    <w:lvl w:ilvl="4" w:tplc="DA36F9D6">
      <w:start w:val="1"/>
      <w:numFmt w:val="bullet"/>
      <w:lvlText w:val="o"/>
      <w:lvlJc w:val="left"/>
      <w:pPr>
        <w:ind w:left="3240" w:hanging="360"/>
      </w:pPr>
      <w:rPr>
        <w:rFonts w:ascii="Courier New" w:hAnsi="Courier New" w:cs="Courier New" w:hint="default"/>
      </w:rPr>
    </w:lvl>
    <w:lvl w:ilvl="5" w:tplc="3FB0A9E6">
      <w:start w:val="1"/>
      <w:numFmt w:val="bullet"/>
      <w:lvlText w:val=""/>
      <w:lvlJc w:val="left"/>
      <w:pPr>
        <w:ind w:left="3960" w:hanging="360"/>
      </w:pPr>
      <w:rPr>
        <w:rFonts w:ascii="Wingdings" w:hAnsi="Wingdings" w:hint="default"/>
      </w:rPr>
    </w:lvl>
    <w:lvl w:ilvl="6" w:tplc="62C8EA2C">
      <w:start w:val="1"/>
      <w:numFmt w:val="bullet"/>
      <w:lvlText w:val=""/>
      <w:lvlJc w:val="left"/>
      <w:pPr>
        <w:ind w:left="4680" w:hanging="360"/>
      </w:pPr>
      <w:rPr>
        <w:rFonts w:ascii="Symbol" w:hAnsi="Symbol" w:hint="default"/>
      </w:rPr>
    </w:lvl>
    <w:lvl w:ilvl="7" w:tplc="50D428A2">
      <w:start w:val="1"/>
      <w:numFmt w:val="bullet"/>
      <w:lvlText w:val="o"/>
      <w:lvlJc w:val="left"/>
      <w:pPr>
        <w:ind w:left="5400" w:hanging="360"/>
      </w:pPr>
      <w:rPr>
        <w:rFonts w:ascii="Courier New" w:hAnsi="Courier New" w:cs="Courier New" w:hint="default"/>
      </w:rPr>
    </w:lvl>
    <w:lvl w:ilvl="8" w:tplc="3696A992">
      <w:start w:val="1"/>
      <w:numFmt w:val="bullet"/>
      <w:lvlText w:val=""/>
      <w:lvlJc w:val="left"/>
      <w:pPr>
        <w:ind w:left="6120" w:hanging="360"/>
      </w:pPr>
      <w:rPr>
        <w:rFonts w:ascii="Wingdings" w:hAnsi="Wingdings" w:hint="default"/>
      </w:rPr>
    </w:lvl>
  </w:abstractNum>
  <w:abstractNum w:abstractNumId="9" w15:restartNumberingAfterBreak="0">
    <w:nsid w:val="4B054945"/>
    <w:multiLevelType w:val="hybridMultilevel"/>
    <w:tmpl w:val="FFB69CF0"/>
    <w:lvl w:ilvl="0" w:tplc="4A6685C6">
      <w:start w:val="1"/>
      <w:numFmt w:val="bullet"/>
      <w:lvlText w:val=""/>
      <w:lvlJc w:val="left"/>
      <w:pPr>
        <w:ind w:left="720" w:hanging="360"/>
      </w:pPr>
      <w:rPr>
        <w:rFonts w:ascii="Symbol" w:hAnsi="Symbol" w:hint="default"/>
      </w:rPr>
    </w:lvl>
    <w:lvl w:ilvl="1" w:tplc="729E9F62">
      <w:start w:val="1"/>
      <w:numFmt w:val="bullet"/>
      <w:lvlText w:val="o"/>
      <w:lvlJc w:val="left"/>
      <w:pPr>
        <w:ind w:left="1440" w:hanging="360"/>
      </w:pPr>
      <w:rPr>
        <w:rFonts w:ascii="Courier New" w:hAnsi="Courier New" w:cs="Courier New" w:hint="default"/>
      </w:rPr>
    </w:lvl>
    <w:lvl w:ilvl="2" w:tplc="DA2C83E2">
      <w:start w:val="1"/>
      <w:numFmt w:val="bullet"/>
      <w:lvlText w:val=""/>
      <w:lvlJc w:val="left"/>
      <w:pPr>
        <w:ind w:left="2160" w:hanging="360"/>
      </w:pPr>
      <w:rPr>
        <w:rFonts w:ascii="Wingdings" w:hAnsi="Wingdings" w:hint="default"/>
      </w:rPr>
    </w:lvl>
    <w:lvl w:ilvl="3" w:tplc="0318F6B6">
      <w:start w:val="1"/>
      <w:numFmt w:val="bullet"/>
      <w:lvlText w:val=""/>
      <w:lvlJc w:val="left"/>
      <w:pPr>
        <w:ind w:left="2880" w:hanging="360"/>
      </w:pPr>
      <w:rPr>
        <w:rFonts w:ascii="Symbol" w:hAnsi="Symbol" w:hint="default"/>
      </w:rPr>
    </w:lvl>
    <w:lvl w:ilvl="4" w:tplc="6332D5CE">
      <w:start w:val="1"/>
      <w:numFmt w:val="bullet"/>
      <w:lvlText w:val="o"/>
      <w:lvlJc w:val="left"/>
      <w:pPr>
        <w:ind w:left="3600" w:hanging="360"/>
      </w:pPr>
      <w:rPr>
        <w:rFonts w:ascii="Courier New" w:hAnsi="Courier New" w:cs="Courier New" w:hint="default"/>
      </w:rPr>
    </w:lvl>
    <w:lvl w:ilvl="5" w:tplc="EEC832AC">
      <w:start w:val="1"/>
      <w:numFmt w:val="bullet"/>
      <w:lvlText w:val=""/>
      <w:lvlJc w:val="left"/>
      <w:pPr>
        <w:ind w:left="4320" w:hanging="360"/>
      </w:pPr>
      <w:rPr>
        <w:rFonts w:ascii="Wingdings" w:hAnsi="Wingdings" w:hint="default"/>
      </w:rPr>
    </w:lvl>
    <w:lvl w:ilvl="6" w:tplc="41780C56">
      <w:start w:val="1"/>
      <w:numFmt w:val="bullet"/>
      <w:lvlText w:val=""/>
      <w:lvlJc w:val="left"/>
      <w:pPr>
        <w:ind w:left="5040" w:hanging="360"/>
      </w:pPr>
      <w:rPr>
        <w:rFonts w:ascii="Symbol" w:hAnsi="Symbol" w:hint="default"/>
      </w:rPr>
    </w:lvl>
    <w:lvl w:ilvl="7" w:tplc="7B32B038">
      <w:start w:val="1"/>
      <w:numFmt w:val="bullet"/>
      <w:lvlText w:val="o"/>
      <w:lvlJc w:val="left"/>
      <w:pPr>
        <w:ind w:left="5760" w:hanging="360"/>
      </w:pPr>
      <w:rPr>
        <w:rFonts w:ascii="Courier New" w:hAnsi="Courier New" w:cs="Courier New" w:hint="default"/>
      </w:rPr>
    </w:lvl>
    <w:lvl w:ilvl="8" w:tplc="CC823C66">
      <w:start w:val="1"/>
      <w:numFmt w:val="bullet"/>
      <w:lvlText w:val=""/>
      <w:lvlJc w:val="left"/>
      <w:pPr>
        <w:ind w:left="6480" w:hanging="360"/>
      </w:pPr>
      <w:rPr>
        <w:rFonts w:ascii="Wingdings" w:hAnsi="Wingdings" w:hint="default"/>
      </w:rPr>
    </w:lvl>
  </w:abstractNum>
  <w:abstractNum w:abstractNumId="10" w15:restartNumberingAfterBreak="0">
    <w:nsid w:val="52610ECE"/>
    <w:multiLevelType w:val="hybridMultilevel"/>
    <w:tmpl w:val="122466DA"/>
    <w:lvl w:ilvl="0" w:tplc="1DCEC25E">
      <w:start w:val="1"/>
      <w:numFmt w:val="bullet"/>
      <w:lvlText w:val=""/>
      <w:lvlJc w:val="left"/>
      <w:pPr>
        <w:ind w:left="720" w:hanging="360"/>
      </w:pPr>
      <w:rPr>
        <w:rFonts w:ascii="Symbol" w:hAnsi="Symbol" w:hint="default"/>
      </w:rPr>
    </w:lvl>
    <w:lvl w:ilvl="1" w:tplc="4824FCB0">
      <w:start w:val="1"/>
      <w:numFmt w:val="bullet"/>
      <w:lvlText w:val="o"/>
      <w:lvlJc w:val="left"/>
      <w:pPr>
        <w:ind w:left="1440" w:hanging="360"/>
      </w:pPr>
      <w:rPr>
        <w:rFonts w:ascii="Courier New" w:hAnsi="Courier New" w:cs="Courier New" w:hint="default"/>
      </w:rPr>
    </w:lvl>
    <w:lvl w:ilvl="2" w:tplc="8F0C5422">
      <w:start w:val="1"/>
      <w:numFmt w:val="bullet"/>
      <w:lvlText w:val=""/>
      <w:lvlJc w:val="left"/>
      <w:pPr>
        <w:ind w:left="2160" w:hanging="360"/>
      </w:pPr>
      <w:rPr>
        <w:rFonts w:ascii="Wingdings" w:hAnsi="Wingdings" w:hint="default"/>
      </w:rPr>
    </w:lvl>
    <w:lvl w:ilvl="3" w:tplc="1918F048">
      <w:start w:val="1"/>
      <w:numFmt w:val="bullet"/>
      <w:lvlText w:val=""/>
      <w:lvlJc w:val="left"/>
      <w:pPr>
        <w:ind w:left="2880" w:hanging="360"/>
      </w:pPr>
      <w:rPr>
        <w:rFonts w:ascii="Symbol" w:hAnsi="Symbol" w:hint="default"/>
      </w:rPr>
    </w:lvl>
    <w:lvl w:ilvl="4" w:tplc="90C09700">
      <w:start w:val="1"/>
      <w:numFmt w:val="bullet"/>
      <w:lvlText w:val="o"/>
      <w:lvlJc w:val="left"/>
      <w:pPr>
        <w:ind w:left="3600" w:hanging="360"/>
      </w:pPr>
      <w:rPr>
        <w:rFonts w:ascii="Courier New" w:hAnsi="Courier New" w:cs="Courier New" w:hint="default"/>
      </w:rPr>
    </w:lvl>
    <w:lvl w:ilvl="5" w:tplc="7346CB7E">
      <w:start w:val="1"/>
      <w:numFmt w:val="bullet"/>
      <w:lvlText w:val=""/>
      <w:lvlJc w:val="left"/>
      <w:pPr>
        <w:ind w:left="4320" w:hanging="360"/>
      </w:pPr>
      <w:rPr>
        <w:rFonts w:ascii="Wingdings" w:hAnsi="Wingdings" w:hint="default"/>
      </w:rPr>
    </w:lvl>
    <w:lvl w:ilvl="6" w:tplc="4E80154E">
      <w:start w:val="1"/>
      <w:numFmt w:val="bullet"/>
      <w:lvlText w:val=""/>
      <w:lvlJc w:val="left"/>
      <w:pPr>
        <w:ind w:left="5040" w:hanging="360"/>
      </w:pPr>
      <w:rPr>
        <w:rFonts w:ascii="Symbol" w:hAnsi="Symbol" w:hint="default"/>
      </w:rPr>
    </w:lvl>
    <w:lvl w:ilvl="7" w:tplc="AE56BD34">
      <w:start w:val="1"/>
      <w:numFmt w:val="bullet"/>
      <w:lvlText w:val="o"/>
      <w:lvlJc w:val="left"/>
      <w:pPr>
        <w:ind w:left="5760" w:hanging="360"/>
      </w:pPr>
      <w:rPr>
        <w:rFonts w:ascii="Courier New" w:hAnsi="Courier New" w:cs="Courier New" w:hint="default"/>
      </w:rPr>
    </w:lvl>
    <w:lvl w:ilvl="8" w:tplc="1FD0B916">
      <w:start w:val="1"/>
      <w:numFmt w:val="bullet"/>
      <w:lvlText w:val=""/>
      <w:lvlJc w:val="left"/>
      <w:pPr>
        <w:ind w:left="6480" w:hanging="360"/>
      </w:pPr>
      <w:rPr>
        <w:rFonts w:ascii="Wingdings" w:hAnsi="Wingdings" w:hint="default"/>
      </w:rPr>
    </w:lvl>
  </w:abstractNum>
  <w:abstractNum w:abstractNumId="11" w15:restartNumberingAfterBreak="0">
    <w:nsid w:val="53CB4DCC"/>
    <w:multiLevelType w:val="hybridMultilevel"/>
    <w:tmpl w:val="2E76AAEE"/>
    <w:lvl w:ilvl="0" w:tplc="0ADAAE20">
      <w:start w:val="1"/>
      <w:numFmt w:val="bullet"/>
      <w:lvlText w:val=""/>
      <w:lvlJc w:val="left"/>
      <w:pPr>
        <w:ind w:left="720" w:hanging="360"/>
      </w:pPr>
      <w:rPr>
        <w:rFonts w:ascii="Symbol" w:hAnsi="Symbol" w:hint="default"/>
      </w:rPr>
    </w:lvl>
    <w:lvl w:ilvl="1" w:tplc="A7F292E0">
      <w:start w:val="1"/>
      <w:numFmt w:val="bullet"/>
      <w:lvlText w:val="o"/>
      <w:lvlJc w:val="left"/>
      <w:pPr>
        <w:ind w:left="1440" w:hanging="360"/>
      </w:pPr>
      <w:rPr>
        <w:rFonts w:ascii="Courier New" w:hAnsi="Courier New" w:cs="Courier New" w:hint="default"/>
      </w:rPr>
    </w:lvl>
    <w:lvl w:ilvl="2" w:tplc="105E2F94">
      <w:start w:val="1"/>
      <w:numFmt w:val="bullet"/>
      <w:lvlText w:val=""/>
      <w:lvlJc w:val="left"/>
      <w:pPr>
        <w:ind w:left="2160" w:hanging="360"/>
      </w:pPr>
      <w:rPr>
        <w:rFonts w:ascii="Wingdings" w:hAnsi="Wingdings" w:hint="default"/>
      </w:rPr>
    </w:lvl>
    <w:lvl w:ilvl="3" w:tplc="A058EB20">
      <w:start w:val="1"/>
      <w:numFmt w:val="bullet"/>
      <w:lvlText w:val=""/>
      <w:lvlJc w:val="left"/>
      <w:pPr>
        <w:ind w:left="2880" w:hanging="360"/>
      </w:pPr>
      <w:rPr>
        <w:rFonts w:ascii="Symbol" w:hAnsi="Symbol" w:hint="default"/>
      </w:rPr>
    </w:lvl>
    <w:lvl w:ilvl="4" w:tplc="CC8A4834">
      <w:start w:val="1"/>
      <w:numFmt w:val="bullet"/>
      <w:lvlText w:val="o"/>
      <w:lvlJc w:val="left"/>
      <w:pPr>
        <w:ind w:left="3600" w:hanging="360"/>
      </w:pPr>
      <w:rPr>
        <w:rFonts w:ascii="Courier New" w:hAnsi="Courier New" w:cs="Courier New" w:hint="default"/>
      </w:rPr>
    </w:lvl>
    <w:lvl w:ilvl="5" w:tplc="46745930">
      <w:start w:val="1"/>
      <w:numFmt w:val="bullet"/>
      <w:lvlText w:val=""/>
      <w:lvlJc w:val="left"/>
      <w:pPr>
        <w:ind w:left="4320" w:hanging="360"/>
      </w:pPr>
      <w:rPr>
        <w:rFonts w:ascii="Wingdings" w:hAnsi="Wingdings" w:hint="default"/>
      </w:rPr>
    </w:lvl>
    <w:lvl w:ilvl="6" w:tplc="EDE87BB6">
      <w:start w:val="1"/>
      <w:numFmt w:val="bullet"/>
      <w:lvlText w:val=""/>
      <w:lvlJc w:val="left"/>
      <w:pPr>
        <w:ind w:left="5040" w:hanging="360"/>
      </w:pPr>
      <w:rPr>
        <w:rFonts w:ascii="Symbol" w:hAnsi="Symbol" w:hint="default"/>
      </w:rPr>
    </w:lvl>
    <w:lvl w:ilvl="7" w:tplc="7DCC9602">
      <w:start w:val="1"/>
      <w:numFmt w:val="bullet"/>
      <w:lvlText w:val="o"/>
      <w:lvlJc w:val="left"/>
      <w:pPr>
        <w:ind w:left="5760" w:hanging="360"/>
      </w:pPr>
      <w:rPr>
        <w:rFonts w:ascii="Courier New" w:hAnsi="Courier New" w:cs="Courier New" w:hint="default"/>
      </w:rPr>
    </w:lvl>
    <w:lvl w:ilvl="8" w:tplc="79A4F690">
      <w:start w:val="1"/>
      <w:numFmt w:val="bullet"/>
      <w:lvlText w:val=""/>
      <w:lvlJc w:val="left"/>
      <w:pPr>
        <w:ind w:left="6480" w:hanging="360"/>
      </w:pPr>
      <w:rPr>
        <w:rFonts w:ascii="Wingdings" w:hAnsi="Wingdings" w:hint="default"/>
      </w:rPr>
    </w:lvl>
  </w:abstractNum>
  <w:abstractNum w:abstractNumId="12" w15:restartNumberingAfterBreak="0">
    <w:nsid w:val="54661AEF"/>
    <w:multiLevelType w:val="hybridMultilevel"/>
    <w:tmpl w:val="A35EC616"/>
    <w:lvl w:ilvl="0" w:tplc="DA020878">
      <w:start w:val="1"/>
      <w:numFmt w:val="bullet"/>
      <w:lvlText w:val=""/>
      <w:lvlJc w:val="left"/>
      <w:pPr>
        <w:ind w:left="720" w:hanging="360"/>
      </w:pPr>
      <w:rPr>
        <w:rFonts w:ascii="Symbol" w:hAnsi="Symbol" w:hint="default"/>
      </w:rPr>
    </w:lvl>
    <w:lvl w:ilvl="1" w:tplc="56209F74">
      <w:start w:val="1"/>
      <w:numFmt w:val="bullet"/>
      <w:lvlText w:val="o"/>
      <w:lvlJc w:val="left"/>
      <w:pPr>
        <w:ind w:left="1440" w:hanging="360"/>
      </w:pPr>
      <w:rPr>
        <w:rFonts w:ascii="Courier New" w:hAnsi="Courier New" w:cs="Courier New" w:hint="default"/>
      </w:rPr>
    </w:lvl>
    <w:lvl w:ilvl="2" w:tplc="9F2E315A">
      <w:start w:val="1"/>
      <w:numFmt w:val="bullet"/>
      <w:lvlText w:val=""/>
      <w:lvlJc w:val="left"/>
      <w:pPr>
        <w:ind w:left="2160" w:hanging="360"/>
      </w:pPr>
      <w:rPr>
        <w:rFonts w:ascii="Wingdings" w:hAnsi="Wingdings" w:hint="default"/>
      </w:rPr>
    </w:lvl>
    <w:lvl w:ilvl="3" w:tplc="914E0882">
      <w:start w:val="1"/>
      <w:numFmt w:val="bullet"/>
      <w:lvlText w:val=""/>
      <w:lvlJc w:val="left"/>
      <w:pPr>
        <w:ind w:left="2880" w:hanging="360"/>
      </w:pPr>
      <w:rPr>
        <w:rFonts w:ascii="Symbol" w:hAnsi="Symbol" w:hint="default"/>
      </w:rPr>
    </w:lvl>
    <w:lvl w:ilvl="4" w:tplc="C1820B40">
      <w:start w:val="1"/>
      <w:numFmt w:val="bullet"/>
      <w:lvlText w:val="o"/>
      <w:lvlJc w:val="left"/>
      <w:pPr>
        <w:ind w:left="3600" w:hanging="360"/>
      </w:pPr>
      <w:rPr>
        <w:rFonts w:ascii="Courier New" w:hAnsi="Courier New" w:cs="Courier New" w:hint="default"/>
      </w:rPr>
    </w:lvl>
    <w:lvl w:ilvl="5" w:tplc="01EE880E">
      <w:start w:val="1"/>
      <w:numFmt w:val="bullet"/>
      <w:lvlText w:val=""/>
      <w:lvlJc w:val="left"/>
      <w:pPr>
        <w:ind w:left="4320" w:hanging="360"/>
      </w:pPr>
      <w:rPr>
        <w:rFonts w:ascii="Wingdings" w:hAnsi="Wingdings" w:hint="default"/>
      </w:rPr>
    </w:lvl>
    <w:lvl w:ilvl="6" w:tplc="089A3532">
      <w:start w:val="1"/>
      <w:numFmt w:val="bullet"/>
      <w:lvlText w:val=""/>
      <w:lvlJc w:val="left"/>
      <w:pPr>
        <w:ind w:left="5040" w:hanging="360"/>
      </w:pPr>
      <w:rPr>
        <w:rFonts w:ascii="Symbol" w:hAnsi="Symbol" w:hint="default"/>
      </w:rPr>
    </w:lvl>
    <w:lvl w:ilvl="7" w:tplc="2E00399E">
      <w:start w:val="1"/>
      <w:numFmt w:val="bullet"/>
      <w:lvlText w:val="o"/>
      <w:lvlJc w:val="left"/>
      <w:pPr>
        <w:ind w:left="5760" w:hanging="360"/>
      </w:pPr>
      <w:rPr>
        <w:rFonts w:ascii="Courier New" w:hAnsi="Courier New" w:cs="Courier New" w:hint="default"/>
      </w:rPr>
    </w:lvl>
    <w:lvl w:ilvl="8" w:tplc="C3ECCF5E">
      <w:start w:val="1"/>
      <w:numFmt w:val="bullet"/>
      <w:lvlText w:val=""/>
      <w:lvlJc w:val="left"/>
      <w:pPr>
        <w:ind w:left="6480" w:hanging="360"/>
      </w:pPr>
      <w:rPr>
        <w:rFonts w:ascii="Wingdings" w:hAnsi="Wingdings" w:hint="default"/>
      </w:rPr>
    </w:lvl>
  </w:abstractNum>
  <w:abstractNum w:abstractNumId="13" w15:restartNumberingAfterBreak="0">
    <w:nsid w:val="578428C2"/>
    <w:multiLevelType w:val="hybridMultilevel"/>
    <w:tmpl w:val="A47EF996"/>
    <w:lvl w:ilvl="0" w:tplc="A59CFB6C">
      <w:start w:val="1"/>
      <w:numFmt w:val="bullet"/>
      <w:lvlText w:val=""/>
      <w:lvlJc w:val="left"/>
      <w:pPr>
        <w:ind w:left="720" w:hanging="360"/>
      </w:pPr>
      <w:rPr>
        <w:rFonts w:ascii="Symbol" w:hAnsi="Symbol" w:hint="default"/>
      </w:rPr>
    </w:lvl>
    <w:lvl w:ilvl="1" w:tplc="18D29DEA">
      <w:start w:val="1"/>
      <w:numFmt w:val="bullet"/>
      <w:lvlText w:val="o"/>
      <w:lvlJc w:val="left"/>
      <w:pPr>
        <w:ind w:left="1440" w:hanging="360"/>
      </w:pPr>
      <w:rPr>
        <w:rFonts w:ascii="Courier New" w:hAnsi="Courier New" w:cs="Courier New" w:hint="default"/>
      </w:rPr>
    </w:lvl>
    <w:lvl w:ilvl="2" w:tplc="C7D61AB0">
      <w:start w:val="1"/>
      <w:numFmt w:val="bullet"/>
      <w:lvlText w:val=""/>
      <w:lvlJc w:val="left"/>
      <w:pPr>
        <w:ind w:left="2160" w:hanging="360"/>
      </w:pPr>
      <w:rPr>
        <w:rFonts w:ascii="Wingdings" w:hAnsi="Wingdings" w:hint="default"/>
      </w:rPr>
    </w:lvl>
    <w:lvl w:ilvl="3" w:tplc="45B23674">
      <w:start w:val="1"/>
      <w:numFmt w:val="bullet"/>
      <w:lvlText w:val=""/>
      <w:lvlJc w:val="left"/>
      <w:pPr>
        <w:ind w:left="2880" w:hanging="360"/>
      </w:pPr>
      <w:rPr>
        <w:rFonts w:ascii="Symbol" w:hAnsi="Symbol" w:hint="default"/>
      </w:rPr>
    </w:lvl>
    <w:lvl w:ilvl="4" w:tplc="576E8826">
      <w:start w:val="1"/>
      <w:numFmt w:val="bullet"/>
      <w:lvlText w:val="o"/>
      <w:lvlJc w:val="left"/>
      <w:pPr>
        <w:ind w:left="3600" w:hanging="360"/>
      </w:pPr>
      <w:rPr>
        <w:rFonts w:ascii="Courier New" w:hAnsi="Courier New" w:cs="Courier New" w:hint="default"/>
      </w:rPr>
    </w:lvl>
    <w:lvl w:ilvl="5" w:tplc="937456C0">
      <w:start w:val="1"/>
      <w:numFmt w:val="bullet"/>
      <w:lvlText w:val=""/>
      <w:lvlJc w:val="left"/>
      <w:pPr>
        <w:ind w:left="4320" w:hanging="360"/>
      </w:pPr>
      <w:rPr>
        <w:rFonts w:ascii="Wingdings" w:hAnsi="Wingdings" w:hint="default"/>
      </w:rPr>
    </w:lvl>
    <w:lvl w:ilvl="6" w:tplc="8B7482EA">
      <w:start w:val="1"/>
      <w:numFmt w:val="bullet"/>
      <w:lvlText w:val=""/>
      <w:lvlJc w:val="left"/>
      <w:pPr>
        <w:ind w:left="5040" w:hanging="360"/>
      </w:pPr>
      <w:rPr>
        <w:rFonts w:ascii="Symbol" w:hAnsi="Symbol" w:hint="default"/>
      </w:rPr>
    </w:lvl>
    <w:lvl w:ilvl="7" w:tplc="E46C8314">
      <w:start w:val="1"/>
      <w:numFmt w:val="bullet"/>
      <w:lvlText w:val="o"/>
      <w:lvlJc w:val="left"/>
      <w:pPr>
        <w:ind w:left="5760" w:hanging="360"/>
      </w:pPr>
      <w:rPr>
        <w:rFonts w:ascii="Courier New" w:hAnsi="Courier New" w:cs="Courier New" w:hint="default"/>
      </w:rPr>
    </w:lvl>
    <w:lvl w:ilvl="8" w:tplc="17486F0E">
      <w:start w:val="1"/>
      <w:numFmt w:val="bullet"/>
      <w:lvlText w:val=""/>
      <w:lvlJc w:val="left"/>
      <w:pPr>
        <w:ind w:left="6480" w:hanging="360"/>
      </w:pPr>
      <w:rPr>
        <w:rFonts w:ascii="Wingdings" w:hAnsi="Wingdings" w:hint="default"/>
      </w:rPr>
    </w:lvl>
  </w:abstractNum>
  <w:abstractNum w:abstractNumId="14" w15:restartNumberingAfterBreak="0">
    <w:nsid w:val="5AE66F6A"/>
    <w:multiLevelType w:val="hybridMultilevel"/>
    <w:tmpl w:val="AF7494F2"/>
    <w:lvl w:ilvl="0" w:tplc="93F45E48">
      <w:start w:val="1"/>
      <w:numFmt w:val="bullet"/>
      <w:lvlText w:val=""/>
      <w:lvlJc w:val="left"/>
      <w:pPr>
        <w:ind w:left="720" w:hanging="360"/>
      </w:pPr>
      <w:rPr>
        <w:rFonts w:ascii="Symbol" w:hAnsi="Symbol" w:hint="default"/>
      </w:rPr>
    </w:lvl>
    <w:lvl w:ilvl="1" w:tplc="821E23BE">
      <w:numFmt w:val="bullet"/>
      <w:lvlText w:val="•"/>
      <w:lvlJc w:val="left"/>
      <w:pPr>
        <w:ind w:left="1440" w:hanging="360"/>
      </w:pPr>
      <w:rPr>
        <w:rFonts w:ascii="Arial" w:eastAsia="Times New Roman" w:hAnsi="Arial" w:cs="Arial" w:hint="default"/>
      </w:rPr>
    </w:lvl>
    <w:lvl w:ilvl="2" w:tplc="90324ED6">
      <w:start w:val="1"/>
      <w:numFmt w:val="bullet"/>
      <w:lvlText w:val=""/>
      <w:lvlJc w:val="left"/>
      <w:pPr>
        <w:ind w:left="2160" w:hanging="360"/>
      </w:pPr>
      <w:rPr>
        <w:rFonts w:ascii="Wingdings" w:hAnsi="Wingdings" w:hint="default"/>
      </w:rPr>
    </w:lvl>
    <w:lvl w:ilvl="3" w:tplc="C9FEAAD6">
      <w:start w:val="1"/>
      <w:numFmt w:val="bullet"/>
      <w:lvlText w:val=""/>
      <w:lvlJc w:val="left"/>
      <w:pPr>
        <w:ind w:left="2880" w:hanging="360"/>
      </w:pPr>
      <w:rPr>
        <w:rFonts w:ascii="Symbol" w:hAnsi="Symbol" w:hint="default"/>
      </w:rPr>
    </w:lvl>
    <w:lvl w:ilvl="4" w:tplc="42AE61CE">
      <w:start w:val="1"/>
      <w:numFmt w:val="bullet"/>
      <w:lvlText w:val="o"/>
      <w:lvlJc w:val="left"/>
      <w:pPr>
        <w:ind w:left="3600" w:hanging="360"/>
      </w:pPr>
      <w:rPr>
        <w:rFonts w:ascii="Courier New" w:hAnsi="Courier New" w:cs="Courier New" w:hint="default"/>
      </w:rPr>
    </w:lvl>
    <w:lvl w:ilvl="5" w:tplc="99BC5288">
      <w:start w:val="1"/>
      <w:numFmt w:val="bullet"/>
      <w:lvlText w:val=""/>
      <w:lvlJc w:val="left"/>
      <w:pPr>
        <w:ind w:left="4320" w:hanging="360"/>
      </w:pPr>
      <w:rPr>
        <w:rFonts w:ascii="Wingdings" w:hAnsi="Wingdings" w:hint="default"/>
      </w:rPr>
    </w:lvl>
    <w:lvl w:ilvl="6" w:tplc="B1582C64">
      <w:start w:val="1"/>
      <w:numFmt w:val="bullet"/>
      <w:lvlText w:val=""/>
      <w:lvlJc w:val="left"/>
      <w:pPr>
        <w:ind w:left="5040" w:hanging="360"/>
      </w:pPr>
      <w:rPr>
        <w:rFonts w:ascii="Symbol" w:hAnsi="Symbol" w:hint="default"/>
      </w:rPr>
    </w:lvl>
    <w:lvl w:ilvl="7" w:tplc="7FF0A0AE">
      <w:start w:val="1"/>
      <w:numFmt w:val="bullet"/>
      <w:lvlText w:val="o"/>
      <w:lvlJc w:val="left"/>
      <w:pPr>
        <w:ind w:left="5760" w:hanging="360"/>
      </w:pPr>
      <w:rPr>
        <w:rFonts w:ascii="Courier New" w:hAnsi="Courier New" w:cs="Courier New" w:hint="default"/>
      </w:rPr>
    </w:lvl>
    <w:lvl w:ilvl="8" w:tplc="D26C3616">
      <w:start w:val="1"/>
      <w:numFmt w:val="bullet"/>
      <w:lvlText w:val=""/>
      <w:lvlJc w:val="left"/>
      <w:pPr>
        <w:ind w:left="6480" w:hanging="360"/>
      </w:pPr>
      <w:rPr>
        <w:rFonts w:ascii="Wingdings" w:hAnsi="Wingdings" w:hint="default"/>
      </w:rPr>
    </w:lvl>
  </w:abstractNum>
  <w:abstractNum w:abstractNumId="15" w15:restartNumberingAfterBreak="0">
    <w:nsid w:val="5FA05562"/>
    <w:multiLevelType w:val="hybridMultilevel"/>
    <w:tmpl w:val="7CDEC31C"/>
    <w:lvl w:ilvl="0" w:tplc="85EC437A">
      <w:start w:val="1"/>
      <w:numFmt w:val="decimal"/>
      <w:lvlText w:val="%1."/>
      <w:lvlJc w:val="left"/>
      <w:pPr>
        <w:ind w:left="270" w:hanging="360"/>
      </w:pPr>
      <w:rPr>
        <w:b w:val="0"/>
      </w:rPr>
    </w:lvl>
    <w:lvl w:ilvl="1" w:tplc="303019CE">
      <w:start w:val="1"/>
      <w:numFmt w:val="lowerLetter"/>
      <w:lvlText w:val="%2."/>
      <w:lvlJc w:val="left"/>
      <w:pPr>
        <w:ind w:left="990" w:hanging="360"/>
      </w:pPr>
    </w:lvl>
    <w:lvl w:ilvl="2" w:tplc="34305DF2">
      <w:start w:val="1"/>
      <w:numFmt w:val="lowerRoman"/>
      <w:lvlText w:val="%3."/>
      <w:lvlJc w:val="right"/>
      <w:pPr>
        <w:ind w:left="1710" w:hanging="180"/>
      </w:pPr>
    </w:lvl>
    <w:lvl w:ilvl="3" w:tplc="94F03094">
      <w:start w:val="1"/>
      <w:numFmt w:val="decimal"/>
      <w:lvlText w:val="%4."/>
      <w:lvlJc w:val="left"/>
      <w:pPr>
        <w:ind w:left="2430" w:hanging="360"/>
      </w:pPr>
    </w:lvl>
    <w:lvl w:ilvl="4" w:tplc="FC4EF22A">
      <w:start w:val="1"/>
      <w:numFmt w:val="lowerLetter"/>
      <w:lvlText w:val="%5."/>
      <w:lvlJc w:val="left"/>
      <w:pPr>
        <w:ind w:left="3150" w:hanging="360"/>
      </w:pPr>
    </w:lvl>
    <w:lvl w:ilvl="5" w:tplc="FA42408C">
      <w:start w:val="1"/>
      <w:numFmt w:val="lowerRoman"/>
      <w:lvlText w:val="%6."/>
      <w:lvlJc w:val="right"/>
      <w:pPr>
        <w:ind w:left="3870" w:hanging="180"/>
      </w:pPr>
    </w:lvl>
    <w:lvl w:ilvl="6" w:tplc="C02CF72A">
      <w:start w:val="1"/>
      <w:numFmt w:val="decimal"/>
      <w:lvlText w:val="%7."/>
      <w:lvlJc w:val="left"/>
      <w:pPr>
        <w:ind w:left="4590" w:hanging="360"/>
      </w:pPr>
    </w:lvl>
    <w:lvl w:ilvl="7" w:tplc="CCC63F68">
      <w:start w:val="1"/>
      <w:numFmt w:val="lowerLetter"/>
      <w:lvlText w:val="%8."/>
      <w:lvlJc w:val="left"/>
      <w:pPr>
        <w:ind w:left="5310" w:hanging="360"/>
      </w:pPr>
    </w:lvl>
    <w:lvl w:ilvl="8" w:tplc="CB30A112">
      <w:start w:val="1"/>
      <w:numFmt w:val="lowerRoman"/>
      <w:lvlText w:val="%9."/>
      <w:lvlJc w:val="right"/>
      <w:pPr>
        <w:ind w:left="6030" w:hanging="180"/>
      </w:pPr>
    </w:lvl>
  </w:abstractNum>
  <w:num w:numId="1" w16cid:durableId="315230295">
    <w:abstractNumId w:val="0"/>
  </w:num>
  <w:num w:numId="2" w16cid:durableId="879165957">
    <w:abstractNumId w:val="1"/>
  </w:num>
  <w:num w:numId="3" w16cid:durableId="1769618156">
    <w:abstractNumId w:val="2"/>
  </w:num>
  <w:num w:numId="4" w16cid:durableId="1256398983">
    <w:abstractNumId w:val="3"/>
  </w:num>
  <w:num w:numId="5" w16cid:durableId="252934291">
    <w:abstractNumId w:val="4"/>
  </w:num>
  <w:num w:numId="6" w16cid:durableId="1810048677">
    <w:abstractNumId w:val="5"/>
  </w:num>
  <w:num w:numId="7" w16cid:durableId="1106117227">
    <w:abstractNumId w:val="6"/>
  </w:num>
  <w:num w:numId="8" w16cid:durableId="339166042">
    <w:abstractNumId w:val="7"/>
  </w:num>
  <w:num w:numId="9" w16cid:durableId="1733389352">
    <w:abstractNumId w:val="8"/>
  </w:num>
  <w:num w:numId="10" w16cid:durableId="205869883">
    <w:abstractNumId w:val="9"/>
  </w:num>
  <w:num w:numId="11" w16cid:durableId="210307642">
    <w:abstractNumId w:val="10"/>
  </w:num>
  <w:num w:numId="12" w16cid:durableId="1373844201">
    <w:abstractNumId w:val="11"/>
  </w:num>
  <w:num w:numId="13" w16cid:durableId="1794861060">
    <w:abstractNumId w:val="12"/>
  </w:num>
  <w:num w:numId="14" w16cid:durableId="57679907">
    <w:abstractNumId w:val="13"/>
  </w:num>
  <w:num w:numId="15" w16cid:durableId="249243023">
    <w:abstractNumId w:val="14"/>
  </w:num>
  <w:num w:numId="16" w16cid:durableId="4348351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B52"/>
    <w:rsid w:val="000600A5"/>
    <w:rsid w:val="002751F4"/>
    <w:rsid w:val="003404D0"/>
    <w:rsid w:val="003C1DCB"/>
    <w:rsid w:val="005A10E1"/>
    <w:rsid w:val="005F2142"/>
    <w:rsid w:val="007A2570"/>
    <w:rsid w:val="00890D0A"/>
    <w:rsid w:val="00940BED"/>
    <w:rsid w:val="00986B52"/>
    <w:rsid w:val="009E5D37"/>
    <w:rsid w:val="00AF7CBB"/>
    <w:rsid w:val="00B543CE"/>
    <w:rsid w:val="00B81737"/>
    <w:rsid w:val="00BD016F"/>
    <w:rsid w:val="00D44182"/>
    <w:rsid w:val="00DC607C"/>
    <w:rsid w:val="00E36581"/>
    <w:rsid w:val="00E83DD3"/>
    <w:rsid w:val="00E86D61"/>
    <w:rsid w:val="00FF0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5B4E0"/>
  <w15:docId w15:val="{D57AE7D8-9999-4C94-8FD5-FC911A74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9"/>
    <w:qFormat/>
    <w:pPr>
      <w:keepNext/>
      <w:jc w:val="right"/>
      <w:outlineLvl w:val="0"/>
    </w:pPr>
    <w:rPr>
      <w:rFonts w:ascii="Verdana" w:hAnsi="Verdana"/>
      <w:b/>
      <w:bCs/>
      <w:sz w:val="20"/>
    </w:rPr>
  </w:style>
  <w:style w:type="paragraph" w:styleId="Heading2">
    <w:name w:val="heading 2"/>
    <w:basedOn w:val="Normal"/>
    <w:qFormat/>
    <w:pPr>
      <w:keepNext/>
      <w:jc w:val="right"/>
      <w:outlineLvl w:val="1"/>
    </w:pPr>
    <w:rPr>
      <w:rFonts w:ascii="Verdana" w:hAnsi="Verdana"/>
      <w:b/>
      <w:bCs/>
      <w:sz w:val="22"/>
    </w:rPr>
  </w:style>
  <w:style w:type="paragraph" w:styleId="Heading3">
    <w:name w:val="heading 3"/>
    <w:basedOn w:val="Normal"/>
    <w:qFormat/>
    <w:pPr>
      <w:keepNext/>
      <w:outlineLvl w:val="2"/>
    </w:pPr>
    <w:rPr>
      <w:rFonts w:ascii="Lucida Fax" w:hAnsi="Lucida Fax"/>
      <w:sz w:val="72"/>
    </w:rPr>
  </w:style>
  <w:style w:type="paragraph" w:styleId="Heading4">
    <w:name w:val="heading 4"/>
    <w:basedOn w:val="Normal"/>
    <w:qFormat/>
    <w:pPr>
      <w:keepNext/>
      <w:outlineLvl w:val="3"/>
    </w:pPr>
    <w:rPr>
      <w:rFonts w:ascii="Verdana" w:hAnsi="Verdan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BodyText">
    <w:name w:val="Body Text"/>
    <w:basedOn w:val="Normal"/>
    <w:rPr>
      <w:rFonts w:ascii="Verdana" w:hAnsi="Verdana"/>
      <w:sz w:val="18"/>
    </w:rPr>
  </w:style>
  <w:style w:type="character" w:styleId="FollowedHyperlink">
    <w:name w:val="FollowedHyperlink"/>
    <w:basedOn w:val="DefaultParagraphFont"/>
    <w:rPr>
      <w:color w:val="800080"/>
      <w:u w:val="single"/>
    </w:rPr>
  </w:style>
  <w:style w:type="paragraph" w:styleId="Title">
    <w:name w:val="Title"/>
    <w:basedOn w:val="Normal"/>
    <w:qFormat/>
    <w:pPr>
      <w:spacing w:before="100" w:beforeAutospacing="1" w:after="100" w:afterAutospacing="1"/>
    </w:pPr>
  </w:style>
  <w:style w:type="paragraph" w:styleId="PlainText">
    <w:name w:val="Plain Text"/>
    <w:basedOn w:val="Normal"/>
    <w:link w:val="PlainTextChar"/>
    <w:uiPriority w:val="99"/>
    <w:unhideWhenUsed/>
    <w:rPr>
      <w:rFonts w:ascii="Calibri" w:eastAsia="Calibri" w:hAnsi="Calibri"/>
      <w:sz w:val="22"/>
      <w:szCs w:val="21"/>
      <w:lang w:eastAsia="x-none"/>
    </w:rPr>
  </w:style>
  <w:style w:type="character" w:customStyle="1" w:styleId="PlainTextChar">
    <w:name w:val="Plain Text Char"/>
    <w:basedOn w:val="DefaultParagraphFont"/>
    <w:link w:val="PlainText"/>
    <w:uiPriority w:val="99"/>
    <w:rPr>
      <w:rFonts w:ascii="Calibri" w:eastAsia="Calibri" w:hAnsi="Calibri"/>
      <w:sz w:val="22"/>
      <w:szCs w:val="21"/>
      <w:lang w:eastAsia="x-none"/>
    </w:rPr>
  </w:style>
  <w:style w:type="character" w:customStyle="1" w:styleId="Heading1Char">
    <w:name w:val="Heading 1 Char"/>
    <w:basedOn w:val="DefaultParagraphFont"/>
    <w:link w:val="Heading1"/>
    <w:uiPriority w:val="9"/>
    <w:rPr>
      <w:rFonts w:ascii="Verdana" w:hAnsi="Verdana"/>
      <w:b/>
      <w:bCs/>
      <w:szCs w:val="24"/>
      <w:lang w:eastAsia="en-US"/>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paragraph" w:customStyle="1" w:styleId="psubhead1cmt">
    <w:name w:val="psubhead1cmt"/>
    <w:basedOn w:val="Normal"/>
    <w:pPr>
      <w:spacing w:before="100" w:beforeAutospacing="1" w:after="100" w:afterAutospacing="1"/>
    </w:pPr>
  </w:style>
  <w:style w:type="paragraph" w:customStyle="1" w:styleId="pbody">
    <w:name w:val="pbody"/>
    <w:basedOn w:val="Normal"/>
    <w:pPr>
      <w:spacing w:before="100" w:beforeAutospacing="1" w:after="100" w:afterAutospacing="1"/>
    </w:pPr>
  </w:style>
  <w:style w:type="paragraph" w:customStyle="1" w:styleId="pbulletcmt">
    <w:name w:val="pbulletcmt"/>
    <w:basedOn w:val="Normal"/>
    <w:pPr>
      <w:spacing w:before="100" w:beforeAutospacing="1" w:after="100" w:afterAutospacing="1"/>
    </w:pPr>
  </w:style>
  <w:style w:type="character" w:customStyle="1" w:styleId="apple-converted-space">
    <w:name w:val="apple-converted-space"/>
    <w:basedOn w:val="DefaultParagraphFont"/>
  </w:style>
  <w:style w:type="character" w:customStyle="1" w:styleId="superscript">
    <w:name w:val="superscript"/>
    <w:basedOn w:val="DefaultParagraphFont"/>
  </w:style>
  <w:style w:type="paragraph" w:customStyle="1" w:styleId="Default">
    <w:name w:val="Default"/>
    <w:pPr>
      <w:autoSpaceDE w:val="0"/>
      <w:autoSpaceDN w:val="0"/>
      <w:adjustRightInd w:val="0"/>
    </w:pPr>
    <w:rPr>
      <w:rFonts w:ascii="Calibri" w:eastAsia="Calibri" w:hAnsi="Calibri" w:cs="Calibri"/>
      <w:color w:val="000000"/>
      <w:sz w:val="24"/>
      <w:szCs w:val="24"/>
    </w:rPr>
  </w:style>
  <w:style w:type="paragraph" w:customStyle="1" w:styleId="pbullet2cmt">
    <w:name w:val="pbullet2cmt"/>
    <w:basedOn w:val="Normal"/>
    <w:pPr>
      <w:spacing w:before="100" w:beforeAutospacing="1" w:after="100" w:afterAutospacing="1"/>
    </w:pPr>
  </w:style>
  <w:style w:type="table" w:styleId="TableGrid">
    <w:name w:val="Table Grid"/>
    <w:basedOn w:val="TableNormal"/>
    <w:uiPriority w:val="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A257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2%20RFP%20Equipment%20Purchase%20(FY2025).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3D5799-029B-433D-9364-EC1D4D20A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13BFCB-A09D-44AE-AABD-C13750667D95}">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3.xml><?xml version="1.0" encoding="utf-8"?>
<ds:datastoreItem xmlns:ds="http://schemas.openxmlformats.org/officeDocument/2006/customXml" ds:itemID="{BE79A870-A098-4A47-92E3-6726660C7D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C2 RFP Equipment Purchase (FY2025)</Template>
  <TotalTime>118</TotalTime>
  <Pages>3</Pages>
  <Words>974</Words>
  <Characters>5557</Characters>
  <Application>Microsoft Office Word</Application>
  <DocSecurity>0</DocSecurity>
  <Lines>46</Lines>
  <Paragraphs>13</Paragraphs>
  <ScaleCrop>false</ScaleCrop>
  <Company>Data Processing</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Shearer</dc:creator>
  <cp:keywords/>
  <cp:lastModifiedBy>Sarah West</cp:lastModifiedBy>
  <cp:revision>19</cp:revision>
  <cp:lastPrinted>2013-01-17T16:29:00Z</cp:lastPrinted>
  <dcterms:created xsi:type="dcterms:W3CDTF">2026-07-16T14:03:00Z</dcterms:created>
  <dcterms:modified xsi:type="dcterms:W3CDTF">2026-10-23T13:13:00Z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y fmtid="{D5CDD505-2E9C-101B-9397-08002B2CF9AE}" pid="3" name="MediaServiceImageTags">
    <vt:lpwstr/>
  </property>
</Properties>
</file>