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A93C1" w14:textId="77777777" w:rsidR="00211A47" w:rsidRPr="001A3725" w:rsidRDefault="00211A47" w:rsidP="00786DC9">
      <w:pPr>
        <w:adjustRightInd w:val="0"/>
        <w:ind w:right="-540"/>
        <w:rPr>
          <w:rFonts w:ascii="Calibri" w:hAnsi="Calibri" w:cs="Arial"/>
        </w:rPr>
      </w:pPr>
    </w:p>
    <w:p w14:paraId="3E9349BA" w14:textId="16A942DA" w:rsidR="00211A47" w:rsidRDefault="00211A47" w:rsidP="00211A47">
      <w:pPr>
        <w:spacing w:line="240" w:lineRule="auto"/>
        <w:ind w:left="-187"/>
      </w:pPr>
      <w:r>
        <w:rPr>
          <w:rFonts w:ascii="Calibri" w:hAnsi="Calibri" w:cs="Arial"/>
        </w:rPr>
        <w:t xml:space="preserve">The Warrick County School Corporation (the “Applicant”) </w:t>
      </w:r>
      <w:r>
        <w:t xml:space="preserve">seeks to lease lit network capacity to provide an eligible Standalone Data Transmission (WAN) Service between its eligible sites and its network head-end, located at </w:t>
      </w:r>
      <w:r>
        <w:rPr>
          <w:rFonts w:ascii="Calibri" w:hAnsi="Calibri" w:cs="Arial"/>
        </w:rPr>
        <w:t xml:space="preserve">the Warrick Administration Building (BEN 16024666) located at 300 East Gum Street, Boonville, IN </w:t>
      </w:r>
      <w:r>
        <w:t>beginning July 1, 202</w:t>
      </w:r>
      <w:r w:rsidR="001F22EB">
        <w:t>7</w:t>
      </w:r>
      <w:r>
        <w:t xml:space="preserve">.  </w:t>
      </w:r>
      <w:proofErr w:type="gramStart"/>
      <w:r w:rsidRPr="00011310">
        <w:t>Speeds</w:t>
      </w:r>
      <w:proofErr w:type="gramEnd"/>
      <w:r w:rsidRPr="00011310">
        <w:t xml:space="preserve"> at the headend should be sufficient to ensure the circuits are not over-subscribed.</w:t>
      </w:r>
      <w:r>
        <w:t xml:space="preserve"> </w:t>
      </w:r>
      <w:r w:rsidRPr="007046DC">
        <w:t xml:space="preserve"> </w:t>
      </w:r>
      <w:r w:rsidRPr="007046DC">
        <w:rPr>
          <w:rFonts w:ascii="Calibri" w:hAnsi="Calibri" w:cs="Arial"/>
        </w:rPr>
        <w:t>Bidders are advised that this project will be contingent upon the successful obtaining of E-Rate funding</w:t>
      </w:r>
      <w:r>
        <w:rPr>
          <w:rFonts w:ascii="Calibri" w:hAnsi="Calibri" w:cs="Arial"/>
        </w:rPr>
        <w:t xml:space="preserve"> and an Applicant-issued Notice to Proceed</w:t>
      </w:r>
      <w:r w:rsidRPr="007046DC">
        <w:rPr>
          <w:rFonts w:ascii="Calibri" w:hAnsi="Calibri" w:cs="Arial"/>
        </w:rPr>
        <w:t xml:space="preserve">, and the contract agreement between the </w:t>
      </w:r>
      <w:r>
        <w:rPr>
          <w:rFonts w:ascii="Calibri" w:hAnsi="Calibri" w:cs="Arial"/>
        </w:rPr>
        <w:t xml:space="preserve">Applicant </w:t>
      </w:r>
      <w:r w:rsidRPr="007046DC">
        <w:rPr>
          <w:rFonts w:ascii="Calibri" w:hAnsi="Calibri" w:cs="Arial"/>
        </w:rPr>
        <w:t xml:space="preserve">and the </w:t>
      </w:r>
      <w:r w:rsidRPr="007046DC">
        <w:rPr>
          <w:rFonts w:ascii="Calibri" w:hAnsi="Calibri"/>
        </w:rPr>
        <w:t xml:space="preserve">selected vendor must </w:t>
      </w:r>
      <w:r w:rsidRPr="007046DC">
        <w:rPr>
          <w:rFonts w:ascii="Calibri" w:hAnsi="Calibri" w:cs="Arial"/>
        </w:rPr>
        <w:t xml:space="preserve">recognize that contingency.  </w:t>
      </w:r>
      <w:r>
        <w:t>Sites to be connected to the head-end are listed below.</w:t>
      </w:r>
      <w:r w:rsidR="008D3E2D">
        <w:t xml:space="preserve">  </w:t>
      </w:r>
    </w:p>
    <w:tbl>
      <w:tblPr>
        <w:tblStyle w:val="TableGrid"/>
        <w:tblW w:w="0" w:type="auto"/>
        <w:tblLook w:val="04A0" w:firstRow="1" w:lastRow="0" w:firstColumn="1" w:lastColumn="0" w:noHBand="0" w:noVBand="1"/>
      </w:tblPr>
      <w:tblGrid>
        <w:gridCol w:w="2391"/>
        <w:gridCol w:w="1109"/>
        <w:gridCol w:w="2731"/>
        <w:gridCol w:w="1605"/>
        <w:gridCol w:w="1514"/>
      </w:tblGrid>
      <w:tr w:rsidR="00211A47" w14:paraId="469FC741" w14:textId="77777777" w:rsidTr="00CF4C25">
        <w:tc>
          <w:tcPr>
            <w:tcW w:w="2391" w:type="dxa"/>
          </w:tcPr>
          <w:p w14:paraId="33802CA7" w14:textId="77777777" w:rsidR="00211A47" w:rsidRPr="008D3D56" w:rsidRDefault="00211A47" w:rsidP="00CF4C25">
            <w:pPr>
              <w:jc w:val="center"/>
              <w:rPr>
                <w:b/>
                <w:bCs/>
              </w:rPr>
            </w:pPr>
            <w:r w:rsidRPr="008D3D56">
              <w:rPr>
                <w:b/>
                <w:bCs/>
              </w:rPr>
              <w:t>Building</w:t>
            </w:r>
          </w:p>
        </w:tc>
        <w:tc>
          <w:tcPr>
            <w:tcW w:w="1109" w:type="dxa"/>
          </w:tcPr>
          <w:p w14:paraId="573DD277" w14:textId="77777777" w:rsidR="00211A47" w:rsidRPr="008D3D56" w:rsidRDefault="00211A47" w:rsidP="00CF4C25">
            <w:pPr>
              <w:jc w:val="center"/>
              <w:rPr>
                <w:b/>
                <w:bCs/>
              </w:rPr>
            </w:pPr>
            <w:r w:rsidRPr="008D3D56">
              <w:rPr>
                <w:b/>
                <w:bCs/>
              </w:rPr>
              <w:t>BEN</w:t>
            </w:r>
          </w:p>
        </w:tc>
        <w:tc>
          <w:tcPr>
            <w:tcW w:w="2731" w:type="dxa"/>
          </w:tcPr>
          <w:p w14:paraId="79C00A3A" w14:textId="77777777" w:rsidR="00211A47" w:rsidRPr="008D3D56" w:rsidRDefault="00211A47" w:rsidP="00CF4C25">
            <w:pPr>
              <w:jc w:val="center"/>
              <w:rPr>
                <w:b/>
                <w:bCs/>
              </w:rPr>
            </w:pPr>
            <w:r w:rsidRPr="008D3D56">
              <w:rPr>
                <w:b/>
                <w:bCs/>
              </w:rPr>
              <w:t>Address</w:t>
            </w:r>
          </w:p>
        </w:tc>
        <w:tc>
          <w:tcPr>
            <w:tcW w:w="1605" w:type="dxa"/>
          </w:tcPr>
          <w:p w14:paraId="57553B98" w14:textId="77777777" w:rsidR="00211A47" w:rsidRPr="008D3D56" w:rsidRDefault="00211A47" w:rsidP="00CF4C25">
            <w:pPr>
              <w:jc w:val="center"/>
              <w:rPr>
                <w:b/>
                <w:bCs/>
              </w:rPr>
            </w:pPr>
            <w:r w:rsidRPr="008D3D56">
              <w:rPr>
                <w:b/>
                <w:bCs/>
              </w:rPr>
              <w:t>Minimum Connection</w:t>
            </w:r>
          </w:p>
        </w:tc>
        <w:tc>
          <w:tcPr>
            <w:tcW w:w="1514" w:type="dxa"/>
          </w:tcPr>
          <w:p w14:paraId="7BDC1F0A" w14:textId="77777777" w:rsidR="00211A47" w:rsidRPr="008D3D56" w:rsidRDefault="00211A47" w:rsidP="00CF4C25">
            <w:pPr>
              <w:jc w:val="center"/>
              <w:rPr>
                <w:b/>
                <w:bCs/>
              </w:rPr>
            </w:pPr>
            <w:r w:rsidRPr="008D3D56">
              <w:rPr>
                <w:b/>
                <w:bCs/>
              </w:rPr>
              <w:t>Maximum Connection</w:t>
            </w:r>
          </w:p>
        </w:tc>
      </w:tr>
      <w:tr w:rsidR="00211A47" w14:paraId="16165E8E" w14:textId="77777777" w:rsidTr="00CF4C25">
        <w:tc>
          <w:tcPr>
            <w:tcW w:w="2391" w:type="dxa"/>
          </w:tcPr>
          <w:p w14:paraId="7AABF5EE" w14:textId="6EF6AF7F" w:rsidR="00211A47" w:rsidRPr="00C709BC" w:rsidRDefault="003A5B7D" w:rsidP="00CF4C25">
            <w:pPr>
              <w:rPr>
                <w:rFonts w:cstheme="minorHAnsi"/>
              </w:rPr>
            </w:pPr>
            <w:r>
              <w:rPr>
                <w:rFonts w:cstheme="minorHAnsi"/>
              </w:rPr>
              <w:t>Elberfeld</w:t>
            </w:r>
            <w:r w:rsidR="00211A47" w:rsidRPr="00C709BC">
              <w:rPr>
                <w:rFonts w:cstheme="minorHAnsi"/>
              </w:rPr>
              <w:t xml:space="preserve"> Elementary School</w:t>
            </w:r>
          </w:p>
        </w:tc>
        <w:tc>
          <w:tcPr>
            <w:tcW w:w="1109" w:type="dxa"/>
          </w:tcPr>
          <w:p w14:paraId="3206AC30" w14:textId="2FDAE824" w:rsidR="00211A47" w:rsidRPr="00C709BC" w:rsidRDefault="003A5B7D" w:rsidP="00CF4C25">
            <w:pPr>
              <w:jc w:val="center"/>
              <w:rPr>
                <w:rFonts w:cstheme="minorHAnsi"/>
              </w:rPr>
            </w:pPr>
            <w:r>
              <w:rPr>
                <w:rFonts w:cstheme="minorHAnsi"/>
              </w:rPr>
              <w:t>53453</w:t>
            </w:r>
          </w:p>
        </w:tc>
        <w:tc>
          <w:tcPr>
            <w:tcW w:w="2731" w:type="dxa"/>
          </w:tcPr>
          <w:p w14:paraId="450889AD" w14:textId="1A67DE53" w:rsidR="00211A47" w:rsidRPr="00C709BC" w:rsidRDefault="00FC0F32" w:rsidP="00CF4C25">
            <w:pPr>
              <w:rPr>
                <w:rFonts w:cstheme="minorHAnsi"/>
              </w:rPr>
            </w:pPr>
            <w:r>
              <w:rPr>
                <w:rFonts w:cstheme="minorHAnsi"/>
              </w:rPr>
              <w:t>45 S. 5</w:t>
            </w:r>
            <w:r w:rsidRPr="00FC0F32">
              <w:rPr>
                <w:rFonts w:cstheme="minorHAnsi"/>
                <w:vertAlign w:val="superscript"/>
              </w:rPr>
              <w:t>th</w:t>
            </w:r>
            <w:r>
              <w:rPr>
                <w:rFonts w:cstheme="minorHAnsi"/>
              </w:rPr>
              <w:t xml:space="preserve"> Street, Elberfeld, IN 47613</w:t>
            </w:r>
          </w:p>
        </w:tc>
        <w:tc>
          <w:tcPr>
            <w:tcW w:w="1605" w:type="dxa"/>
          </w:tcPr>
          <w:p w14:paraId="73967C53" w14:textId="22934E11" w:rsidR="00211A47" w:rsidRPr="00C709BC" w:rsidRDefault="00FC0F32" w:rsidP="00CF4C25">
            <w:pPr>
              <w:jc w:val="center"/>
              <w:rPr>
                <w:rFonts w:cstheme="minorHAnsi"/>
              </w:rPr>
            </w:pPr>
            <w:r>
              <w:rPr>
                <w:rFonts w:cstheme="minorHAnsi"/>
              </w:rPr>
              <w:t>1 Gbps</w:t>
            </w:r>
          </w:p>
        </w:tc>
        <w:tc>
          <w:tcPr>
            <w:tcW w:w="1514" w:type="dxa"/>
          </w:tcPr>
          <w:p w14:paraId="6F2C6B1E" w14:textId="503236F6" w:rsidR="00211A47" w:rsidRPr="007A57F9" w:rsidRDefault="00FC0F32" w:rsidP="00CF4C25">
            <w:pPr>
              <w:jc w:val="center"/>
              <w:rPr>
                <w:rFonts w:cstheme="minorHAnsi"/>
              </w:rPr>
            </w:pPr>
            <w:r>
              <w:rPr>
                <w:rFonts w:cstheme="minorHAnsi"/>
              </w:rPr>
              <w:t>10 Gbps</w:t>
            </w:r>
          </w:p>
        </w:tc>
      </w:tr>
      <w:tr w:rsidR="00211A47" w14:paraId="35228682" w14:textId="77777777" w:rsidTr="00CF4C25">
        <w:tc>
          <w:tcPr>
            <w:tcW w:w="2391" w:type="dxa"/>
          </w:tcPr>
          <w:p w14:paraId="73361C6A" w14:textId="72BCAAC7" w:rsidR="00211A47" w:rsidRPr="00C709BC" w:rsidRDefault="004A3A03" w:rsidP="00CF4C25">
            <w:pPr>
              <w:rPr>
                <w:rFonts w:cstheme="minorHAnsi"/>
              </w:rPr>
            </w:pPr>
            <w:r>
              <w:rPr>
                <w:rFonts w:cstheme="minorHAnsi"/>
              </w:rPr>
              <w:t>Warrick Education Center</w:t>
            </w:r>
          </w:p>
        </w:tc>
        <w:tc>
          <w:tcPr>
            <w:tcW w:w="1109" w:type="dxa"/>
          </w:tcPr>
          <w:p w14:paraId="7DECFC80" w14:textId="5E7E7027" w:rsidR="00211A47" w:rsidRPr="00C709BC" w:rsidRDefault="004A3A03" w:rsidP="00CF4C25">
            <w:pPr>
              <w:jc w:val="center"/>
              <w:rPr>
                <w:rFonts w:cstheme="minorHAnsi"/>
              </w:rPr>
            </w:pPr>
            <w:r>
              <w:rPr>
                <w:rFonts w:cstheme="minorHAnsi"/>
              </w:rPr>
              <w:t>202771</w:t>
            </w:r>
          </w:p>
        </w:tc>
        <w:tc>
          <w:tcPr>
            <w:tcW w:w="2731" w:type="dxa"/>
          </w:tcPr>
          <w:p w14:paraId="079FAD38" w14:textId="212C1604" w:rsidR="00211A47" w:rsidRPr="00C709BC" w:rsidRDefault="004A3A03" w:rsidP="00CF4C25">
            <w:pPr>
              <w:rPr>
                <w:rFonts w:cstheme="minorHAnsi"/>
              </w:rPr>
            </w:pPr>
            <w:r>
              <w:rPr>
                <w:rFonts w:cstheme="minorHAnsi"/>
              </w:rPr>
              <w:t xml:space="preserve">3199 Hwy 261, Newburgh, IN </w:t>
            </w:r>
            <w:r w:rsidR="00923615">
              <w:rPr>
                <w:rFonts w:cstheme="minorHAnsi"/>
              </w:rPr>
              <w:t>47630</w:t>
            </w:r>
          </w:p>
        </w:tc>
        <w:tc>
          <w:tcPr>
            <w:tcW w:w="1605" w:type="dxa"/>
          </w:tcPr>
          <w:p w14:paraId="13C4F46B" w14:textId="6A846CAA" w:rsidR="00211A47" w:rsidRPr="00C709BC" w:rsidRDefault="00923615" w:rsidP="00CF4C25">
            <w:pPr>
              <w:jc w:val="center"/>
              <w:rPr>
                <w:rFonts w:cstheme="minorHAnsi"/>
              </w:rPr>
            </w:pPr>
            <w:r>
              <w:rPr>
                <w:rFonts w:cstheme="minorHAnsi"/>
              </w:rPr>
              <w:t>1 Gbps</w:t>
            </w:r>
          </w:p>
        </w:tc>
        <w:tc>
          <w:tcPr>
            <w:tcW w:w="1514" w:type="dxa"/>
          </w:tcPr>
          <w:p w14:paraId="05E173C2" w14:textId="5B44CCB9" w:rsidR="00211A47" w:rsidRPr="007A57F9" w:rsidRDefault="00923615" w:rsidP="00CF4C25">
            <w:pPr>
              <w:jc w:val="center"/>
              <w:rPr>
                <w:rFonts w:cstheme="minorHAnsi"/>
              </w:rPr>
            </w:pPr>
            <w:r>
              <w:rPr>
                <w:rFonts w:cstheme="minorHAnsi"/>
              </w:rPr>
              <w:t>10</w:t>
            </w:r>
            <w:r w:rsidR="00211A47" w:rsidRPr="007A57F9">
              <w:rPr>
                <w:rFonts w:cstheme="minorHAnsi"/>
              </w:rPr>
              <w:t xml:space="preserve"> Gbps</w:t>
            </w:r>
          </w:p>
        </w:tc>
      </w:tr>
    </w:tbl>
    <w:p w14:paraId="551A5333" w14:textId="77777777" w:rsidR="00211A47" w:rsidRDefault="00211A47" w:rsidP="00211A47">
      <w:pPr>
        <w:spacing w:line="240" w:lineRule="auto"/>
        <w:ind w:left="173"/>
        <w:rPr>
          <w:rFonts w:cstheme="minorHAnsi"/>
        </w:rPr>
      </w:pPr>
    </w:p>
    <w:p w14:paraId="6DF6B865" w14:textId="77777777" w:rsidR="00211A47" w:rsidRDefault="00211A47" w:rsidP="00211A47">
      <w:pPr>
        <w:spacing w:line="240" w:lineRule="auto"/>
        <w:ind w:left="173"/>
      </w:pPr>
      <w:r>
        <w:t xml:space="preserve">In each building, the selected vendor will </w:t>
      </w:r>
      <w:proofErr w:type="spellStart"/>
      <w:r>
        <w:t>demarc</w:t>
      </w:r>
      <w:proofErr w:type="spellEnd"/>
      <w:r>
        <w:t xml:space="preserve"> the service in an existing network closet to be designated by the Applicant.</w:t>
      </w:r>
      <w:r w:rsidRPr="00525880">
        <w:t xml:space="preserve">  </w:t>
      </w:r>
      <w:r w:rsidRPr="002462C8">
        <w:t>Refer to building maps for locations of current service entrance points and desired demarcation points. Building maps may be requested via e-mail to the contact listed herein.  For security reasons, this is the only way to obtain these maps.</w:t>
      </w:r>
    </w:p>
    <w:p w14:paraId="2D0CF7F9" w14:textId="2405E39A" w:rsidR="00211A47" w:rsidRDefault="00211A47" w:rsidP="00211A47">
      <w:pPr>
        <w:spacing w:after="0" w:line="240" w:lineRule="auto"/>
        <w:ind w:left="-180"/>
        <w:contextualSpacing/>
      </w:pPr>
      <w:r w:rsidRPr="00525880">
        <w:t xml:space="preserve">Your proposal should include </w:t>
      </w:r>
      <w:r w:rsidR="00ED7555">
        <w:t xml:space="preserve">laddered </w:t>
      </w:r>
      <w:r w:rsidRPr="00525880">
        <w:t xml:space="preserve">pricing options </w:t>
      </w:r>
      <w:r>
        <w:t xml:space="preserve">between the minimum and maximum </w:t>
      </w:r>
      <w:r w:rsidRPr="00525880">
        <w:t xml:space="preserve">connections </w:t>
      </w:r>
      <w:r>
        <w:t xml:space="preserve">for each building listed above to </w:t>
      </w:r>
      <w:r w:rsidRPr="00525880">
        <w:t>allow for service level changes to be made to any location during the term of the contract</w:t>
      </w:r>
      <w:r>
        <w:t>.</w:t>
      </w:r>
      <w:r w:rsidR="00DE7BE7">
        <w:t xml:space="preserve"> Prospective v</w:t>
      </w:r>
      <w:r w:rsidR="00DE7BE7">
        <w:t>endors may bid on one or both circuits requested.</w:t>
      </w:r>
    </w:p>
    <w:p w14:paraId="6591D9E8" w14:textId="77777777" w:rsidR="00211A47" w:rsidRDefault="00211A47" w:rsidP="00211A47">
      <w:pPr>
        <w:spacing w:after="0" w:line="240" w:lineRule="auto"/>
        <w:contextualSpacing/>
      </w:pPr>
    </w:p>
    <w:p w14:paraId="276179F1" w14:textId="77777777" w:rsidR="00211A47" w:rsidRDefault="00211A47" w:rsidP="00211A47">
      <w:pPr>
        <w:spacing w:after="0" w:line="240" w:lineRule="auto"/>
        <w:ind w:left="-180"/>
        <w:contextualSpacing/>
        <w:rPr>
          <w:rFonts w:eastAsia="Arial" w:cstheme="minorHAnsi"/>
        </w:rPr>
      </w:pPr>
      <w:r>
        <w:rPr>
          <w:rFonts w:eastAsia="Arial" w:cstheme="minorHAnsi"/>
        </w:rPr>
        <w:t>Respondents should offer a</w:t>
      </w:r>
      <w:r w:rsidRPr="00C77A40">
        <w:rPr>
          <w:rFonts w:eastAsia="Arial" w:cstheme="minorHAnsi"/>
        </w:rPr>
        <w:t xml:space="preserve"> fully managed, leased lit solution that delivers the bandwidth </w:t>
      </w:r>
      <w:r>
        <w:rPr>
          <w:rFonts w:eastAsia="Arial" w:cstheme="minorHAnsi"/>
        </w:rPr>
        <w:t xml:space="preserve">scalability and </w:t>
      </w:r>
      <w:r w:rsidRPr="00C77A40">
        <w:rPr>
          <w:rFonts w:eastAsia="Arial" w:cstheme="minorHAnsi"/>
        </w:rPr>
        <w:t>speed</w:t>
      </w:r>
      <w:r>
        <w:rPr>
          <w:rFonts w:eastAsia="Arial" w:cstheme="minorHAnsi"/>
        </w:rPr>
        <w:t>,</w:t>
      </w:r>
      <w:r w:rsidRPr="00C77A40">
        <w:rPr>
          <w:rFonts w:eastAsia="Arial" w:cstheme="minorHAnsi"/>
        </w:rPr>
        <w:t xml:space="preserve"> and meets the uptime, latency, and jitter specifications outlined in </w:t>
      </w:r>
      <w:r>
        <w:rPr>
          <w:rFonts w:eastAsia="Arial" w:cstheme="minorHAnsi"/>
        </w:rPr>
        <w:t>this RFP</w:t>
      </w:r>
      <w:r w:rsidRPr="00C77A40">
        <w:rPr>
          <w:rFonts w:eastAsia="Arial" w:cstheme="minorHAnsi"/>
        </w:rPr>
        <w:t xml:space="preserve">. </w:t>
      </w:r>
      <w:r>
        <w:rPr>
          <w:rFonts w:eastAsia="Arial" w:cstheme="minorHAnsi"/>
        </w:rPr>
        <w:t xml:space="preserve"> </w:t>
      </w:r>
      <w:r w:rsidRPr="00C77A40">
        <w:rPr>
          <w:rFonts w:eastAsia="Arial" w:cstheme="minorHAnsi"/>
        </w:rPr>
        <w:t xml:space="preserve">While the service requirements </w:t>
      </w:r>
      <w:r>
        <w:rPr>
          <w:rFonts w:eastAsia="Arial" w:cstheme="minorHAnsi"/>
        </w:rPr>
        <w:t>herein would commonly describe</w:t>
      </w:r>
      <w:r w:rsidRPr="00C77A40">
        <w:rPr>
          <w:rFonts w:eastAsia="Arial" w:cstheme="minorHAnsi"/>
        </w:rPr>
        <w:t xml:space="preserve"> leased lit fiber, this request is technology </w:t>
      </w:r>
      <w:proofErr w:type="gramStart"/>
      <w:r w:rsidRPr="00C77A40">
        <w:rPr>
          <w:rFonts w:eastAsia="Arial" w:cstheme="minorHAnsi"/>
        </w:rPr>
        <w:t>neutral</w:t>
      </w:r>
      <w:proofErr w:type="gramEnd"/>
      <w:r w:rsidRPr="00C77A40">
        <w:rPr>
          <w:rFonts w:eastAsia="Arial" w:cstheme="minorHAnsi"/>
        </w:rPr>
        <w:t xml:space="preserve"> and </w:t>
      </w:r>
      <w:r>
        <w:rPr>
          <w:rFonts w:eastAsia="Arial" w:cstheme="minorHAnsi"/>
        </w:rPr>
        <w:t xml:space="preserve">the Applicant will consider </w:t>
      </w:r>
      <w:r w:rsidRPr="001E0BDC">
        <w:rPr>
          <w:rFonts w:eastAsia="Arial" w:cstheme="minorHAnsi"/>
        </w:rPr>
        <w:t>any combination of transmission medium</w:t>
      </w:r>
      <w:r>
        <w:rPr>
          <w:rFonts w:eastAsia="Arial" w:cstheme="minorHAnsi"/>
        </w:rPr>
        <w:t xml:space="preserve"> including </w:t>
      </w:r>
      <w:r w:rsidRPr="001E0BDC">
        <w:rPr>
          <w:rFonts w:eastAsia="Arial" w:cstheme="minorHAnsi"/>
        </w:rPr>
        <w:t>fiber-only networks, fiber/non-fiber hybrid networks, or non-fiber networks such as cable, DSL, copper, satellite, or microwave.</w:t>
      </w:r>
    </w:p>
    <w:p w14:paraId="618FD22A" w14:textId="77777777" w:rsidR="00211A47" w:rsidRDefault="00211A47" w:rsidP="00211A47">
      <w:pPr>
        <w:spacing w:after="0" w:line="240" w:lineRule="auto"/>
        <w:contextualSpacing/>
      </w:pPr>
    </w:p>
    <w:p w14:paraId="657E7743" w14:textId="77777777" w:rsidR="00211A47" w:rsidRPr="007A57F9" w:rsidRDefault="00211A47" w:rsidP="00211A47">
      <w:pPr>
        <w:spacing w:after="0" w:line="240" w:lineRule="auto"/>
        <w:ind w:left="-187"/>
        <w:contextualSpacing/>
        <w:rPr>
          <w:rFonts w:cstheme="minorHAnsi"/>
        </w:rPr>
      </w:pPr>
      <w:r>
        <w:t xml:space="preserve">The Applicant wishes to work with the selected vendor to establish an appropriate initial service tier for each building to maximize the cost effectiveness of these services to the Applicant.  </w:t>
      </w:r>
      <w:r>
        <w:rPr>
          <w:rFonts w:eastAsia="Times New Roman" w:cstheme="minorHAnsi"/>
          <w:color w:val="000000"/>
        </w:rPr>
        <w:t>Sites to be connected should be priced separately (individually); t</w:t>
      </w:r>
      <w:r w:rsidRPr="000F7350">
        <w:rPr>
          <w:rFonts w:eastAsia="Times New Roman" w:cstheme="minorHAnsi"/>
          <w:color w:val="000000"/>
        </w:rPr>
        <w:t xml:space="preserve">he </w:t>
      </w:r>
      <w:r>
        <w:t xml:space="preserve">Applicant </w:t>
      </w:r>
      <w:r w:rsidRPr="000F7350">
        <w:rPr>
          <w:rFonts w:eastAsia="Times New Roman" w:cstheme="minorHAnsi"/>
          <w:color w:val="000000"/>
        </w:rPr>
        <w:t xml:space="preserve">reserves the right to remove locations from this list </w:t>
      </w:r>
      <w:r>
        <w:rPr>
          <w:rFonts w:eastAsia="Times New Roman" w:cstheme="minorHAnsi"/>
          <w:color w:val="000000"/>
        </w:rPr>
        <w:t>prior to</w:t>
      </w:r>
      <w:r w:rsidRPr="000F7350">
        <w:rPr>
          <w:rFonts w:eastAsia="Times New Roman" w:cstheme="minorHAnsi"/>
          <w:color w:val="000000"/>
        </w:rPr>
        <w:t xml:space="preserve"> the commencement of the project at its discretion</w:t>
      </w:r>
      <w:r>
        <w:rPr>
          <w:rFonts w:eastAsia="Times New Roman" w:cstheme="minorHAnsi"/>
          <w:color w:val="000000"/>
        </w:rPr>
        <w:t>.</w:t>
      </w:r>
      <w:r w:rsidRPr="000F7350">
        <w:rPr>
          <w:rFonts w:eastAsia="Times New Roman" w:cstheme="minorHAnsi"/>
          <w:color w:val="000000"/>
        </w:rPr>
        <w:t xml:space="preserve"> </w:t>
      </w:r>
      <w:r w:rsidRPr="007A57F9">
        <w:rPr>
          <w:rStyle w:val="ui-provider"/>
        </w:rPr>
        <w:t xml:space="preserve">The Applicant also reserves the right to select a single or multiple vendors </w:t>
      </w:r>
      <w:r w:rsidRPr="007A57F9">
        <w:rPr>
          <w:rFonts w:cstheme="minorHAnsi"/>
        </w:rPr>
        <w:t xml:space="preserve">as necessary to meet the needs of the </w:t>
      </w:r>
      <w:proofErr w:type="gramStart"/>
      <w:r w:rsidRPr="007A57F9">
        <w:rPr>
          <w:rFonts w:cstheme="minorHAnsi"/>
        </w:rPr>
        <w:t>District</w:t>
      </w:r>
      <w:proofErr w:type="gramEnd"/>
      <w:r w:rsidRPr="007A57F9">
        <w:rPr>
          <w:rFonts w:cstheme="minorHAnsi"/>
        </w:rPr>
        <w:t>.</w:t>
      </w:r>
    </w:p>
    <w:p w14:paraId="3FB235A8" w14:textId="77777777" w:rsidR="00211A47" w:rsidRPr="007A57F9" w:rsidRDefault="00211A47" w:rsidP="00211A47">
      <w:pPr>
        <w:spacing w:after="0" w:line="240" w:lineRule="auto"/>
        <w:ind w:left="-187"/>
        <w:contextualSpacing/>
        <w:rPr>
          <w:rFonts w:ascii="Calibri" w:eastAsia="Calibri" w:hAnsi="Calibri"/>
        </w:rPr>
      </w:pPr>
    </w:p>
    <w:p w14:paraId="32C15296" w14:textId="7857CE0E" w:rsidR="00211A47" w:rsidRDefault="00211A47" w:rsidP="00211A47">
      <w:pPr>
        <w:spacing w:after="0" w:line="240" w:lineRule="auto"/>
        <w:ind w:left="-180"/>
        <w:contextualSpacing/>
        <w:rPr>
          <w:rFonts w:cstheme="minorHAnsi"/>
          <w:color w:val="000000"/>
        </w:rPr>
      </w:pPr>
      <w:r w:rsidRPr="007A57F9">
        <w:rPr>
          <w:rFonts w:ascii="Calibri" w:eastAsia="Calibri" w:hAnsi="Calibri"/>
        </w:rPr>
        <w:t>The Applicant</w:t>
      </w:r>
      <w:r w:rsidRPr="007A57F9">
        <w:t xml:space="preserve"> </w:t>
      </w:r>
      <w:r w:rsidRPr="007A57F9">
        <w:rPr>
          <w:rFonts w:ascii="Calibri" w:eastAsia="Calibri" w:hAnsi="Calibri"/>
        </w:rPr>
        <w:t xml:space="preserve">seeks a </w:t>
      </w:r>
      <w:r w:rsidRPr="00AC6988">
        <w:rPr>
          <w:rFonts w:ascii="Calibri" w:eastAsia="Calibri" w:hAnsi="Calibri"/>
        </w:rPr>
        <w:t>five-year contract with up to [FIVE] optional voluntary one-year extensions</w:t>
      </w:r>
      <w:r w:rsidRPr="007A57F9">
        <w:t>; other terms will be considered.  All</w:t>
      </w:r>
      <w:r>
        <w:t xml:space="preserve"> cost proposals must reflect the LCP (Lowest Corresponding Price), GSA pricing, and any available governmental unit discounts including existing </w:t>
      </w:r>
      <w:r>
        <w:rPr>
          <w:rFonts w:cstheme="minorHAnsi"/>
          <w:color w:val="000000"/>
        </w:rPr>
        <w:t>s</w:t>
      </w:r>
      <w:r w:rsidRPr="000404A8">
        <w:rPr>
          <w:rFonts w:cstheme="minorHAnsi"/>
          <w:color w:val="000000"/>
        </w:rPr>
        <w:t xml:space="preserve">tate </w:t>
      </w:r>
      <w:r>
        <w:rPr>
          <w:rFonts w:cstheme="minorHAnsi"/>
          <w:color w:val="000000"/>
        </w:rPr>
        <w:t>purchasing agreements or contracts</w:t>
      </w:r>
      <w:r>
        <w:t xml:space="preserve">.  Any proposal </w:t>
      </w:r>
      <w:proofErr w:type="gramStart"/>
      <w:r>
        <w:t>referencing</w:t>
      </w:r>
      <w:proofErr w:type="gramEnd"/>
      <w:r>
        <w:t xml:space="preserve"> an existing </w:t>
      </w:r>
      <w:r>
        <w:rPr>
          <w:rFonts w:cstheme="minorHAnsi"/>
          <w:color w:val="000000"/>
        </w:rPr>
        <w:t>s</w:t>
      </w:r>
      <w:r w:rsidRPr="000404A8">
        <w:rPr>
          <w:rFonts w:cstheme="minorHAnsi"/>
          <w:color w:val="000000"/>
        </w:rPr>
        <w:t xml:space="preserve">tate </w:t>
      </w:r>
      <w:r>
        <w:rPr>
          <w:rFonts w:cstheme="minorHAnsi"/>
          <w:color w:val="000000"/>
        </w:rPr>
        <w:t xml:space="preserve">purchasing agreement or contract </w:t>
      </w:r>
      <w:r>
        <w:t xml:space="preserve">must include that information in the proposal.  Bid prices must be complete for the services proposed and shall include all associated costs, even if the amounts are estimates based upon current applicable taxes, surcharges, or </w:t>
      </w:r>
      <w:r>
        <w:lastRenderedPageBreak/>
        <w:t>fees</w:t>
      </w:r>
      <w:r w:rsidRPr="001D0A3A">
        <w:t xml:space="preserve">.  </w:t>
      </w:r>
      <w:r w:rsidRPr="001D0A3A">
        <w:rPr>
          <w:rFonts w:cstheme="minorHAnsi"/>
          <w:color w:val="000000"/>
        </w:rPr>
        <w:t>The Applicant prefers that the selected vendor be willing to utilize the E-Rate SPI form of invoicing (discounted invoices).</w:t>
      </w:r>
    </w:p>
    <w:p w14:paraId="3D8A1531" w14:textId="77777777" w:rsidR="00211A47" w:rsidRDefault="00211A47" w:rsidP="00211A47">
      <w:pPr>
        <w:spacing w:after="0" w:line="240" w:lineRule="auto"/>
        <w:ind w:left="-180"/>
        <w:rPr>
          <w:rFonts w:eastAsia="Times New Roman" w:cstheme="minorHAnsi"/>
          <w:color w:val="000000"/>
        </w:rPr>
      </w:pPr>
    </w:p>
    <w:p w14:paraId="755BC453" w14:textId="4DC81D74" w:rsidR="00211A47" w:rsidRPr="00807BF5" w:rsidRDefault="00211A47" w:rsidP="00211A47">
      <w:pPr>
        <w:spacing w:after="0" w:line="240" w:lineRule="auto"/>
        <w:ind w:left="-180"/>
        <w:rPr>
          <w:rFonts w:eastAsia="Times New Roman" w:cstheme="minorHAnsi"/>
        </w:rPr>
      </w:pPr>
      <w:r>
        <w:rPr>
          <w:rFonts w:eastAsia="Times New Roman" w:cstheme="minorHAnsi"/>
          <w:color w:val="000000"/>
        </w:rPr>
        <w:t>T</w:t>
      </w:r>
      <w:r w:rsidRPr="00807BF5">
        <w:rPr>
          <w:rFonts w:eastAsia="Times New Roman" w:cstheme="minorHAnsi"/>
          <w:color w:val="000000"/>
        </w:rPr>
        <w:t>he term for this contract shall begin on</w:t>
      </w:r>
      <w:r>
        <w:rPr>
          <w:rFonts w:eastAsia="Times New Roman" w:cstheme="minorHAnsi"/>
          <w:color w:val="000000"/>
        </w:rPr>
        <w:t xml:space="preserve"> July 1, 202</w:t>
      </w:r>
      <w:r w:rsidR="00ED7555">
        <w:rPr>
          <w:rFonts w:eastAsia="Times New Roman" w:cstheme="minorHAnsi"/>
          <w:color w:val="000000"/>
        </w:rPr>
        <w:t>7</w:t>
      </w:r>
      <w:r w:rsidR="003E79CF">
        <w:rPr>
          <w:rFonts w:eastAsia="Times New Roman" w:cstheme="minorHAnsi"/>
          <w:color w:val="000000"/>
        </w:rPr>
        <w:t>.</w:t>
      </w:r>
      <w:r>
        <w:rPr>
          <w:rFonts w:eastAsia="Times New Roman" w:cstheme="minorHAnsi"/>
          <w:color w:val="000000"/>
        </w:rPr>
        <w:t xml:space="preserve"> </w:t>
      </w:r>
      <w:r w:rsidRPr="00807BF5">
        <w:rPr>
          <w:rFonts w:eastAsia="Times New Roman" w:cstheme="minorHAnsi"/>
          <w:color w:val="000000"/>
        </w:rPr>
        <w:t xml:space="preserve">If the service acceptance date is after </w:t>
      </w:r>
      <w:r>
        <w:rPr>
          <w:rFonts w:eastAsia="Times New Roman" w:cstheme="minorHAnsi"/>
          <w:color w:val="000000"/>
        </w:rPr>
        <w:t>July 1, 202</w:t>
      </w:r>
      <w:r w:rsidR="003E79CF">
        <w:rPr>
          <w:rFonts w:eastAsia="Times New Roman" w:cstheme="minorHAnsi"/>
          <w:color w:val="000000"/>
        </w:rPr>
        <w:t>7</w:t>
      </w:r>
      <w:r>
        <w:rPr>
          <w:rFonts w:eastAsia="Times New Roman" w:cstheme="minorHAnsi"/>
          <w:color w:val="000000"/>
        </w:rPr>
        <w:t xml:space="preserve">, </w:t>
      </w:r>
      <w:r w:rsidRPr="00807BF5">
        <w:rPr>
          <w:rFonts w:eastAsia="Times New Roman" w:cstheme="minorHAnsi"/>
          <w:color w:val="000000"/>
        </w:rPr>
        <w:t xml:space="preserve">the contract term may be </w:t>
      </w:r>
      <w:r>
        <w:rPr>
          <w:rFonts w:eastAsia="Times New Roman" w:cstheme="minorHAnsi"/>
          <w:color w:val="000000"/>
        </w:rPr>
        <w:t>adjusted</w:t>
      </w:r>
      <w:r w:rsidRPr="00807BF5">
        <w:rPr>
          <w:rFonts w:eastAsia="Times New Roman" w:cstheme="minorHAnsi"/>
          <w:color w:val="000000"/>
        </w:rPr>
        <w:t xml:space="preserve"> to expire </w:t>
      </w:r>
      <w:proofErr w:type="gramStart"/>
      <w:r w:rsidRPr="00807BF5">
        <w:rPr>
          <w:rFonts w:eastAsia="Times New Roman" w:cstheme="minorHAnsi"/>
          <w:color w:val="000000"/>
        </w:rPr>
        <w:t>with</w:t>
      </w:r>
      <w:proofErr w:type="gramEnd"/>
      <w:r w:rsidRPr="00807BF5">
        <w:rPr>
          <w:rFonts w:eastAsia="Times New Roman" w:cstheme="minorHAnsi"/>
          <w:color w:val="000000"/>
        </w:rPr>
        <w:t xml:space="preserve"> the end of the E-Rate funding year at the discretion of the </w:t>
      </w:r>
      <w:r>
        <w:rPr>
          <w:rFonts w:eastAsia="Times New Roman" w:cstheme="minorHAnsi"/>
          <w:color w:val="000000"/>
        </w:rPr>
        <w:t>Applicant.</w:t>
      </w:r>
    </w:p>
    <w:p w14:paraId="5C87A7F3" w14:textId="77777777" w:rsidR="00211A47" w:rsidRDefault="00211A47" w:rsidP="00211A47">
      <w:pPr>
        <w:spacing w:after="0" w:line="240" w:lineRule="auto"/>
        <w:ind w:left="-180"/>
        <w:contextualSpacing/>
      </w:pPr>
    </w:p>
    <w:p w14:paraId="5B430299" w14:textId="77777777" w:rsidR="00211A47" w:rsidRDefault="00211A47" w:rsidP="00211A47">
      <w:pPr>
        <w:spacing w:after="0" w:line="240" w:lineRule="auto"/>
        <w:ind w:left="-180" w:right="-90"/>
        <w:contextualSpacing/>
      </w:pPr>
      <w:bookmarkStart w:id="0" w:name="_Hlk45114605"/>
      <w:r w:rsidRPr="007046DC">
        <w:t xml:space="preserve">Your response should describe the </w:t>
      </w:r>
      <w:r w:rsidRPr="00F22703">
        <w:t xml:space="preserve">network </w:t>
      </w:r>
      <w:r>
        <w:t>topology</w:t>
      </w:r>
      <w:r w:rsidRPr="00F22703">
        <w:t xml:space="preserve"> </w:t>
      </w:r>
      <w:r w:rsidRPr="007046DC">
        <w:t xml:space="preserve">being </w:t>
      </w:r>
      <w:r>
        <w:t>proposed</w:t>
      </w:r>
      <w:r w:rsidRPr="007046DC">
        <w:t>, whether the</w:t>
      </w:r>
      <w:r>
        <w:t xml:space="preserve"> circuits</w:t>
      </w:r>
      <w:r w:rsidRPr="007046DC">
        <w:t xml:space="preserve"> are dedicated end-to-end for the </w:t>
      </w:r>
      <w:r>
        <w:t xml:space="preserve">Applicant’s </w:t>
      </w:r>
      <w:r w:rsidRPr="007046DC">
        <w:t>use, and whether there are any mid-path electronics necessary to provision the circuits.   You should</w:t>
      </w:r>
      <w:r>
        <w:t xml:space="preserve"> fully</w:t>
      </w:r>
      <w:r w:rsidRPr="007046DC">
        <w:t xml:space="preserve"> </w:t>
      </w:r>
      <w:r>
        <w:t xml:space="preserve">detail the </w:t>
      </w:r>
      <w:r w:rsidRPr="001E0BDC">
        <w:rPr>
          <w:rFonts w:eastAsia="Arial" w:cstheme="minorHAnsi"/>
        </w:rPr>
        <w:t>transmission medium</w:t>
      </w:r>
      <w:r>
        <w:rPr>
          <w:rFonts w:eastAsia="Arial" w:cstheme="minorHAnsi"/>
        </w:rPr>
        <w:t xml:space="preserve"> proposed and describe</w:t>
      </w:r>
      <w:r w:rsidRPr="007046DC">
        <w:t xml:space="preserve"> all proposed handoffs, including whether you are handing off multiple connections at the head-end or a single, aggregated connection.   </w:t>
      </w:r>
      <w:r>
        <w:t xml:space="preserve">(The </w:t>
      </w:r>
      <w:bookmarkStart w:id="1" w:name="_Hlk45115130"/>
      <w:r>
        <w:t xml:space="preserve">Applicant </w:t>
      </w:r>
      <w:bookmarkEnd w:id="1"/>
      <w:r>
        <w:t xml:space="preserve">requests </w:t>
      </w:r>
      <w:r w:rsidRPr="00296746">
        <w:t>fiber</w:t>
      </w:r>
      <w:r>
        <w:t xml:space="preserve"> handoffs.)  </w:t>
      </w:r>
      <w:r w:rsidRPr="007046DC">
        <w:t xml:space="preserve">Please </w:t>
      </w:r>
      <w:proofErr w:type="gramStart"/>
      <w:r w:rsidRPr="007046DC">
        <w:t>specify</w:t>
      </w:r>
      <w:proofErr w:type="gramEnd"/>
      <w:r w:rsidRPr="007046DC">
        <w:t xml:space="preserve"> all </w:t>
      </w:r>
      <w:r>
        <w:t>S</w:t>
      </w:r>
      <w:r w:rsidRPr="007046DC">
        <w:t xml:space="preserve">ervice </w:t>
      </w:r>
      <w:r>
        <w:t>P</w:t>
      </w:r>
      <w:r w:rsidRPr="007046DC">
        <w:t>rovider owned onsite equipment necessary to hand off service to the</w:t>
      </w:r>
      <w:r>
        <w:t xml:space="preserve"> Applicant’s </w:t>
      </w:r>
      <w:r w:rsidRPr="007046DC">
        <w:t>LAN equipment</w:t>
      </w:r>
      <w:r w:rsidRPr="0073771B">
        <w:t>.  These circuits may be provisioned with an active, powered stand-alone network device on each end of the link or simply terminated into an optical interface module.  Your proposal should clearly indicate which.</w:t>
      </w:r>
      <w:r w:rsidRPr="00502892">
        <w:t> </w:t>
      </w:r>
      <w:r w:rsidRPr="007046DC">
        <w:t xml:space="preserve"> </w:t>
      </w:r>
    </w:p>
    <w:bookmarkEnd w:id="0"/>
    <w:p w14:paraId="34C781F2" w14:textId="77777777" w:rsidR="00211A47" w:rsidRDefault="00211A47" w:rsidP="00211A47">
      <w:pPr>
        <w:spacing w:after="0" w:line="240" w:lineRule="auto"/>
        <w:ind w:left="-180"/>
        <w:contextualSpacing/>
      </w:pPr>
    </w:p>
    <w:p w14:paraId="64D0FD00" w14:textId="77777777" w:rsidR="00211A47" w:rsidRDefault="00211A47" w:rsidP="00211A47">
      <w:pPr>
        <w:spacing w:after="0" w:line="240" w:lineRule="auto"/>
        <w:ind w:left="-180"/>
        <w:contextualSpacing/>
      </w:pPr>
      <w:r>
        <w:t xml:space="preserve">Each respondent must provide a proposed Service Level Agreement (SLA) with their response. The proposed SLA must include a description of the services provided, and where applicable, describe how the end-to-end performance of these services will be measured </w:t>
      </w:r>
      <w:r w:rsidRPr="00925AFA">
        <w:t>(from each A location to the Z locations)</w:t>
      </w:r>
      <w:r>
        <w:t xml:space="preserve">.  At a minimum, the SLA should describe that the vendor will make all reasonable efforts to ensure 99.99% network availability of each circuit.  </w:t>
      </w:r>
      <w:r w:rsidRPr="00925AFA">
        <w:t>Additionally, the SLA should provide frame/packet loss, network latency (less than 25ms</w:t>
      </w:r>
      <w:r>
        <w:t xml:space="preserve"> expected</w:t>
      </w:r>
      <w:r w:rsidRPr="00925AFA">
        <w:t xml:space="preserve">) and network jitter commitments, and should address contention levels (none expected) and oversubscription levels (none expected).  </w:t>
      </w:r>
      <w:r>
        <w:t xml:space="preserve">Each SLA should describe 24x7x365 trouble-reporting procedures, offer commitments </w:t>
      </w:r>
      <w:proofErr w:type="gramStart"/>
      <w:r>
        <w:t>with regard to</w:t>
      </w:r>
      <w:proofErr w:type="gramEnd"/>
      <w:r>
        <w:t xml:space="preserve"> the time to repair outages, and describe provisions offered in the event of chronic trouble.  </w:t>
      </w:r>
      <w:r w:rsidRPr="00925AFA">
        <w:t xml:space="preserve">The minimum commitment to </w:t>
      </w:r>
      <w:proofErr w:type="gramStart"/>
      <w:r w:rsidRPr="00925AFA">
        <w:t>be</w:t>
      </w:r>
      <w:proofErr w:type="gramEnd"/>
      <w:r w:rsidRPr="00925AFA">
        <w:t xml:space="preserve"> guaranteed is a two-hour diagnosis and a four-hour temporary or permanent repair.  </w:t>
      </w:r>
      <w:r>
        <w:t xml:space="preserve">Respondents </w:t>
      </w:r>
      <w:r w:rsidRPr="00925AFA">
        <w:t xml:space="preserve">should describe monthly and annual service reports offered, showing peak usage, downtime, and impaired performance versus the SLA, for each link.  The services described in the SLA shall be maintained to the specifications of these commitments throughout the term of the contract, and the selected </w:t>
      </w:r>
      <w:r w:rsidRPr="00A87F88">
        <w:rPr>
          <w:rFonts w:ascii="Calibri" w:eastAsia="Calibri" w:hAnsi="Calibri"/>
        </w:rPr>
        <w:t xml:space="preserve">Service Provider </w:t>
      </w:r>
      <w:r w:rsidRPr="00925AFA">
        <w:t>shall remediate any deficiencies at no cost to the Applicant.</w:t>
      </w:r>
      <w:r>
        <w:t xml:space="preserve">  </w:t>
      </w:r>
    </w:p>
    <w:p w14:paraId="4086CBE8" w14:textId="77777777" w:rsidR="00211A47" w:rsidRDefault="00211A47" w:rsidP="00211A47">
      <w:pPr>
        <w:spacing w:after="0" w:line="240" w:lineRule="auto"/>
        <w:contextualSpacing/>
      </w:pPr>
    </w:p>
    <w:p w14:paraId="0E495422" w14:textId="77777777" w:rsidR="00211A47" w:rsidRPr="00A87F88" w:rsidRDefault="00211A47" w:rsidP="00211A47">
      <w:pPr>
        <w:spacing w:after="0" w:line="240" w:lineRule="auto"/>
        <w:ind w:left="-180"/>
        <w:contextualSpacing/>
      </w:pPr>
      <w:r>
        <w:t xml:space="preserve">If there are any separate installation or special construction costs necessary to provision service, the cost proposal must clearly describe those costs separately from monthly recurring costs and the service provider must be prepared to assist with any USAC review questions concerning those costs.  We may request that </w:t>
      </w:r>
      <w:proofErr w:type="gramStart"/>
      <w:r>
        <w:t>the</w:t>
      </w:r>
      <w:proofErr w:type="gramEnd"/>
      <w:r>
        <w:t xml:space="preserve"> undiscounted portion of any upfront, nonrecurring costs be paid in installments as allowed by Section II.A.2. of FCC 14-189 (AKA the Second E-Rate Modernization Order</w:t>
      </w:r>
      <w:r w:rsidRPr="00DC55A4">
        <w:t xml:space="preserve">).  </w:t>
      </w:r>
      <w:r w:rsidRPr="00DC55A4">
        <w:rPr>
          <w:i/>
          <w:iCs/>
        </w:rPr>
        <w:t>However, please note that the Applicant prefers a fixed monthly recurring charge with no separate up-front installation or construction costs.</w:t>
      </w:r>
      <w:r w:rsidRPr="00A87F88">
        <w:t xml:space="preserve">  </w:t>
      </w:r>
    </w:p>
    <w:p w14:paraId="2E2D4F74" w14:textId="77777777" w:rsidR="00211A47" w:rsidRDefault="00211A47" w:rsidP="00211A47">
      <w:pPr>
        <w:spacing w:after="0" w:line="240" w:lineRule="auto"/>
        <w:ind w:left="-180"/>
        <w:contextualSpacing/>
      </w:pPr>
    </w:p>
    <w:p w14:paraId="1B4DEA56" w14:textId="77777777" w:rsidR="00211A47" w:rsidRDefault="00211A47" w:rsidP="00211A47">
      <w:pPr>
        <w:spacing w:after="0" w:line="240" w:lineRule="auto"/>
        <w:ind w:left="-180"/>
        <w:contextualSpacing/>
        <w:rPr>
          <w:rFonts w:ascii="Calibri" w:eastAsia="Calibri" w:hAnsi="Calibri"/>
          <w:b/>
        </w:rPr>
      </w:pPr>
      <w:r>
        <w:rPr>
          <w:rFonts w:ascii="Calibri" w:eastAsia="Calibri" w:hAnsi="Calibri"/>
          <w:b/>
        </w:rPr>
        <w:t>Questions</w:t>
      </w:r>
    </w:p>
    <w:p w14:paraId="1723ACE0" w14:textId="77777777" w:rsidR="00211A47" w:rsidRPr="00650907" w:rsidRDefault="00211A47" w:rsidP="00211A47">
      <w:pPr>
        <w:spacing w:after="0" w:line="240" w:lineRule="auto"/>
        <w:ind w:left="-180"/>
        <w:contextualSpacing/>
        <w:rPr>
          <w:rFonts w:ascii="Calibri" w:eastAsia="Calibri" w:hAnsi="Calibri"/>
          <w:b/>
        </w:rPr>
      </w:pPr>
    </w:p>
    <w:p w14:paraId="4EABD9BA" w14:textId="66F2BDB2" w:rsidR="00211A47" w:rsidRPr="008F1D0F" w:rsidRDefault="00211A47" w:rsidP="00211A47">
      <w:pPr>
        <w:spacing w:after="0" w:line="240" w:lineRule="auto"/>
        <w:ind w:left="-180"/>
        <w:contextualSpacing/>
        <w:rPr>
          <w:rFonts w:ascii="Calibri" w:eastAsia="Calibri" w:hAnsi="Calibri"/>
        </w:rPr>
      </w:pPr>
      <w:r w:rsidRPr="00A87F88">
        <w:rPr>
          <w:rFonts w:ascii="Calibri" w:eastAsia="Calibri" w:hAnsi="Calibri"/>
        </w:rPr>
        <w:t xml:space="preserve">Any questions related to the technical aspects of this document should be directed in writing to </w:t>
      </w:r>
      <w:r w:rsidRPr="00AC6988">
        <w:rPr>
          <w:rFonts w:ascii="Calibri" w:eastAsia="Calibri" w:hAnsi="Calibri"/>
        </w:rPr>
        <w:t xml:space="preserve">Terry Raider, Director of Technology at </w:t>
      </w:r>
      <w:hyperlink r:id="rId10" w:history="1">
        <w:r w:rsidRPr="00AC6988">
          <w:rPr>
            <w:rStyle w:val="Hyperlink"/>
            <w:rFonts w:ascii="Calibri" w:eastAsia="Calibri" w:hAnsi="Calibri"/>
          </w:rPr>
          <w:t>erate@warrick.k12.in.us</w:t>
        </w:r>
      </w:hyperlink>
      <w:r w:rsidRPr="00AC6988">
        <w:rPr>
          <w:rFonts w:ascii="Calibri" w:eastAsia="Calibri" w:hAnsi="Calibri"/>
        </w:rPr>
        <w:t xml:space="preserve"> by 2:00 p.m. EST on </w:t>
      </w:r>
      <w:r w:rsidR="001D45FE">
        <w:rPr>
          <w:rFonts w:ascii="Calibri" w:eastAsia="Calibri" w:hAnsi="Calibri"/>
        </w:rPr>
        <w:t>November 4</w:t>
      </w:r>
      <w:r w:rsidRPr="00AC6988">
        <w:rPr>
          <w:rFonts w:ascii="Calibri" w:eastAsia="Calibri" w:hAnsi="Calibri"/>
        </w:rPr>
        <w:t>, 202</w:t>
      </w:r>
      <w:r w:rsidR="001D45FE">
        <w:rPr>
          <w:rFonts w:ascii="Calibri" w:eastAsia="Calibri" w:hAnsi="Calibri"/>
        </w:rPr>
        <w:t>6</w:t>
      </w:r>
      <w:r w:rsidRPr="00AC6988">
        <w:rPr>
          <w:rFonts w:ascii="Calibri" w:eastAsia="Calibri" w:hAnsi="Calibri"/>
        </w:rPr>
        <w:t>. A</w:t>
      </w:r>
      <w:r w:rsidRPr="00A87F88">
        <w:rPr>
          <w:rFonts w:ascii="Calibri" w:eastAsia="Calibri" w:hAnsi="Calibri"/>
        </w:rPr>
        <w:t>nswers to any written questions or any additional information, revisions, or clarifications to the RFP will be provided in the form of an addendum to be posted with the FCC Form 470 on the Universal Service (E-</w:t>
      </w:r>
      <w:r w:rsidRPr="00A87F88">
        <w:rPr>
          <w:rFonts w:ascii="Calibri" w:eastAsia="Calibri" w:hAnsi="Calibri"/>
        </w:rPr>
        <w:lastRenderedPageBreak/>
        <w:t>Rate) website.  It is the sole responsibility of the Service Provider to check for any addenda that may be issued.</w:t>
      </w:r>
    </w:p>
    <w:p w14:paraId="31CC91EF" w14:textId="77777777" w:rsidR="00211A47" w:rsidRDefault="00211A47" w:rsidP="00211A47">
      <w:pPr>
        <w:spacing w:after="0" w:line="240" w:lineRule="auto"/>
        <w:ind w:left="-180"/>
        <w:contextualSpacing/>
      </w:pPr>
    </w:p>
    <w:p w14:paraId="10073DBE" w14:textId="77777777" w:rsidR="00211A47" w:rsidRDefault="00211A47" w:rsidP="00211A47">
      <w:pPr>
        <w:spacing w:after="0" w:line="240" w:lineRule="auto"/>
        <w:ind w:left="-180"/>
        <w:contextualSpacing/>
        <w:rPr>
          <w:b/>
          <w:bCs/>
        </w:rPr>
      </w:pPr>
      <w:r>
        <w:rPr>
          <w:b/>
          <w:bCs/>
        </w:rPr>
        <w:t>Compliance with Specifications</w:t>
      </w:r>
    </w:p>
    <w:p w14:paraId="00D8532E" w14:textId="77777777" w:rsidR="00211A47" w:rsidRPr="00D31026" w:rsidRDefault="00211A47" w:rsidP="00211A47">
      <w:pPr>
        <w:spacing w:after="0" w:line="240" w:lineRule="auto"/>
        <w:ind w:left="-180"/>
        <w:contextualSpacing/>
        <w:rPr>
          <w:b/>
          <w:bCs/>
        </w:rPr>
      </w:pPr>
    </w:p>
    <w:p w14:paraId="05FBC52F" w14:textId="77777777" w:rsidR="00211A47" w:rsidRDefault="00211A47" w:rsidP="00211A47">
      <w:pPr>
        <w:spacing w:after="0" w:line="240" w:lineRule="auto"/>
        <w:ind w:left="-180"/>
        <w:contextualSpacing/>
      </w:pPr>
      <w:r>
        <w:t>By submitting a proposal, the Service Provider certifies that it has read and agrees to the following terms and conditions.  Failure to meet any requirement outlined herein is adequate cause to reject your proposal.</w:t>
      </w:r>
    </w:p>
    <w:p w14:paraId="26C85BC4" w14:textId="77777777" w:rsidR="00211A47" w:rsidRDefault="00211A47" w:rsidP="00211A47">
      <w:pPr>
        <w:spacing w:after="0" w:line="240" w:lineRule="auto"/>
        <w:ind w:left="-180"/>
        <w:contextualSpacing/>
      </w:pPr>
    </w:p>
    <w:p w14:paraId="6F753C4F" w14:textId="77777777" w:rsidR="00211A47" w:rsidRDefault="00211A47" w:rsidP="00211A47">
      <w:pPr>
        <w:pStyle w:val="ListParagraph"/>
        <w:numPr>
          <w:ilvl w:val="0"/>
          <w:numId w:val="4"/>
        </w:numPr>
        <w:spacing w:after="0" w:line="240" w:lineRule="auto"/>
        <w:ind w:hanging="360"/>
      </w:pPr>
      <w:r>
        <w:t xml:space="preserve">The Service Provider has clearly listed any exceptions to any requirements or conditions set forth in this RFP with which it is unable or unwilling to </w:t>
      </w:r>
      <w:proofErr w:type="gramStart"/>
      <w:r>
        <w:t>comply, and</w:t>
      </w:r>
      <w:proofErr w:type="gramEnd"/>
      <w:r>
        <w:t xml:space="preserve"> has included all relevant standard or additional contract terms and conditions with its proposal.  Such exceptions, terms, and conditions must be set forth with specificity and may not be incorporated by reference.  </w:t>
      </w:r>
    </w:p>
    <w:p w14:paraId="7F9795E6" w14:textId="77777777" w:rsidR="00211A47" w:rsidRDefault="00211A47" w:rsidP="00211A47">
      <w:pPr>
        <w:pStyle w:val="ListParagraph"/>
        <w:spacing w:after="0" w:line="240" w:lineRule="auto"/>
      </w:pPr>
    </w:p>
    <w:p w14:paraId="755E9010" w14:textId="77777777" w:rsidR="00211A47" w:rsidRDefault="00211A47" w:rsidP="00211A47">
      <w:pPr>
        <w:pStyle w:val="ListParagraph"/>
        <w:numPr>
          <w:ilvl w:val="0"/>
          <w:numId w:val="4"/>
        </w:numPr>
        <w:spacing w:after="0" w:line="240" w:lineRule="auto"/>
        <w:ind w:hanging="360"/>
      </w:pPr>
      <w:r>
        <w:t xml:space="preserve">The Service Provider agrees that the final contract shall incorporate and not override any terms or conditions set forth in this RFP, minus any agreed-upon exceptions, and that the RFP will be incorporated into the final contract.  </w:t>
      </w:r>
    </w:p>
    <w:p w14:paraId="47C9AB3A" w14:textId="77777777" w:rsidR="00211A47" w:rsidRDefault="00211A47" w:rsidP="00211A47">
      <w:pPr>
        <w:spacing w:after="0" w:line="240" w:lineRule="auto"/>
      </w:pPr>
    </w:p>
    <w:p w14:paraId="1EBA9BD3" w14:textId="77777777" w:rsidR="00211A47" w:rsidRDefault="00211A47" w:rsidP="00211A47">
      <w:pPr>
        <w:pStyle w:val="ListParagraph"/>
        <w:numPr>
          <w:ilvl w:val="0"/>
          <w:numId w:val="4"/>
        </w:numPr>
        <w:spacing w:after="0" w:line="240" w:lineRule="auto"/>
        <w:ind w:hanging="360"/>
      </w:pPr>
      <w:r>
        <w:t>The Service Provider agrees to follow and abide by the rules of the E-Rate program as promulgated by USAC and the FCC and certifies that it has not been suspended, debarred, or placed on Red Light Status within the prior three years.  Service Provider further agrees that any costs not funded by the E-rate Program due to Service Provider violations of Program rules will be the sole responsibility of the Service Provider.</w:t>
      </w:r>
    </w:p>
    <w:p w14:paraId="77F8B9A0" w14:textId="77777777" w:rsidR="00211A47" w:rsidRDefault="00211A47" w:rsidP="00211A47">
      <w:pPr>
        <w:spacing w:after="0" w:line="240" w:lineRule="auto"/>
        <w:contextualSpacing/>
      </w:pPr>
    </w:p>
    <w:p w14:paraId="1BF63660" w14:textId="77777777" w:rsidR="00211A47" w:rsidRDefault="00211A47" w:rsidP="00211A47">
      <w:pPr>
        <w:spacing w:after="0" w:line="240" w:lineRule="auto"/>
        <w:ind w:left="-180"/>
        <w:contextualSpacing/>
        <w:rPr>
          <w:b/>
        </w:rPr>
      </w:pPr>
      <w:r>
        <w:rPr>
          <w:b/>
        </w:rPr>
        <w:t>Response Format</w:t>
      </w:r>
    </w:p>
    <w:p w14:paraId="4F90AF1B" w14:textId="77777777" w:rsidR="00211A47" w:rsidRPr="00E97104" w:rsidRDefault="00211A47" w:rsidP="00211A47">
      <w:pPr>
        <w:spacing w:after="0" w:line="240" w:lineRule="auto"/>
        <w:ind w:left="-180"/>
        <w:contextualSpacing/>
        <w:rPr>
          <w:b/>
        </w:rPr>
      </w:pPr>
    </w:p>
    <w:p w14:paraId="7C9A7B6B" w14:textId="77777777" w:rsidR="00211A47" w:rsidRDefault="00211A47" w:rsidP="00211A47">
      <w:pPr>
        <w:spacing w:after="0" w:line="240" w:lineRule="auto"/>
        <w:ind w:left="-180"/>
        <w:contextualSpacing/>
      </w:pPr>
      <w:r>
        <w:t>All bids must include the following information:</w:t>
      </w:r>
    </w:p>
    <w:p w14:paraId="4D7DA531" w14:textId="77777777" w:rsidR="00211A47" w:rsidRDefault="00211A47" w:rsidP="00211A47">
      <w:pPr>
        <w:spacing w:after="0" w:line="240" w:lineRule="auto"/>
        <w:contextualSpacing/>
      </w:pPr>
    </w:p>
    <w:p w14:paraId="6837233D" w14:textId="77777777" w:rsidR="00211A47" w:rsidRDefault="00211A47" w:rsidP="00211A47">
      <w:pPr>
        <w:pStyle w:val="ListParagraph"/>
        <w:numPr>
          <w:ilvl w:val="0"/>
          <w:numId w:val="3"/>
        </w:numPr>
        <w:spacing w:after="0" w:line="240" w:lineRule="auto"/>
      </w:pPr>
      <w:r>
        <w:t>A description of services to be provided with detailed information regarding any required construction, including a timeline for completion of every phase of work necessary to demonstrate service delivery by July 1, 2025.</w:t>
      </w:r>
    </w:p>
    <w:p w14:paraId="264FBE38" w14:textId="77777777" w:rsidR="00211A47" w:rsidRDefault="00211A47" w:rsidP="00211A47">
      <w:pPr>
        <w:pStyle w:val="ListParagraph"/>
        <w:numPr>
          <w:ilvl w:val="0"/>
          <w:numId w:val="3"/>
        </w:numPr>
        <w:spacing w:after="0" w:line="240" w:lineRule="auto"/>
      </w:pPr>
      <w:r>
        <w:t xml:space="preserve">Complete pricing for the services described herein.  Your proposal must clearly indicate non-recurring costs, recurring costs, and fees for the service being proposed, for each service tier for each site requested.  </w:t>
      </w:r>
      <w:r w:rsidRPr="000A7B9D">
        <w:t>If your proposed agreement has a built in “price escalator” clause, that escalator must be detailed within your bid response (not merely mentioned in your sample agreement).</w:t>
      </w:r>
    </w:p>
    <w:p w14:paraId="5C4122C3" w14:textId="77777777" w:rsidR="00211A47" w:rsidRDefault="00211A47" w:rsidP="00211A47">
      <w:pPr>
        <w:pStyle w:val="ListParagraph"/>
        <w:numPr>
          <w:ilvl w:val="0"/>
          <w:numId w:val="3"/>
        </w:numPr>
        <w:spacing w:after="0" w:line="240" w:lineRule="auto"/>
      </w:pPr>
      <w:r>
        <w:t>Proposed Service Level Agreement.</w:t>
      </w:r>
    </w:p>
    <w:p w14:paraId="49DF8A6D" w14:textId="77777777" w:rsidR="00211A47" w:rsidRPr="009D070B" w:rsidRDefault="00211A47" w:rsidP="00211A47">
      <w:pPr>
        <w:pStyle w:val="ListParagraph"/>
        <w:numPr>
          <w:ilvl w:val="0"/>
          <w:numId w:val="3"/>
        </w:numPr>
        <w:spacing w:after="0" w:line="240" w:lineRule="auto"/>
        <w:ind w:right="-90"/>
        <w:rPr>
          <w:rFonts w:cstheme="minorHAnsi"/>
          <w:color w:val="000000"/>
        </w:rPr>
      </w:pPr>
      <w:r w:rsidRPr="009D070B">
        <w:rPr>
          <w:rFonts w:cstheme="minorHAnsi"/>
          <w:color w:val="000000"/>
        </w:rPr>
        <w:t>Three (3) reference sites where your company has performed a similar service, including business name, contact name and contact information.  It is preferable that at least one reference should be for a</w:t>
      </w:r>
      <w:r>
        <w:rPr>
          <w:rFonts w:cstheme="minorHAnsi"/>
          <w:color w:val="000000"/>
        </w:rPr>
        <w:t xml:space="preserve"> school district or library system </w:t>
      </w:r>
      <w:r w:rsidRPr="009D070B">
        <w:rPr>
          <w:rFonts w:cstheme="minorHAnsi"/>
          <w:color w:val="000000"/>
        </w:rPr>
        <w:t xml:space="preserve">of similar size within </w:t>
      </w:r>
      <w:r>
        <w:rPr>
          <w:rFonts w:cstheme="minorHAnsi"/>
          <w:color w:val="000000"/>
        </w:rPr>
        <w:t>2</w:t>
      </w:r>
      <w:r w:rsidRPr="009D070B">
        <w:rPr>
          <w:rFonts w:cstheme="minorHAnsi"/>
          <w:color w:val="000000"/>
        </w:rPr>
        <w:t>00 miles of the</w:t>
      </w:r>
      <w:r>
        <w:rPr>
          <w:rFonts w:cstheme="minorHAnsi"/>
          <w:color w:val="000000"/>
        </w:rPr>
        <w:t xml:space="preserve"> Applicant.</w:t>
      </w:r>
      <w:r w:rsidRPr="009D070B">
        <w:rPr>
          <w:rFonts w:cstheme="minorHAnsi"/>
          <w:color w:val="000000"/>
        </w:rPr>
        <w:t xml:space="preserve">  </w:t>
      </w:r>
    </w:p>
    <w:p w14:paraId="1FCE4D8B" w14:textId="77777777" w:rsidR="00211A47" w:rsidRDefault="00211A47" w:rsidP="00211A47">
      <w:pPr>
        <w:pStyle w:val="ListParagraph"/>
        <w:numPr>
          <w:ilvl w:val="0"/>
          <w:numId w:val="3"/>
        </w:numPr>
        <w:spacing w:after="0" w:line="240" w:lineRule="auto"/>
        <w:ind w:right="-90"/>
        <w:rPr>
          <w:rFonts w:cstheme="minorHAnsi"/>
          <w:color w:val="000000"/>
        </w:rPr>
      </w:pPr>
      <w:r w:rsidRPr="000404A8">
        <w:rPr>
          <w:rFonts w:cstheme="minorHAnsi"/>
          <w:color w:val="000000"/>
        </w:rPr>
        <w:t>Your E-Rate SPIN Number.  (You must have a current SPAC form on file with USAC.</w:t>
      </w:r>
      <w:r>
        <w:rPr>
          <w:rFonts w:cstheme="minorHAnsi"/>
          <w:color w:val="000000"/>
        </w:rPr>
        <w:t>)</w:t>
      </w:r>
    </w:p>
    <w:p w14:paraId="48818E16" w14:textId="77777777" w:rsidR="00211A47" w:rsidRPr="00D11C9B" w:rsidRDefault="00211A47" w:rsidP="00211A47">
      <w:pPr>
        <w:pStyle w:val="ListParagraph"/>
        <w:numPr>
          <w:ilvl w:val="0"/>
          <w:numId w:val="3"/>
        </w:numPr>
        <w:spacing w:after="0" w:line="240" w:lineRule="auto"/>
        <w:ind w:right="-90"/>
        <w:rPr>
          <w:rFonts w:cstheme="minorHAnsi"/>
          <w:color w:val="000000"/>
        </w:rPr>
      </w:pPr>
      <w:bookmarkStart w:id="2" w:name="_Hlk45100740"/>
      <w:r w:rsidRPr="00D11C9B">
        <w:rPr>
          <w:rFonts w:cstheme="minorHAnsi"/>
          <w:color w:val="000000"/>
        </w:rPr>
        <w:t xml:space="preserve">A </w:t>
      </w:r>
      <w:r w:rsidRPr="001E5FE8">
        <w:rPr>
          <w:rFonts w:cstheme="minorHAnsi"/>
        </w:rPr>
        <w:t>ready-to-execute or sample</w:t>
      </w:r>
      <w:r w:rsidRPr="008A5EC7">
        <w:rPr>
          <w:rFonts w:cstheme="minorHAnsi"/>
        </w:rPr>
        <w:t xml:space="preserve"> </w:t>
      </w:r>
      <w:r w:rsidRPr="00D11C9B">
        <w:rPr>
          <w:rFonts w:cstheme="minorHAnsi"/>
          <w:color w:val="000000"/>
        </w:rPr>
        <w:t>contract which includes the proposal requirements and the E-Rate contingencies outlined herein.  (</w:t>
      </w:r>
      <w:r>
        <w:rPr>
          <w:rFonts w:cstheme="minorHAnsi"/>
          <w:color w:val="000000"/>
        </w:rPr>
        <w:t>F</w:t>
      </w:r>
      <w:r w:rsidRPr="00D11C9B">
        <w:rPr>
          <w:rFonts w:cstheme="minorHAnsi"/>
          <w:color w:val="000000"/>
        </w:rPr>
        <w:t>ailure to provide a contract in a timely fashion may be considered grounds for disqualification.)</w:t>
      </w:r>
    </w:p>
    <w:bookmarkEnd w:id="2"/>
    <w:p w14:paraId="2D34AB80" w14:textId="77777777" w:rsidR="00211A47" w:rsidRDefault="00211A47" w:rsidP="00211A47">
      <w:pPr>
        <w:spacing w:after="0" w:line="240" w:lineRule="auto"/>
        <w:ind w:left="-180"/>
        <w:contextualSpacing/>
      </w:pPr>
    </w:p>
    <w:p w14:paraId="58A4083E" w14:textId="77777777" w:rsidR="00211A47" w:rsidRDefault="00211A47" w:rsidP="00211A47">
      <w:pPr>
        <w:pStyle w:val="NoSpacing"/>
        <w:ind w:left="-180" w:right="-90"/>
        <w:contextualSpacing/>
        <w:rPr>
          <w:rFonts w:asciiTheme="minorHAnsi" w:hAnsiTheme="minorHAnsi" w:cstheme="minorHAnsi"/>
          <w:sz w:val="22"/>
          <w:szCs w:val="22"/>
        </w:rPr>
      </w:pPr>
      <w:r w:rsidRPr="001B2B06">
        <w:rPr>
          <w:rFonts w:asciiTheme="minorHAnsi" w:hAnsiTheme="minorHAnsi" w:cstheme="minorHAnsi"/>
          <w:color w:val="000000"/>
          <w:sz w:val="22"/>
          <w:szCs w:val="22"/>
        </w:rPr>
        <w:lastRenderedPageBreak/>
        <w:t xml:space="preserve">The </w:t>
      </w:r>
      <w:r w:rsidRPr="008A5EC7">
        <w:rPr>
          <w:rFonts w:asciiTheme="minorHAnsi" w:hAnsiTheme="minorHAnsi" w:cstheme="minorHAnsi"/>
          <w:sz w:val="22"/>
          <w:szCs w:val="22"/>
        </w:rPr>
        <w:t xml:space="preserve">Applicant’s </w:t>
      </w:r>
      <w:r w:rsidRPr="001B2B06">
        <w:rPr>
          <w:rFonts w:asciiTheme="minorHAnsi" w:hAnsiTheme="minorHAnsi" w:cstheme="minorHAnsi"/>
          <w:color w:val="000000"/>
          <w:sz w:val="22"/>
          <w:szCs w:val="22"/>
        </w:rPr>
        <w:t>review of information will be primarily focused on the substance of the details provided in</w:t>
      </w:r>
      <w:r>
        <w:rPr>
          <w:rFonts w:asciiTheme="minorHAnsi" w:hAnsiTheme="minorHAnsi" w:cstheme="minorHAnsi"/>
          <w:color w:val="000000"/>
          <w:sz w:val="22"/>
          <w:szCs w:val="22"/>
        </w:rPr>
        <w:t xml:space="preserve"> </w:t>
      </w:r>
      <w:r w:rsidRPr="001B2B06">
        <w:rPr>
          <w:rFonts w:asciiTheme="minorHAnsi" w:hAnsiTheme="minorHAnsi" w:cstheme="minorHAnsi"/>
          <w:color w:val="000000"/>
          <w:sz w:val="22"/>
          <w:szCs w:val="22"/>
        </w:rPr>
        <w:t xml:space="preserve">response to the requirements herein including but not limited to pricing and terms, technical details, SLA, experience and references, and compliance with the requirements laid out in this document.  </w:t>
      </w:r>
    </w:p>
    <w:p w14:paraId="27DD1BF3" w14:textId="77777777" w:rsidR="00211A47" w:rsidRDefault="00211A47" w:rsidP="00211A47">
      <w:pPr>
        <w:pStyle w:val="NoSpacing"/>
        <w:ind w:left="-180" w:right="-90"/>
        <w:contextualSpacing/>
        <w:rPr>
          <w:rFonts w:asciiTheme="minorHAnsi" w:hAnsiTheme="minorHAnsi" w:cstheme="minorHAnsi"/>
          <w:sz w:val="22"/>
          <w:szCs w:val="22"/>
        </w:rPr>
      </w:pPr>
    </w:p>
    <w:p w14:paraId="6886028E" w14:textId="77777777" w:rsidR="00211A47" w:rsidRPr="008F1D0F" w:rsidRDefault="00211A47" w:rsidP="00211A47">
      <w:pPr>
        <w:pStyle w:val="NoSpacing"/>
        <w:ind w:left="-180" w:right="-90"/>
        <w:contextualSpacing/>
        <w:rPr>
          <w:rFonts w:asciiTheme="minorHAnsi" w:hAnsiTheme="minorHAnsi" w:cstheme="minorHAnsi"/>
          <w:sz w:val="22"/>
          <w:szCs w:val="22"/>
        </w:rPr>
      </w:pPr>
      <w:r>
        <w:rPr>
          <w:rFonts w:asciiTheme="minorHAnsi" w:hAnsiTheme="minorHAnsi" w:cstheme="minorHAnsi"/>
          <w:sz w:val="22"/>
          <w:szCs w:val="22"/>
        </w:rPr>
        <w:t>Proposals</w:t>
      </w:r>
      <w:r w:rsidRPr="008A5EC7">
        <w:rPr>
          <w:rFonts w:asciiTheme="minorHAnsi" w:hAnsiTheme="minorHAnsi" w:cstheme="minorHAnsi"/>
          <w:sz w:val="22"/>
          <w:szCs w:val="22"/>
        </w:rPr>
        <w:t xml:space="preserve"> </w:t>
      </w:r>
      <w:r w:rsidRPr="0041322D">
        <w:rPr>
          <w:rFonts w:asciiTheme="minorHAnsi" w:hAnsiTheme="minorHAnsi" w:cstheme="minorHAnsi"/>
          <w:sz w:val="22"/>
          <w:szCs w:val="22"/>
        </w:rPr>
        <w:t xml:space="preserve">must be prepared with specificity </w:t>
      </w:r>
      <w:proofErr w:type="gramStart"/>
      <w:r w:rsidRPr="0041322D">
        <w:rPr>
          <w:rFonts w:asciiTheme="minorHAnsi" w:hAnsiTheme="minorHAnsi" w:cstheme="minorHAnsi"/>
          <w:sz w:val="22"/>
          <w:szCs w:val="22"/>
        </w:rPr>
        <w:t>with regard to</w:t>
      </w:r>
      <w:proofErr w:type="gramEnd"/>
      <w:r w:rsidRPr="0041322D">
        <w:rPr>
          <w:rFonts w:asciiTheme="minorHAnsi" w:hAnsiTheme="minorHAnsi" w:cstheme="minorHAnsi"/>
          <w:sz w:val="22"/>
          <w:szCs w:val="22"/>
        </w:rPr>
        <w:t xml:space="preserve"> the services listed herein.  Bids merely </w:t>
      </w:r>
      <w:r>
        <w:rPr>
          <w:rFonts w:asciiTheme="minorHAnsi" w:hAnsiTheme="minorHAnsi" w:cstheme="minorHAnsi"/>
          <w:sz w:val="22"/>
          <w:szCs w:val="22"/>
        </w:rPr>
        <w:t>listing</w:t>
      </w:r>
      <w:r w:rsidRPr="0041322D">
        <w:rPr>
          <w:rFonts w:asciiTheme="minorHAnsi" w:hAnsiTheme="minorHAnsi" w:cstheme="minorHAnsi"/>
          <w:sz w:val="22"/>
          <w:szCs w:val="22"/>
        </w:rPr>
        <w:t xml:space="preserve"> a general menu of services available from a vendor, bids appearing to be automa</w:t>
      </w:r>
      <w:r>
        <w:rPr>
          <w:rFonts w:asciiTheme="minorHAnsi" w:hAnsiTheme="minorHAnsi" w:cstheme="minorHAnsi"/>
          <w:sz w:val="22"/>
          <w:szCs w:val="22"/>
        </w:rPr>
        <w:t>ti</w:t>
      </w:r>
      <w:r w:rsidRPr="0041322D">
        <w:rPr>
          <w:rFonts w:asciiTheme="minorHAnsi" w:hAnsiTheme="minorHAnsi" w:cstheme="minorHAnsi"/>
          <w:sz w:val="22"/>
          <w:szCs w:val="22"/>
        </w:rPr>
        <w:t>cally generated without specificity in rela</w:t>
      </w:r>
      <w:r>
        <w:rPr>
          <w:rFonts w:asciiTheme="minorHAnsi" w:hAnsiTheme="minorHAnsi" w:cstheme="minorHAnsi"/>
          <w:sz w:val="22"/>
          <w:szCs w:val="22"/>
        </w:rPr>
        <w:t>ti</w:t>
      </w:r>
      <w:r w:rsidRPr="0041322D">
        <w:rPr>
          <w:rFonts w:asciiTheme="minorHAnsi" w:hAnsiTheme="minorHAnsi" w:cstheme="minorHAnsi"/>
          <w:sz w:val="22"/>
          <w:szCs w:val="22"/>
        </w:rPr>
        <w:t>on to the requirements of this RFP, and bids missing substan</w:t>
      </w:r>
      <w:r>
        <w:rPr>
          <w:rFonts w:asciiTheme="minorHAnsi" w:hAnsiTheme="minorHAnsi" w:cstheme="minorHAnsi"/>
          <w:sz w:val="22"/>
          <w:szCs w:val="22"/>
        </w:rPr>
        <w:t>ti</w:t>
      </w:r>
      <w:r w:rsidRPr="0041322D">
        <w:rPr>
          <w:rFonts w:asciiTheme="minorHAnsi" w:hAnsiTheme="minorHAnsi" w:cstheme="minorHAnsi"/>
          <w:sz w:val="22"/>
          <w:szCs w:val="22"/>
        </w:rPr>
        <w:t>al informa</w:t>
      </w:r>
      <w:r>
        <w:rPr>
          <w:rFonts w:asciiTheme="minorHAnsi" w:hAnsiTheme="minorHAnsi" w:cstheme="minorHAnsi"/>
          <w:sz w:val="22"/>
          <w:szCs w:val="22"/>
        </w:rPr>
        <w:t>ti</w:t>
      </w:r>
      <w:r w:rsidRPr="0041322D">
        <w:rPr>
          <w:rFonts w:asciiTheme="minorHAnsi" w:hAnsiTheme="minorHAnsi" w:cstheme="minorHAnsi"/>
          <w:sz w:val="22"/>
          <w:szCs w:val="22"/>
        </w:rPr>
        <w:t>on but invi</w:t>
      </w:r>
      <w:r>
        <w:rPr>
          <w:rFonts w:asciiTheme="minorHAnsi" w:hAnsiTheme="minorHAnsi" w:cstheme="minorHAnsi"/>
          <w:sz w:val="22"/>
          <w:szCs w:val="22"/>
        </w:rPr>
        <w:t>ti</w:t>
      </w:r>
      <w:r w:rsidRPr="0041322D">
        <w:rPr>
          <w:rFonts w:asciiTheme="minorHAnsi" w:hAnsiTheme="minorHAnsi" w:cstheme="minorHAnsi"/>
          <w:sz w:val="22"/>
          <w:szCs w:val="22"/>
        </w:rPr>
        <w:t>ng the applicant to contact the bidder to refine the bid and/or discuss specifics will not be considered valid bid responses and will be disqualified from considera</w:t>
      </w:r>
      <w:r>
        <w:rPr>
          <w:rFonts w:asciiTheme="minorHAnsi" w:hAnsiTheme="minorHAnsi" w:cstheme="minorHAnsi"/>
          <w:sz w:val="22"/>
          <w:szCs w:val="22"/>
        </w:rPr>
        <w:t>ti</w:t>
      </w:r>
      <w:r w:rsidRPr="0041322D">
        <w:rPr>
          <w:rFonts w:asciiTheme="minorHAnsi" w:hAnsiTheme="minorHAnsi" w:cstheme="minorHAnsi"/>
          <w:sz w:val="22"/>
          <w:szCs w:val="22"/>
        </w:rPr>
        <w:t>on.</w:t>
      </w:r>
      <w:r>
        <w:rPr>
          <w:rFonts w:asciiTheme="minorHAnsi" w:hAnsiTheme="minorHAnsi" w:cstheme="minorHAnsi"/>
          <w:sz w:val="22"/>
          <w:szCs w:val="22"/>
        </w:rPr>
        <w:t xml:space="preserve">  </w:t>
      </w:r>
      <w:r w:rsidRPr="0041322D">
        <w:rPr>
          <w:rFonts w:asciiTheme="minorHAnsi" w:hAnsiTheme="minorHAnsi" w:cstheme="minorHAnsi"/>
          <w:sz w:val="22"/>
          <w:szCs w:val="22"/>
        </w:rPr>
        <w:t>This includes any SPAM and/or robo</w:t>
      </w:r>
      <w:r>
        <w:rPr>
          <w:rFonts w:asciiTheme="minorHAnsi" w:hAnsiTheme="minorHAnsi" w:cstheme="minorHAnsi"/>
          <w:sz w:val="22"/>
          <w:szCs w:val="22"/>
        </w:rPr>
        <w:t>ti</w:t>
      </w:r>
      <w:r w:rsidRPr="0041322D">
        <w:rPr>
          <w:rFonts w:asciiTheme="minorHAnsi" w:hAnsiTheme="minorHAnsi" w:cstheme="minorHAnsi"/>
          <w:sz w:val="22"/>
          <w:szCs w:val="22"/>
        </w:rPr>
        <w:t>c responses.  For more informa</w:t>
      </w:r>
      <w:r>
        <w:rPr>
          <w:rFonts w:asciiTheme="minorHAnsi" w:hAnsiTheme="minorHAnsi" w:cstheme="minorHAnsi"/>
          <w:sz w:val="22"/>
          <w:szCs w:val="22"/>
        </w:rPr>
        <w:t>ti</w:t>
      </w:r>
      <w:r w:rsidRPr="0041322D">
        <w:rPr>
          <w:rFonts w:asciiTheme="minorHAnsi" w:hAnsiTheme="minorHAnsi" w:cstheme="minorHAnsi"/>
          <w:sz w:val="22"/>
          <w:szCs w:val="22"/>
        </w:rPr>
        <w:t>on, please review the USAC E-Rate News Brief of February 15, 2024.</w:t>
      </w:r>
    </w:p>
    <w:p w14:paraId="781CF426" w14:textId="77777777" w:rsidR="00211A47" w:rsidRPr="000404A8" w:rsidRDefault="00211A47" w:rsidP="00211A47">
      <w:pPr>
        <w:spacing w:line="240" w:lineRule="auto"/>
        <w:ind w:left="-180" w:right="-90" w:hanging="630"/>
        <w:contextualSpacing/>
        <w:rPr>
          <w:rFonts w:cstheme="minorHAnsi"/>
          <w:color w:val="000000"/>
        </w:rPr>
      </w:pPr>
    </w:p>
    <w:p w14:paraId="09CF4B98" w14:textId="77777777" w:rsidR="00211A47" w:rsidRDefault="00211A47" w:rsidP="00211A47">
      <w:pPr>
        <w:ind w:left="-180" w:right="-90"/>
        <w:contextualSpacing/>
        <w:rPr>
          <w:rFonts w:ascii="Calibri" w:eastAsia="Calibri" w:hAnsi="Calibri"/>
          <w:b/>
        </w:rPr>
      </w:pPr>
      <w:r>
        <w:rPr>
          <w:rFonts w:ascii="Calibri" w:eastAsia="Calibri" w:hAnsi="Calibri"/>
          <w:b/>
        </w:rPr>
        <w:t>Proposal Delivery</w:t>
      </w:r>
    </w:p>
    <w:p w14:paraId="7093CE5F" w14:textId="77777777" w:rsidR="00211A47" w:rsidRPr="004F449A" w:rsidRDefault="00211A47" w:rsidP="00211A47">
      <w:pPr>
        <w:spacing w:line="240" w:lineRule="auto"/>
        <w:ind w:left="-180" w:right="-90"/>
        <w:contextualSpacing/>
        <w:rPr>
          <w:rFonts w:ascii="Calibri" w:eastAsia="Calibri" w:hAnsi="Calibri"/>
          <w:b/>
        </w:rPr>
      </w:pPr>
    </w:p>
    <w:p w14:paraId="71610FA4" w14:textId="77777777" w:rsidR="00211A47" w:rsidRPr="004F449A" w:rsidRDefault="00211A47" w:rsidP="00211A47">
      <w:pPr>
        <w:spacing w:line="240" w:lineRule="auto"/>
        <w:ind w:left="-180" w:right="-90"/>
        <w:contextualSpacing/>
        <w:rPr>
          <w:rFonts w:ascii="Calibri" w:eastAsia="Calibri" w:hAnsi="Calibri"/>
        </w:rPr>
      </w:pPr>
      <w:r w:rsidRPr="004F449A">
        <w:rPr>
          <w:rFonts w:ascii="Calibri" w:eastAsia="Calibri" w:hAnsi="Calibri"/>
        </w:rPr>
        <w:t>The</w:t>
      </w:r>
      <w:r>
        <w:rPr>
          <w:rFonts w:ascii="Calibri" w:eastAsia="Calibri" w:hAnsi="Calibri"/>
        </w:rPr>
        <w:t xml:space="preserve"> Applicant</w:t>
      </w:r>
      <w:r w:rsidRPr="004F449A">
        <w:rPr>
          <w:rFonts w:ascii="Calibri" w:eastAsia="Calibri" w:hAnsi="Calibri"/>
        </w:rPr>
        <w:t xml:space="preserve"> reserves the right to reject </w:t>
      </w:r>
      <w:proofErr w:type="gramStart"/>
      <w:r w:rsidRPr="004F449A">
        <w:rPr>
          <w:rFonts w:ascii="Calibri" w:eastAsia="Calibri" w:hAnsi="Calibri"/>
        </w:rPr>
        <w:t>each and every</w:t>
      </w:r>
      <w:proofErr w:type="gramEnd"/>
      <w:r w:rsidRPr="004F449A">
        <w:rPr>
          <w:rFonts w:ascii="Calibri" w:eastAsia="Calibri" w:hAnsi="Calibri"/>
        </w:rPr>
        <w:t xml:space="preserve"> bid, and to waive informalities, </w:t>
      </w:r>
      <w:proofErr w:type="gramStart"/>
      <w:r w:rsidRPr="004F449A">
        <w:rPr>
          <w:rFonts w:ascii="Calibri" w:eastAsia="Calibri" w:hAnsi="Calibri"/>
        </w:rPr>
        <w:t>irregularities, and</w:t>
      </w:r>
      <w:proofErr w:type="gramEnd"/>
      <w:r w:rsidRPr="004F449A">
        <w:rPr>
          <w:rFonts w:ascii="Calibri" w:eastAsia="Calibri" w:hAnsi="Calibri"/>
        </w:rPr>
        <w:t xml:space="preserve"> errors in the bidding to the extent permitted by law.  This includes the right to extend the date and time for receipt of bids.  </w:t>
      </w:r>
      <w:proofErr w:type="gramStart"/>
      <w:r w:rsidRPr="004F449A">
        <w:rPr>
          <w:rFonts w:ascii="Calibri" w:eastAsia="Calibri" w:hAnsi="Calibri"/>
        </w:rPr>
        <w:t>In the event that</w:t>
      </w:r>
      <w:proofErr w:type="gramEnd"/>
      <w:r w:rsidRPr="004F449A">
        <w:rPr>
          <w:rFonts w:ascii="Calibri" w:eastAsia="Calibri" w:hAnsi="Calibri"/>
        </w:rPr>
        <w:t xml:space="preserve"> a responsible bid is not received or if it is determined that the low bid received is too high, the bid received will be rejected and the project will be cancelled or </w:t>
      </w:r>
      <w:proofErr w:type="gramStart"/>
      <w:r w:rsidRPr="004F449A">
        <w:rPr>
          <w:rFonts w:ascii="Calibri" w:eastAsia="Calibri" w:hAnsi="Calibri"/>
        </w:rPr>
        <w:t>re-bid</w:t>
      </w:r>
      <w:proofErr w:type="gramEnd"/>
      <w:r w:rsidRPr="004F449A">
        <w:rPr>
          <w:rFonts w:ascii="Calibri" w:eastAsia="Calibri" w:hAnsi="Calibri"/>
        </w:rPr>
        <w:t xml:space="preserve">. </w:t>
      </w:r>
    </w:p>
    <w:p w14:paraId="33A1ED9B" w14:textId="77777777" w:rsidR="00211A47" w:rsidRPr="004F449A" w:rsidRDefault="00211A47" w:rsidP="00211A47">
      <w:pPr>
        <w:spacing w:line="240" w:lineRule="auto"/>
        <w:ind w:left="-180" w:right="-90"/>
        <w:contextualSpacing/>
        <w:rPr>
          <w:rFonts w:ascii="Calibri" w:eastAsia="Calibri" w:hAnsi="Calibri"/>
        </w:rPr>
      </w:pPr>
      <w:r w:rsidRPr="004F449A">
        <w:rPr>
          <w:rFonts w:ascii="Calibri" w:eastAsia="Calibri" w:hAnsi="Calibri"/>
        </w:rPr>
        <w:t xml:space="preserve"> </w:t>
      </w:r>
    </w:p>
    <w:p w14:paraId="662523DB" w14:textId="43B43E2F" w:rsidR="00211A47" w:rsidRDefault="00211A47" w:rsidP="00211A47">
      <w:pPr>
        <w:spacing w:line="240" w:lineRule="auto"/>
        <w:ind w:left="-180" w:right="-90"/>
        <w:contextualSpacing/>
      </w:pPr>
      <w:r w:rsidRPr="004F449A">
        <w:rPr>
          <w:rFonts w:ascii="Calibri" w:eastAsia="Calibri" w:hAnsi="Calibri"/>
        </w:rPr>
        <w:t xml:space="preserve">Bids should be e-mailed to the </w:t>
      </w:r>
      <w:r w:rsidRPr="009D070B">
        <w:rPr>
          <w:rFonts w:ascii="Calibri" w:eastAsia="Calibri" w:hAnsi="Calibri"/>
        </w:rPr>
        <w:t xml:space="preserve">office of </w:t>
      </w:r>
      <w:r w:rsidRPr="00DB4932">
        <w:rPr>
          <w:rFonts w:ascii="Calibri" w:eastAsia="Calibri" w:hAnsi="Calibri"/>
        </w:rPr>
        <w:t xml:space="preserve">Terry Raider, Director of Technology at </w:t>
      </w:r>
      <w:hyperlink r:id="rId11" w:history="1">
        <w:r w:rsidRPr="00DB4932">
          <w:rPr>
            <w:rStyle w:val="Hyperlink"/>
            <w:rFonts w:ascii="Calibri" w:eastAsia="Calibri" w:hAnsi="Calibri"/>
          </w:rPr>
          <w:t>erate@warrick.k12.in.us</w:t>
        </w:r>
      </w:hyperlink>
      <w:r w:rsidRPr="00DB4932">
        <w:rPr>
          <w:rFonts w:ascii="Calibri" w:eastAsia="Calibri" w:hAnsi="Calibri"/>
        </w:rPr>
        <w:t xml:space="preserve"> by 2:00 p.m. EST on </w:t>
      </w:r>
      <w:r w:rsidR="001D45FE">
        <w:rPr>
          <w:rFonts w:ascii="Calibri" w:eastAsia="Calibri" w:hAnsi="Calibri"/>
        </w:rPr>
        <w:t>December 2</w:t>
      </w:r>
      <w:r w:rsidRPr="00DB4932">
        <w:rPr>
          <w:rFonts w:ascii="Calibri" w:eastAsia="Calibri" w:hAnsi="Calibri"/>
        </w:rPr>
        <w:t>, 202</w:t>
      </w:r>
      <w:r w:rsidR="001D45FE">
        <w:rPr>
          <w:rFonts w:ascii="Calibri" w:eastAsia="Calibri" w:hAnsi="Calibri"/>
        </w:rPr>
        <w:t>6</w:t>
      </w:r>
      <w:r w:rsidRPr="00DB4932">
        <w:rPr>
          <w:rFonts w:ascii="Calibri" w:eastAsia="Calibri" w:hAnsi="Calibri"/>
        </w:rPr>
        <w:t>.</w:t>
      </w:r>
    </w:p>
    <w:p w14:paraId="1FE70BBD" w14:textId="77777777" w:rsidR="00211A47" w:rsidRDefault="00211A47" w:rsidP="00872A79">
      <w:pPr>
        <w:spacing w:line="240" w:lineRule="auto"/>
        <w:ind w:left="-187"/>
        <w:rPr>
          <w:rFonts w:ascii="Calibri" w:hAnsi="Calibri" w:cs="Arial"/>
        </w:rPr>
      </w:pPr>
    </w:p>
    <w:sectPr w:rsidR="00211A47">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93193" w14:textId="77777777" w:rsidR="007B5186" w:rsidRDefault="007B5186" w:rsidP="000D4EB0">
      <w:pPr>
        <w:spacing w:after="0" w:line="240" w:lineRule="auto"/>
      </w:pPr>
      <w:r>
        <w:separator/>
      </w:r>
    </w:p>
  </w:endnote>
  <w:endnote w:type="continuationSeparator" w:id="0">
    <w:p w14:paraId="5EF2BFFA" w14:textId="77777777" w:rsidR="007B5186" w:rsidRDefault="007B5186" w:rsidP="000D4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2B493" w14:textId="77777777" w:rsidR="007B5186" w:rsidRDefault="007B5186" w:rsidP="000D4EB0">
      <w:pPr>
        <w:spacing w:after="0" w:line="240" w:lineRule="auto"/>
      </w:pPr>
      <w:r>
        <w:separator/>
      </w:r>
    </w:p>
  </w:footnote>
  <w:footnote w:type="continuationSeparator" w:id="0">
    <w:p w14:paraId="05E1E5B3" w14:textId="77777777" w:rsidR="007B5186" w:rsidRDefault="007B5186" w:rsidP="000D4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2BB6" w14:textId="50699473" w:rsidR="00CF7A54" w:rsidRPr="007E4212" w:rsidRDefault="00CF7A54" w:rsidP="00CF7A54">
    <w:pPr>
      <w:pStyle w:val="paragraph"/>
      <w:spacing w:before="0" w:beforeAutospacing="0" w:after="0" w:afterAutospacing="0"/>
      <w:ind w:left="-180" w:right="-540"/>
      <w:jc w:val="center"/>
      <w:textAlignment w:val="baseline"/>
      <w:rPr>
        <w:rFonts w:asciiTheme="minorHAnsi" w:hAnsiTheme="minorHAnsi" w:cstheme="minorHAnsi"/>
        <w:sz w:val="22"/>
        <w:szCs w:val="22"/>
      </w:rPr>
    </w:pPr>
    <w:bookmarkStart w:id="3" w:name="_Hlk168302344"/>
    <w:bookmarkStart w:id="4" w:name="_Hlk168302309"/>
    <w:r>
      <w:rPr>
        <w:rStyle w:val="normaltextrun"/>
        <w:rFonts w:asciiTheme="minorHAnsi" w:hAnsiTheme="minorHAnsi" w:cstheme="minorHAnsi"/>
        <w:b/>
        <w:bCs/>
        <w:sz w:val="22"/>
        <w:szCs w:val="22"/>
      </w:rPr>
      <w:t>Warrick County</w:t>
    </w:r>
    <w:r w:rsidRPr="007E4212">
      <w:rPr>
        <w:rStyle w:val="normaltextrun"/>
        <w:rFonts w:asciiTheme="minorHAnsi" w:hAnsiTheme="minorHAnsi" w:cstheme="minorHAnsi"/>
        <w:b/>
        <w:bCs/>
        <w:sz w:val="22"/>
        <w:szCs w:val="22"/>
      </w:rPr>
      <w:t xml:space="preserve"> School</w:t>
    </w:r>
    <w:bookmarkEnd w:id="3"/>
    <w:r>
      <w:rPr>
        <w:rStyle w:val="normaltextrun"/>
        <w:rFonts w:asciiTheme="minorHAnsi" w:hAnsiTheme="minorHAnsi" w:cstheme="minorHAnsi"/>
        <w:b/>
        <w:bCs/>
        <w:sz w:val="22"/>
        <w:szCs w:val="22"/>
      </w:rPr>
      <w:t xml:space="preserve"> Corporation</w:t>
    </w:r>
    <w:r>
      <w:rPr>
        <w:rStyle w:val="normaltextrun"/>
        <w:rFonts w:asciiTheme="minorHAnsi" w:hAnsiTheme="minorHAnsi" w:cstheme="minorHAnsi"/>
        <w:b/>
        <w:bCs/>
        <w:sz w:val="22"/>
        <w:szCs w:val="22"/>
      </w:rPr>
      <w:t xml:space="preserve"> (BEN# 130695)</w:t>
    </w:r>
  </w:p>
  <w:p w14:paraId="020FAFD3" w14:textId="77777777" w:rsidR="00CF7A54" w:rsidRPr="007E4212" w:rsidRDefault="00CF7A54" w:rsidP="00CF7A54">
    <w:pPr>
      <w:pStyle w:val="paragraph"/>
      <w:spacing w:before="0" w:beforeAutospacing="0" w:after="0" w:afterAutospacing="0"/>
      <w:ind w:left="-180" w:right="-540"/>
      <w:jc w:val="center"/>
      <w:textAlignment w:val="baseline"/>
      <w:rPr>
        <w:rFonts w:asciiTheme="minorHAnsi" w:hAnsiTheme="minorHAnsi" w:cstheme="minorHAnsi"/>
        <w:sz w:val="22"/>
        <w:szCs w:val="22"/>
      </w:rPr>
    </w:pPr>
    <w:r w:rsidRPr="007E4212">
      <w:rPr>
        <w:rStyle w:val="normaltextrun"/>
        <w:rFonts w:asciiTheme="minorHAnsi" w:hAnsiTheme="minorHAnsi" w:cstheme="minorHAnsi"/>
        <w:b/>
        <w:bCs/>
        <w:sz w:val="22"/>
        <w:szCs w:val="22"/>
      </w:rPr>
      <w:t xml:space="preserve">Request for Proposals – </w:t>
    </w:r>
    <w:r>
      <w:rPr>
        <w:rStyle w:val="normaltextrun"/>
        <w:rFonts w:asciiTheme="minorHAnsi" w:hAnsiTheme="minorHAnsi" w:cstheme="minorHAnsi"/>
        <w:b/>
        <w:bCs/>
        <w:sz w:val="22"/>
        <w:szCs w:val="22"/>
      </w:rPr>
      <w:t>Lit Leased WAN</w:t>
    </w:r>
  </w:p>
  <w:p w14:paraId="2ED8E8CD" w14:textId="7379E4C7" w:rsidR="00CF7A54" w:rsidRDefault="00CF7A54" w:rsidP="00CF7A54">
    <w:pPr>
      <w:pStyle w:val="paragraph"/>
      <w:spacing w:before="0" w:beforeAutospacing="0" w:after="0" w:afterAutospacing="0"/>
      <w:ind w:left="-180" w:right="-540"/>
      <w:jc w:val="center"/>
      <w:textAlignment w:val="baseline"/>
      <w:rPr>
        <w:rStyle w:val="normaltextrun"/>
        <w:rFonts w:asciiTheme="minorHAnsi" w:hAnsiTheme="minorHAnsi" w:cstheme="minorHAnsi"/>
        <w:b/>
        <w:bCs/>
        <w:sz w:val="22"/>
        <w:szCs w:val="22"/>
      </w:rPr>
    </w:pPr>
    <w:r w:rsidRPr="007E4212">
      <w:rPr>
        <w:rStyle w:val="normaltextrun"/>
        <w:rFonts w:asciiTheme="minorHAnsi" w:hAnsiTheme="minorHAnsi" w:cstheme="minorHAnsi"/>
        <w:b/>
        <w:bCs/>
        <w:sz w:val="22"/>
        <w:szCs w:val="22"/>
      </w:rPr>
      <w:t xml:space="preserve">FCC Form </w:t>
    </w:r>
    <w:proofErr w:type="gramStart"/>
    <w:r w:rsidRPr="007E4212">
      <w:rPr>
        <w:rStyle w:val="normaltextrun"/>
        <w:rFonts w:asciiTheme="minorHAnsi" w:hAnsiTheme="minorHAnsi" w:cstheme="minorHAnsi"/>
        <w:b/>
        <w:bCs/>
        <w:sz w:val="22"/>
        <w:szCs w:val="22"/>
      </w:rPr>
      <w:t>470#:</w:t>
    </w:r>
    <w:proofErr w:type="gramEnd"/>
    <w:r>
      <w:rPr>
        <w:rStyle w:val="normaltextrun"/>
        <w:rFonts w:asciiTheme="minorHAnsi" w:hAnsiTheme="minorHAnsi" w:cstheme="minorHAnsi"/>
        <w:b/>
        <w:bCs/>
        <w:sz w:val="22"/>
        <w:szCs w:val="22"/>
      </w:rPr>
      <w:t xml:space="preserve"> 2</w:t>
    </w:r>
    <w:r w:rsidR="009D664E">
      <w:rPr>
        <w:rStyle w:val="normaltextrun"/>
        <w:rFonts w:asciiTheme="minorHAnsi" w:hAnsiTheme="minorHAnsi" w:cstheme="minorHAnsi"/>
        <w:b/>
        <w:bCs/>
        <w:sz w:val="22"/>
        <w:szCs w:val="22"/>
      </w:rPr>
      <w:t>7</w:t>
    </w:r>
    <w:r>
      <w:rPr>
        <w:rStyle w:val="normaltextrun"/>
        <w:rFonts w:asciiTheme="minorHAnsi" w:hAnsiTheme="minorHAnsi" w:cstheme="minorHAnsi"/>
        <w:b/>
        <w:bCs/>
        <w:sz w:val="22"/>
        <w:szCs w:val="22"/>
      </w:rPr>
      <w:t>000</w:t>
    </w:r>
    <w:r w:rsidR="009D664E">
      <w:rPr>
        <w:rStyle w:val="normaltextrun"/>
        <w:rFonts w:asciiTheme="minorHAnsi" w:hAnsiTheme="minorHAnsi" w:cstheme="minorHAnsi"/>
        <w:b/>
        <w:bCs/>
        <w:sz w:val="22"/>
        <w:szCs w:val="22"/>
      </w:rPr>
      <w:t>2265</w:t>
    </w:r>
  </w:p>
  <w:p w14:paraId="5267CE53" w14:textId="36AED59B" w:rsidR="00CF7A54" w:rsidRPr="00A17A04" w:rsidRDefault="00CF7A54" w:rsidP="00CF7A54">
    <w:pPr>
      <w:pStyle w:val="paragraph"/>
      <w:spacing w:before="0" w:beforeAutospacing="0" w:after="0" w:afterAutospacing="0"/>
      <w:ind w:left="-180" w:right="-540"/>
      <w:jc w:val="center"/>
      <w:textAlignment w:val="baseline"/>
      <w:rPr>
        <w:rFonts w:asciiTheme="minorHAnsi" w:hAnsiTheme="minorHAnsi" w:cstheme="minorHAnsi"/>
        <w:sz w:val="22"/>
        <w:szCs w:val="22"/>
      </w:rPr>
    </w:pPr>
    <w:r w:rsidRPr="007E4212">
      <w:rPr>
        <w:rStyle w:val="normaltextrun"/>
        <w:rFonts w:asciiTheme="minorHAnsi" w:hAnsiTheme="minorHAnsi" w:cstheme="minorHAnsi"/>
        <w:b/>
        <w:bCs/>
        <w:sz w:val="22"/>
        <w:szCs w:val="22"/>
      </w:rPr>
      <w:t xml:space="preserve">Date Issued: </w:t>
    </w:r>
    <w:r>
      <w:rPr>
        <w:rStyle w:val="normaltextrun"/>
        <w:rFonts w:asciiTheme="minorHAnsi" w:hAnsiTheme="minorHAnsi" w:cstheme="minorHAnsi"/>
        <w:b/>
        <w:bCs/>
        <w:sz w:val="22"/>
        <w:szCs w:val="22"/>
      </w:rPr>
      <w:t xml:space="preserve">October </w:t>
    </w:r>
    <w:bookmarkEnd w:id="4"/>
    <w:r w:rsidR="00061C41">
      <w:rPr>
        <w:rStyle w:val="normaltextrun"/>
        <w:rFonts w:asciiTheme="minorHAnsi" w:hAnsiTheme="minorHAnsi" w:cstheme="minorHAnsi"/>
        <w:b/>
        <w:bCs/>
        <w:sz w:val="22"/>
        <w:szCs w:val="22"/>
      </w:rPr>
      <w:t>21</w:t>
    </w:r>
    <w:r>
      <w:rPr>
        <w:rStyle w:val="normaltextrun"/>
        <w:rFonts w:asciiTheme="minorHAnsi" w:hAnsiTheme="minorHAnsi" w:cstheme="minorHAnsi"/>
        <w:b/>
        <w:bCs/>
        <w:sz w:val="22"/>
        <w:szCs w:val="22"/>
      </w:rPr>
      <w:t>, 2026</w:t>
    </w:r>
  </w:p>
  <w:p w14:paraId="481441AE" w14:textId="77777777" w:rsidR="000D4EB0" w:rsidRDefault="000D4E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72C14"/>
    <w:multiLevelType w:val="hybridMultilevel"/>
    <w:tmpl w:val="8826AD64"/>
    <w:lvl w:ilvl="0" w:tplc="79483632">
      <w:start w:val="14"/>
      <w:numFmt w:val="bullet"/>
      <w:lvlText w:val="•"/>
      <w:lvlJc w:val="left"/>
      <w:pPr>
        <w:ind w:left="1440" w:hanging="72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406C65"/>
    <w:multiLevelType w:val="hybridMultilevel"/>
    <w:tmpl w:val="6FE4F482"/>
    <w:lvl w:ilvl="0" w:tplc="98C2E3E6">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DB65585"/>
    <w:multiLevelType w:val="hybridMultilevel"/>
    <w:tmpl w:val="44DC0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73381C"/>
    <w:multiLevelType w:val="hybridMultilevel"/>
    <w:tmpl w:val="70469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2777D7"/>
    <w:multiLevelType w:val="hybridMultilevel"/>
    <w:tmpl w:val="7932C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B044C8"/>
    <w:multiLevelType w:val="hybridMultilevel"/>
    <w:tmpl w:val="C5F272DA"/>
    <w:lvl w:ilvl="0" w:tplc="6644BA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0619750">
    <w:abstractNumId w:val="3"/>
  </w:num>
  <w:num w:numId="2" w16cid:durableId="414976530">
    <w:abstractNumId w:val="4"/>
  </w:num>
  <w:num w:numId="3" w16cid:durableId="175922522">
    <w:abstractNumId w:val="2"/>
  </w:num>
  <w:num w:numId="4" w16cid:durableId="123040003">
    <w:abstractNumId w:val="1"/>
  </w:num>
  <w:num w:numId="5" w16cid:durableId="192034538">
    <w:abstractNumId w:val="5"/>
  </w:num>
  <w:num w:numId="6" w16cid:durableId="1146627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856"/>
    <w:rsid w:val="00061C41"/>
    <w:rsid w:val="00070DEC"/>
    <w:rsid w:val="00087D28"/>
    <w:rsid w:val="000A7B9D"/>
    <w:rsid w:val="000B44E8"/>
    <w:rsid w:val="000C1C1D"/>
    <w:rsid w:val="000C727D"/>
    <w:rsid w:val="000D4EB0"/>
    <w:rsid w:val="00112E95"/>
    <w:rsid w:val="0012694C"/>
    <w:rsid w:val="00162183"/>
    <w:rsid w:val="00174C82"/>
    <w:rsid w:val="00195CD8"/>
    <w:rsid w:val="001B3559"/>
    <w:rsid w:val="001B4A5D"/>
    <w:rsid w:val="001C23A4"/>
    <w:rsid w:val="001C3BBA"/>
    <w:rsid w:val="001C4079"/>
    <w:rsid w:val="001D1836"/>
    <w:rsid w:val="001D45FE"/>
    <w:rsid w:val="001F22EB"/>
    <w:rsid w:val="00211A47"/>
    <w:rsid w:val="00215AD1"/>
    <w:rsid w:val="00232D32"/>
    <w:rsid w:val="00261FA3"/>
    <w:rsid w:val="002B3747"/>
    <w:rsid w:val="002D4856"/>
    <w:rsid w:val="002D5751"/>
    <w:rsid w:val="002E4D58"/>
    <w:rsid w:val="002F3607"/>
    <w:rsid w:val="0037261A"/>
    <w:rsid w:val="003777F3"/>
    <w:rsid w:val="00381B6E"/>
    <w:rsid w:val="00383631"/>
    <w:rsid w:val="003A5B7D"/>
    <w:rsid w:val="003D35AA"/>
    <w:rsid w:val="003E79CF"/>
    <w:rsid w:val="00406B76"/>
    <w:rsid w:val="00410116"/>
    <w:rsid w:val="00445987"/>
    <w:rsid w:val="004631CF"/>
    <w:rsid w:val="00495387"/>
    <w:rsid w:val="004A3A03"/>
    <w:rsid w:val="004B7875"/>
    <w:rsid w:val="00525880"/>
    <w:rsid w:val="00531A89"/>
    <w:rsid w:val="005444AC"/>
    <w:rsid w:val="00571CC5"/>
    <w:rsid w:val="0060097E"/>
    <w:rsid w:val="00601C99"/>
    <w:rsid w:val="00642388"/>
    <w:rsid w:val="00661C83"/>
    <w:rsid w:val="00664977"/>
    <w:rsid w:val="00700AB3"/>
    <w:rsid w:val="007046DC"/>
    <w:rsid w:val="007677B2"/>
    <w:rsid w:val="00786DC9"/>
    <w:rsid w:val="007937B3"/>
    <w:rsid w:val="007B5186"/>
    <w:rsid w:val="00806DE0"/>
    <w:rsid w:val="00825399"/>
    <w:rsid w:val="008402D2"/>
    <w:rsid w:val="00866606"/>
    <w:rsid w:val="00872A79"/>
    <w:rsid w:val="008D3E2D"/>
    <w:rsid w:val="008F3F2B"/>
    <w:rsid w:val="009127E3"/>
    <w:rsid w:val="00923615"/>
    <w:rsid w:val="0092561A"/>
    <w:rsid w:val="00947388"/>
    <w:rsid w:val="00985B34"/>
    <w:rsid w:val="00991717"/>
    <w:rsid w:val="009A6ABA"/>
    <w:rsid w:val="009B7EB4"/>
    <w:rsid w:val="009C112B"/>
    <w:rsid w:val="009D664E"/>
    <w:rsid w:val="00A02647"/>
    <w:rsid w:val="00A1282C"/>
    <w:rsid w:val="00A304B5"/>
    <w:rsid w:val="00A43B18"/>
    <w:rsid w:val="00A63C82"/>
    <w:rsid w:val="00A87F88"/>
    <w:rsid w:val="00B018A3"/>
    <w:rsid w:val="00B37273"/>
    <w:rsid w:val="00B500F6"/>
    <w:rsid w:val="00B75478"/>
    <w:rsid w:val="00BA16D4"/>
    <w:rsid w:val="00BA1909"/>
    <w:rsid w:val="00BB0928"/>
    <w:rsid w:val="00BF1B8F"/>
    <w:rsid w:val="00C16401"/>
    <w:rsid w:val="00C914E9"/>
    <w:rsid w:val="00CB428B"/>
    <w:rsid w:val="00CB73A2"/>
    <w:rsid w:val="00CE41FA"/>
    <w:rsid w:val="00CF7A54"/>
    <w:rsid w:val="00D16927"/>
    <w:rsid w:val="00D20F4F"/>
    <w:rsid w:val="00D2329A"/>
    <w:rsid w:val="00D71949"/>
    <w:rsid w:val="00D77A73"/>
    <w:rsid w:val="00DA2BE9"/>
    <w:rsid w:val="00DB533B"/>
    <w:rsid w:val="00DD59F9"/>
    <w:rsid w:val="00DE7BE7"/>
    <w:rsid w:val="00E07D20"/>
    <w:rsid w:val="00E44104"/>
    <w:rsid w:val="00E93603"/>
    <w:rsid w:val="00E97104"/>
    <w:rsid w:val="00EB7047"/>
    <w:rsid w:val="00ED7555"/>
    <w:rsid w:val="00F22703"/>
    <w:rsid w:val="00F265FE"/>
    <w:rsid w:val="00F46F2B"/>
    <w:rsid w:val="00F552C7"/>
    <w:rsid w:val="00F916BF"/>
    <w:rsid w:val="00F97A46"/>
    <w:rsid w:val="00FC0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662A4"/>
  <w15:chartTrackingRefBased/>
  <w15:docId w15:val="{80FC0CD5-0EB6-4075-9AD2-513F42DA2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971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7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7104"/>
    <w:pPr>
      <w:ind w:left="720"/>
      <w:contextualSpacing/>
    </w:pPr>
  </w:style>
  <w:style w:type="character" w:customStyle="1" w:styleId="Heading3Char">
    <w:name w:val="Heading 3 Char"/>
    <w:basedOn w:val="DefaultParagraphFont"/>
    <w:link w:val="Heading3"/>
    <w:uiPriority w:val="9"/>
    <w:rsid w:val="00E97104"/>
    <w:rPr>
      <w:rFonts w:ascii="Times New Roman" w:eastAsia="Times New Roman" w:hAnsi="Times New Roman" w:cs="Times New Roman"/>
      <w:b/>
      <w:bCs/>
      <w:sz w:val="27"/>
      <w:szCs w:val="27"/>
    </w:rPr>
  </w:style>
  <w:style w:type="character" w:styleId="Emphasis">
    <w:name w:val="Emphasis"/>
    <w:uiPriority w:val="20"/>
    <w:qFormat/>
    <w:rsid w:val="00E97104"/>
    <w:rPr>
      <w:i/>
      <w:iCs/>
    </w:rPr>
  </w:style>
  <w:style w:type="character" w:customStyle="1" w:styleId="noninputlabel">
    <w:name w:val="noninput_label"/>
    <w:rsid w:val="00E97104"/>
  </w:style>
  <w:style w:type="character" w:customStyle="1" w:styleId="auifieldlayoutlabel">
    <w:name w:val="aui_fieldlayout_label"/>
    <w:rsid w:val="00E97104"/>
  </w:style>
  <w:style w:type="character" w:customStyle="1" w:styleId="gwt-radiobutton">
    <w:name w:val="gwt-radiobutton"/>
    <w:basedOn w:val="DefaultParagraphFont"/>
    <w:rsid w:val="00E97104"/>
  </w:style>
  <w:style w:type="paragraph" w:customStyle="1" w:styleId="auifieldlayoutinstructions">
    <w:name w:val="aui_fieldlayout_instructions"/>
    <w:basedOn w:val="Normal"/>
    <w:rsid w:val="00E971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7EB4"/>
    <w:rPr>
      <w:color w:val="0000FF" w:themeColor="hyperlink"/>
      <w:u w:val="single"/>
    </w:rPr>
  </w:style>
  <w:style w:type="paragraph" w:styleId="Title">
    <w:name w:val="Title"/>
    <w:basedOn w:val="Normal"/>
    <w:link w:val="TitleChar"/>
    <w:qFormat/>
    <w:rsid w:val="005258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Char">
    <w:name w:val="Title Char"/>
    <w:basedOn w:val="DefaultParagraphFont"/>
    <w:link w:val="Title"/>
    <w:rsid w:val="00525880"/>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D4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EB0"/>
  </w:style>
  <w:style w:type="paragraph" w:styleId="Footer">
    <w:name w:val="footer"/>
    <w:basedOn w:val="Normal"/>
    <w:link w:val="FooterChar"/>
    <w:uiPriority w:val="99"/>
    <w:unhideWhenUsed/>
    <w:rsid w:val="000D4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EB0"/>
  </w:style>
  <w:style w:type="paragraph" w:customStyle="1" w:styleId="paragraph">
    <w:name w:val="paragraph"/>
    <w:basedOn w:val="Normal"/>
    <w:rsid w:val="00CF7A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F7A54"/>
  </w:style>
  <w:style w:type="paragraph" w:styleId="NoSpacing">
    <w:name w:val="No Spacing"/>
    <w:uiPriority w:val="1"/>
    <w:qFormat/>
    <w:rsid w:val="00211A47"/>
    <w:pPr>
      <w:suppressAutoHyphens/>
      <w:spacing w:after="0" w:line="240" w:lineRule="auto"/>
    </w:pPr>
    <w:rPr>
      <w:rFonts w:ascii="Franklin Gothic Book" w:eastAsia="MS Mincho" w:hAnsi="Franklin Gothic Book" w:cs="Calibri"/>
      <w:sz w:val="20"/>
      <w:szCs w:val="24"/>
      <w:lang w:eastAsia="ar-SA"/>
    </w:rPr>
  </w:style>
  <w:style w:type="character" w:customStyle="1" w:styleId="ui-provider">
    <w:name w:val="ui-provider"/>
    <w:basedOn w:val="DefaultParagraphFont"/>
    <w:rsid w:val="00211A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50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rate@warrick.k12.in.us" TargetMode="External"/><Relationship Id="rId5" Type="http://schemas.openxmlformats.org/officeDocument/2006/relationships/styles" Target="styles.xml"/><Relationship Id="rId10" Type="http://schemas.openxmlformats.org/officeDocument/2006/relationships/hyperlink" Target="mailto:erate@warrick.k12.in.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Sieferman\Adtec,%20Inc\E-Rate%20Resources%20-%20Files\470\C1%20RFP%20WAN%20LIT%20(FY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7201A2-BEB4-4241-B18B-A41C06EDCA54}">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customXml/itemProps2.xml><?xml version="1.0" encoding="utf-8"?>
<ds:datastoreItem xmlns:ds="http://schemas.openxmlformats.org/officeDocument/2006/customXml" ds:itemID="{134CB536-B5CF-407E-92B6-F86BBF34D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085667-53D8-4E53-8597-EC89040A1E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C1 RFP WAN LIT (FY2024)</Template>
  <TotalTime>57</TotalTime>
  <Pages>4</Pages>
  <Words>1678</Words>
  <Characters>9568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Sieferman</dc:creator>
  <cp:keywords/>
  <dc:description/>
  <cp:lastModifiedBy>Eric Sieferman</cp:lastModifiedBy>
  <cp:revision>56</cp:revision>
  <dcterms:created xsi:type="dcterms:W3CDTF">2023-10-17T20:07:00Z</dcterms:created>
  <dcterms:modified xsi:type="dcterms:W3CDTF">2026-10-19T17:09:00Z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y fmtid="{D5CDD505-2E9C-101B-9397-08002B2CF9AE}" pid="3" name="MediaServiceImageTags">
    <vt:lpwstr/>
  </property>
</Properties>
</file>