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99EE8" w14:textId="77777777" w:rsidR="00BB69D0" w:rsidRPr="003F21B4" w:rsidRDefault="00C929C7">
      <w:pPr>
        <w:ind w:left="-180" w:right="-540"/>
        <w:rPr>
          <w:rFonts w:asciiTheme="minorHAnsi" w:hAnsiTheme="minorHAnsi" w:cstheme="minorHAnsi"/>
          <w:b/>
          <w:bCs/>
          <w:sz w:val="22"/>
          <w:szCs w:val="22"/>
        </w:rPr>
      </w:pPr>
      <w:r w:rsidRPr="003F21B4">
        <w:rPr>
          <w:rFonts w:asciiTheme="minorHAnsi" w:hAnsiTheme="minorHAnsi" w:cstheme="minorHAnsi"/>
          <w:b/>
          <w:bCs/>
          <w:sz w:val="22"/>
          <w:szCs w:val="22"/>
        </w:rPr>
        <w:t>Jac-Cen-Del Community School Corporation</w:t>
      </w:r>
    </w:p>
    <w:p w14:paraId="34999EE9" w14:textId="77777777" w:rsidR="00BB69D0" w:rsidRPr="003F21B4" w:rsidRDefault="00BB69D0">
      <w:pPr>
        <w:ind w:left="-180" w:right="-540"/>
        <w:rPr>
          <w:rFonts w:asciiTheme="minorHAnsi" w:hAnsiTheme="minorHAnsi" w:cstheme="minorHAnsi"/>
          <w:b/>
          <w:bCs/>
          <w:sz w:val="22"/>
          <w:szCs w:val="22"/>
        </w:rPr>
      </w:pPr>
    </w:p>
    <w:p w14:paraId="34999EEA" w14:textId="77777777" w:rsidR="00BB69D0" w:rsidRPr="003F21B4" w:rsidRDefault="00C929C7">
      <w:pPr>
        <w:ind w:left="-180" w:right="-540"/>
        <w:rPr>
          <w:rFonts w:asciiTheme="minorHAnsi" w:hAnsiTheme="minorHAnsi" w:cstheme="minorHAnsi"/>
          <w:sz w:val="22"/>
          <w:szCs w:val="22"/>
        </w:rPr>
      </w:pPr>
      <w:r w:rsidRPr="003F21B4">
        <w:rPr>
          <w:rFonts w:asciiTheme="minorHAnsi" w:hAnsiTheme="minorHAnsi" w:cstheme="minorHAnsi"/>
          <w:b/>
          <w:bCs/>
          <w:sz w:val="22"/>
          <w:szCs w:val="22"/>
        </w:rPr>
        <w:t>Request for Proposals – Internet</w:t>
      </w:r>
      <w:r w:rsidRPr="003F21B4">
        <w:rPr>
          <w:rFonts w:asciiTheme="minorHAnsi" w:hAnsiTheme="minorHAnsi" w:cstheme="minorHAnsi"/>
          <w:b/>
          <w:bCs/>
          <w:sz w:val="22"/>
          <w:szCs w:val="22"/>
        </w:rPr>
        <w:tab/>
      </w:r>
    </w:p>
    <w:p w14:paraId="34999EEB" w14:textId="77777777" w:rsidR="00BB69D0" w:rsidRPr="003F21B4" w:rsidRDefault="00BB69D0">
      <w:pPr>
        <w:pStyle w:val="Title"/>
        <w:spacing w:before="0" w:beforeAutospacing="0" w:after="0" w:afterAutospacing="0"/>
        <w:ind w:left="-180" w:right="-540"/>
        <w:rPr>
          <w:rFonts w:asciiTheme="minorHAnsi" w:hAnsiTheme="minorHAnsi" w:cstheme="minorHAnsi"/>
          <w:b/>
          <w:bCs/>
          <w:sz w:val="22"/>
          <w:szCs w:val="22"/>
        </w:rPr>
      </w:pPr>
    </w:p>
    <w:p w14:paraId="34999EEC" w14:textId="77777777" w:rsidR="00BB69D0" w:rsidRPr="003F21B4" w:rsidRDefault="00C929C7">
      <w:pPr>
        <w:adjustRightInd w:val="0"/>
        <w:ind w:left="-180" w:right="-540"/>
        <w:contextualSpacing/>
        <w:rPr>
          <w:rFonts w:asciiTheme="minorHAnsi" w:hAnsiTheme="minorHAnsi" w:cstheme="minorHAnsi"/>
          <w:sz w:val="22"/>
          <w:szCs w:val="22"/>
        </w:rPr>
      </w:pPr>
      <w:r w:rsidRPr="003F21B4">
        <w:rPr>
          <w:rFonts w:asciiTheme="minorHAnsi" w:hAnsiTheme="minorHAnsi" w:cstheme="minorHAnsi"/>
          <w:sz w:val="22"/>
          <w:szCs w:val="22"/>
        </w:rPr>
        <w:t>10-20-2026</w:t>
      </w:r>
    </w:p>
    <w:p w14:paraId="34999EED" w14:textId="77777777" w:rsidR="00BB69D0" w:rsidRPr="003F21B4" w:rsidRDefault="00BB69D0">
      <w:pPr>
        <w:adjustRightInd w:val="0"/>
        <w:ind w:right="-540"/>
        <w:rPr>
          <w:rFonts w:asciiTheme="minorHAnsi" w:hAnsiTheme="minorHAnsi" w:cstheme="minorHAnsi"/>
          <w:sz w:val="22"/>
          <w:szCs w:val="22"/>
        </w:rPr>
      </w:pPr>
    </w:p>
    <w:p w14:paraId="34999EEE" w14:textId="77777777" w:rsidR="00BB69D0" w:rsidRPr="003F21B4" w:rsidRDefault="00BB69D0">
      <w:pPr>
        <w:adjustRightInd w:val="0"/>
        <w:ind w:right="-540"/>
        <w:rPr>
          <w:rFonts w:asciiTheme="minorHAnsi" w:hAnsiTheme="minorHAnsi" w:cstheme="minorHAnsi"/>
          <w:sz w:val="22"/>
          <w:szCs w:val="22"/>
        </w:rPr>
      </w:pPr>
    </w:p>
    <w:p w14:paraId="34999EEF" w14:textId="050D78B3" w:rsidR="00BB69D0" w:rsidRDefault="00C929C7">
      <w:pPr>
        <w:ind w:left="-180"/>
        <w:contextualSpacing/>
        <w:rPr>
          <w:rFonts w:asciiTheme="minorHAnsi" w:hAnsiTheme="minorHAnsi" w:cstheme="minorHAnsi"/>
          <w:sz w:val="22"/>
          <w:szCs w:val="22"/>
          <w:lang w:val="en-GB"/>
        </w:rPr>
      </w:pPr>
      <w:r w:rsidRPr="003F21B4">
        <w:rPr>
          <w:rFonts w:asciiTheme="minorHAnsi" w:hAnsiTheme="minorHAnsi" w:cstheme="minorHAnsi"/>
          <w:sz w:val="22"/>
          <w:szCs w:val="22"/>
        </w:rPr>
        <w:t>Jac-Cen-Del Community School Corporation (</w:t>
      </w:r>
      <w:r w:rsidRPr="003F21B4">
        <w:rPr>
          <w:rFonts w:ascii="Calibri" w:hAnsi="Calibri" w:cs="Arial"/>
          <w:sz w:val="22"/>
          <w:szCs w:val="22"/>
        </w:rPr>
        <w:t>the “Applicant”)</w:t>
      </w:r>
      <w:r w:rsidRPr="003F21B4">
        <w:rPr>
          <w:rFonts w:ascii="Calibri" w:hAnsi="Calibri" w:cs="Arial"/>
        </w:rPr>
        <w:t xml:space="preserve"> </w:t>
      </w:r>
      <w:r w:rsidRPr="003F21B4">
        <w:rPr>
          <w:rFonts w:asciiTheme="minorHAnsi" w:hAnsiTheme="minorHAnsi" w:cstheme="minorHAnsi"/>
          <w:sz w:val="22"/>
          <w:szCs w:val="22"/>
        </w:rPr>
        <w:t>seeks Internet Access and Data Transmission</w:t>
      </w:r>
      <w:r>
        <w:rPr>
          <w:rFonts w:asciiTheme="minorHAnsi" w:hAnsiTheme="minorHAnsi" w:cstheme="minorHAnsi"/>
          <w:sz w:val="22"/>
          <w:szCs w:val="22"/>
        </w:rPr>
        <w:t xml:space="preserve"> S</w:t>
      </w:r>
      <w:r w:rsidRPr="00256042">
        <w:rPr>
          <w:rFonts w:asciiTheme="minorHAnsi" w:hAnsiTheme="minorHAnsi" w:cstheme="minorHAnsi"/>
          <w:sz w:val="22"/>
          <w:szCs w:val="22"/>
        </w:rPr>
        <w:t>ervices.  We seek symmetrical bandwidth at 500+/- Mbps scalable to 2+/- Gbps with guaranteed throughput to the Applicant’s head-end locate</w:t>
      </w:r>
      <w:r w:rsidRPr="00256042">
        <w:rPr>
          <w:rFonts w:asciiTheme="minorHAnsi" w:hAnsiTheme="minorHAnsi" w:cstheme="minorHAnsi"/>
          <w:color w:val="000000"/>
          <w:sz w:val="22"/>
          <w:szCs w:val="22"/>
        </w:rPr>
        <w:t xml:space="preserve">d at </w:t>
      </w:r>
      <w:r w:rsidRPr="00256042">
        <w:rPr>
          <w:rFonts w:asciiTheme="minorHAnsi" w:hAnsiTheme="minorHAnsi" w:cstheme="minorHAnsi"/>
          <w:sz w:val="22"/>
          <w:szCs w:val="22"/>
        </w:rPr>
        <w:t>locate</w:t>
      </w:r>
      <w:r w:rsidRPr="00256042">
        <w:rPr>
          <w:rFonts w:asciiTheme="minorHAnsi" w:hAnsiTheme="minorHAnsi" w:cstheme="minorHAnsi"/>
          <w:color w:val="000000"/>
          <w:sz w:val="22"/>
          <w:szCs w:val="22"/>
        </w:rPr>
        <w:t xml:space="preserve">d at </w:t>
      </w:r>
      <w:r w:rsidRPr="00256042">
        <w:rPr>
          <w:rFonts w:asciiTheme="minorHAnsi" w:hAnsiTheme="minorHAnsi" w:cstheme="minorHAnsi"/>
          <w:sz w:val="22"/>
          <w:szCs w:val="22"/>
        </w:rPr>
        <w:t>Jac-Cen-Del Jr-Sr High School, 4586 N U</w:t>
      </w:r>
      <w:r w:rsidR="00256042" w:rsidRPr="00256042">
        <w:rPr>
          <w:rFonts w:asciiTheme="minorHAnsi" w:hAnsiTheme="minorHAnsi" w:cstheme="minorHAnsi"/>
          <w:sz w:val="22"/>
          <w:szCs w:val="22"/>
        </w:rPr>
        <w:t>S</w:t>
      </w:r>
      <w:r w:rsidRPr="00256042">
        <w:rPr>
          <w:rFonts w:asciiTheme="minorHAnsi" w:hAnsiTheme="minorHAnsi" w:cstheme="minorHAnsi"/>
          <w:sz w:val="22"/>
          <w:szCs w:val="22"/>
        </w:rPr>
        <w:t xml:space="preserve"> Highway 421, Osgood, IN 47037, beginning 07-01-2027.</w:t>
      </w:r>
      <w:r w:rsidRPr="00256042">
        <w:rPr>
          <w:rFonts w:asciiTheme="minorHAnsi" w:hAnsiTheme="minorHAnsi" w:cstheme="minorHAnsi"/>
          <w:sz w:val="22"/>
          <w:szCs w:val="22"/>
          <w:lang w:val="en-GB"/>
        </w:rPr>
        <w:t xml:space="preserve">  Please provide laddered pricing in 500+/- Mbps increments in all bids and contracts.</w:t>
      </w:r>
      <w:r>
        <w:rPr>
          <w:rFonts w:asciiTheme="minorHAnsi" w:hAnsiTheme="minorHAnsi" w:cstheme="minorHAnsi"/>
          <w:sz w:val="22"/>
          <w:szCs w:val="22"/>
          <w:lang w:val="en-GB"/>
        </w:rPr>
        <w:t xml:space="preserve">  </w:t>
      </w:r>
    </w:p>
    <w:p w14:paraId="34999EF0" w14:textId="77777777" w:rsidR="00BB69D0" w:rsidRDefault="00BB69D0">
      <w:pPr>
        <w:ind w:left="-180"/>
        <w:contextualSpacing/>
        <w:rPr>
          <w:rFonts w:asciiTheme="minorHAnsi" w:hAnsiTheme="minorHAnsi" w:cstheme="minorHAnsi"/>
          <w:sz w:val="22"/>
          <w:szCs w:val="22"/>
        </w:rPr>
      </w:pPr>
    </w:p>
    <w:p w14:paraId="34999EF3" w14:textId="77777777" w:rsidR="00BB69D0" w:rsidRDefault="00C929C7">
      <w:pPr>
        <w:ind w:left="-180"/>
        <w:contextualSpacing/>
        <w:rPr>
          <w:rFonts w:asciiTheme="minorHAnsi" w:hAnsiTheme="minorHAnsi" w:cstheme="minorHAnsi"/>
          <w:color w:val="000000"/>
          <w:sz w:val="22"/>
          <w:szCs w:val="22"/>
        </w:rPr>
      </w:pPr>
      <w:r>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r w:rsidRPr="00256042">
        <w:rPr>
          <w:rFonts w:asciiTheme="minorHAnsi" w:hAnsiTheme="minorHAnsi" w:cstheme="minorHAnsi"/>
          <w:color w:val="000000"/>
          <w:sz w:val="22"/>
          <w:szCs w:val="22"/>
        </w:rPr>
        <w:t>The Applicant requires that the selected vendor be willing to utilize the E-Rate SPI form of invoicing (discounted invoices).</w:t>
      </w:r>
    </w:p>
    <w:p w14:paraId="34999EF4" w14:textId="77777777" w:rsidR="00BB69D0" w:rsidRDefault="00BB69D0">
      <w:pPr>
        <w:contextualSpacing/>
        <w:rPr>
          <w:rFonts w:asciiTheme="minorHAnsi" w:hAnsiTheme="minorHAnsi" w:cstheme="minorHAnsi"/>
          <w:sz w:val="22"/>
          <w:szCs w:val="22"/>
        </w:rPr>
      </w:pPr>
    </w:p>
    <w:p w14:paraId="34999EF5" w14:textId="77777777" w:rsidR="00BB69D0" w:rsidRDefault="00C929C7">
      <w:pPr>
        <w:spacing w:before="240"/>
        <w:ind w:left="-180"/>
        <w:contextualSpacing/>
        <w:rPr>
          <w:rFonts w:asciiTheme="minorHAnsi" w:hAnsiTheme="minorHAnsi" w:cstheme="minorHAnsi"/>
          <w:sz w:val="22"/>
          <w:szCs w:val="22"/>
        </w:rPr>
      </w:pPr>
      <w:r w:rsidRPr="00256042">
        <w:rPr>
          <w:rFonts w:asciiTheme="minorHAnsi" w:hAnsiTheme="minorHAnsi" w:cstheme="minorHAnsi"/>
          <w:sz w:val="22"/>
          <w:szCs w:val="22"/>
        </w:rPr>
        <w:t>We will require 32+/- public IPv4 addresses.</w:t>
      </w:r>
      <w:r>
        <w:rPr>
          <w:rFonts w:asciiTheme="minorHAnsi" w:hAnsiTheme="minorHAnsi" w:cstheme="minorHAnsi"/>
          <w:sz w:val="22"/>
          <w:szCs w:val="22"/>
        </w:rPr>
        <w:t xml:space="preserve">  Please provide individual or block pricing for additional addresses to account for potential growth during the term of the contract.  You may also provide optional pricing for the technical equivalent number of IPv6 addresses.  </w:t>
      </w:r>
    </w:p>
    <w:p w14:paraId="34999EF6" w14:textId="77777777" w:rsidR="00BB69D0" w:rsidRDefault="00BB69D0">
      <w:pPr>
        <w:ind w:left="-180"/>
        <w:contextualSpacing/>
        <w:rPr>
          <w:rFonts w:asciiTheme="minorHAnsi" w:hAnsiTheme="minorHAnsi" w:cstheme="minorHAnsi"/>
          <w:iCs/>
          <w:sz w:val="22"/>
          <w:szCs w:val="22"/>
          <w:highlight w:val="cyan"/>
        </w:rPr>
      </w:pPr>
    </w:p>
    <w:p w14:paraId="34999EF7" w14:textId="77777777" w:rsidR="00BB69D0" w:rsidRDefault="00C929C7">
      <w:pPr>
        <w:ind w:left="-180"/>
        <w:contextualSpacing/>
        <w:rPr>
          <w:rFonts w:asciiTheme="minorHAnsi" w:hAnsiTheme="minorHAnsi" w:cstheme="minorHAnsi"/>
          <w:iCs/>
          <w:sz w:val="22"/>
          <w:szCs w:val="22"/>
        </w:rPr>
      </w:pPr>
      <w:r>
        <w:rPr>
          <w:rFonts w:asciiTheme="minorHAnsi" w:hAnsiTheme="minorHAnsi" w:cstheme="minorHAnsi"/>
          <w:iCs/>
          <w:sz w:val="22"/>
          <w:szCs w:val="22"/>
        </w:rPr>
        <w:t>Y</w:t>
      </w:r>
      <w:r w:rsidRPr="00256042">
        <w:rPr>
          <w:rFonts w:asciiTheme="minorHAnsi" w:hAnsiTheme="minorHAnsi" w:cstheme="minorHAnsi"/>
          <w:iCs/>
          <w:sz w:val="22"/>
          <w:szCs w:val="22"/>
        </w:rPr>
        <w:t>our proposal must include any service provider owned onsite equipment necessary to hand off service to the Applicant’s head-end equipment, and you should describe your proposed hand-off as part of your response.  (The Applicant requests copper handoffs.)  Proposals should provide a description of the pathway from the service provider’s point of presence to the Applicant’s point of entry, including any third party leased lines.  Additional features included or available, such as resiliency, basic firewall service, and DDoS protection, should also be described in your proposal.</w:t>
      </w:r>
    </w:p>
    <w:p w14:paraId="34999EF8" w14:textId="77777777" w:rsidR="00BB69D0" w:rsidRDefault="00BB69D0">
      <w:pPr>
        <w:ind w:left="-180"/>
        <w:contextualSpacing/>
        <w:rPr>
          <w:rFonts w:asciiTheme="minorHAnsi" w:hAnsiTheme="minorHAnsi" w:cstheme="minorHAnsi"/>
          <w:sz w:val="22"/>
          <w:szCs w:val="22"/>
        </w:rPr>
      </w:pPr>
    </w:p>
    <w:p w14:paraId="34999EF9" w14:textId="77777777" w:rsidR="00BB69D0" w:rsidRDefault="00C929C7">
      <w:pPr>
        <w:ind w:left="-180"/>
        <w:contextualSpacing/>
        <w:rPr>
          <w:rFonts w:asciiTheme="minorHAnsi" w:hAnsiTheme="minorHAnsi" w:cstheme="minorHAnsi"/>
          <w:iCs/>
          <w:sz w:val="22"/>
          <w:szCs w:val="22"/>
        </w:rPr>
      </w:pPr>
      <w:r>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w:t>
      </w:r>
      <w:r>
        <w:rPr>
          <w:rFonts w:asciiTheme="minorHAnsi" w:hAnsiTheme="minorHAnsi" w:cstheme="minorHAnsi"/>
          <w:sz w:val="22"/>
          <w:szCs w:val="22"/>
        </w:rPr>
        <w:t xml:space="preserve">The minimum commitment to be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Pr>
          <w:rFonts w:asciiTheme="minorHAnsi" w:eastAsia="Calibri" w:hAnsiTheme="minorHAnsi" w:cstheme="minorHAnsi"/>
          <w:sz w:val="22"/>
          <w:szCs w:val="22"/>
        </w:rPr>
        <w:t xml:space="preserve">Service Provider </w:t>
      </w:r>
      <w:r>
        <w:rPr>
          <w:rFonts w:asciiTheme="minorHAnsi" w:hAnsiTheme="minorHAnsi" w:cstheme="minorHAnsi"/>
          <w:sz w:val="22"/>
          <w:szCs w:val="22"/>
        </w:rPr>
        <w:t>shall remediate any deficiencies at no cost to the Applicant.</w:t>
      </w:r>
      <w:r>
        <w:t xml:space="preserve">  </w:t>
      </w:r>
    </w:p>
    <w:p w14:paraId="34999EFA" w14:textId="77777777" w:rsidR="00BB69D0" w:rsidRDefault="00BB69D0">
      <w:pPr>
        <w:ind w:left="-180"/>
        <w:contextualSpacing/>
        <w:rPr>
          <w:rFonts w:asciiTheme="minorHAnsi" w:hAnsiTheme="minorHAnsi" w:cstheme="minorHAnsi"/>
          <w:iCs/>
          <w:sz w:val="22"/>
          <w:szCs w:val="22"/>
        </w:rPr>
      </w:pPr>
    </w:p>
    <w:p w14:paraId="34999EFB" w14:textId="77777777" w:rsidR="00BB69D0" w:rsidRPr="003F21B4" w:rsidRDefault="00C929C7">
      <w:pPr>
        <w:ind w:left="-180"/>
        <w:contextualSpacing/>
        <w:rPr>
          <w:rFonts w:asciiTheme="minorHAnsi" w:hAnsiTheme="minorHAnsi" w:cstheme="minorHAnsi"/>
          <w:iCs/>
          <w:sz w:val="22"/>
          <w:szCs w:val="22"/>
        </w:rPr>
      </w:pPr>
      <w:r w:rsidRPr="003F21B4">
        <w:rPr>
          <w:rFonts w:asciiTheme="minorHAnsi" w:hAnsiTheme="minorHAnsi" w:cstheme="minorHAnsi"/>
          <w:iCs/>
          <w:sz w:val="22"/>
          <w:szCs w:val="22"/>
        </w:rPr>
        <w:t xml:space="preserve">With your response, please provide information and separate pricing for any advanced firewall services, separately-available DDoS services, and/or CIPA-compliant Internet filtering service that you can provide.  While not eligible for E-rate support at the time of the publication of this RFP, the District is interested in information and pricing for these services should they become eligible during the life of this agreement.  This pricing must be separate from the E-rate eligible services bid. </w:t>
      </w:r>
    </w:p>
    <w:p w14:paraId="34999EFC" w14:textId="77777777" w:rsidR="00BB69D0" w:rsidRPr="003F21B4" w:rsidRDefault="00BB69D0">
      <w:pPr>
        <w:ind w:left="-180"/>
        <w:contextualSpacing/>
        <w:rPr>
          <w:rFonts w:asciiTheme="minorHAnsi" w:hAnsiTheme="minorHAnsi" w:cstheme="minorHAnsi"/>
          <w:iCs/>
          <w:sz w:val="22"/>
          <w:szCs w:val="22"/>
        </w:rPr>
      </w:pPr>
    </w:p>
    <w:p w14:paraId="34999EFD" w14:textId="7F186B49" w:rsidR="00BB69D0" w:rsidRDefault="00C929C7">
      <w:pPr>
        <w:ind w:left="-180"/>
        <w:contextualSpacing/>
        <w:rPr>
          <w:rFonts w:asciiTheme="minorHAnsi" w:hAnsiTheme="minorHAnsi" w:cstheme="minorHAnsi"/>
          <w:iCs/>
          <w:sz w:val="22"/>
          <w:szCs w:val="22"/>
        </w:rPr>
      </w:pPr>
      <w:r w:rsidRPr="003F21B4">
        <w:rPr>
          <w:rFonts w:asciiTheme="minorHAnsi" w:hAnsiTheme="minorHAnsi" w:cstheme="minorHAnsi"/>
          <w:iCs/>
          <w:sz w:val="22"/>
          <w:szCs w:val="22"/>
        </w:rPr>
        <w:lastRenderedPageBreak/>
        <w:t>Respondents must provide detailed information describing how applicant data traffic will be handled and protected in accordance with all applicable federal and state regulations, including but not limited to the Health Insurance Portability and Accountability Act (HIPAA), the Children</w:t>
      </w:r>
      <w:r w:rsidR="00B67E53">
        <w:rPr>
          <w:rFonts w:asciiTheme="minorHAnsi" w:hAnsiTheme="minorHAnsi" w:cstheme="minorHAnsi"/>
          <w:iCs/>
          <w:sz w:val="22"/>
          <w:szCs w:val="22"/>
        </w:rPr>
        <w:t>’</w:t>
      </w:r>
      <w:r w:rsidRPr="003F21B4">
        <w:rPr>
          <w:rFonts w:asciiTheme="minorHAnsi" w:hAnsiTheme="minorHAnsi" w:cstheme="minorHAnsi"/>
          <w:iCs/>
          <w:sz w:val="22"/>
          <w:szCs w:val="22"/>
        </w:rPr>
        <w:t>s Online Privacy Protection Act (COPPA), and the Family Educational Rights and Privacy Act (FERPA). The response should include assurances that the provider does not collect, sell, analyze, or share applicant or student data for marketing, profiling, or any non-operational purpose; a description of the provider</w:t>
      </w:r>
      <w:r w:rsidR="003F21B4">
        <w:rPr>
          <w:rFonts w:asciiTheme="minorHAnsi" w:hAnsiTheme="minorHAnsi" w:cstheme="minorHAnsi"/>
          <w:iCs/>
          <w:sz w:val="22"/>
          <w:szCs w:val="22"/>
        </w:rPr>
        <w:t>’</w:t>
      </w:r>
      <w:r w:rsidRPr="003F21B4">
        <w:rPr>
          <w:rFonts w:asciiTheme="minorHAnsi" w:hAnsiTheme="minorHAnsi" w:cstheme="minorHAnsi"/>
          <w:iCs/>
          <w:sz w:val="22"/>
          <w:szCs w:val="22"/>
        </w:rPr>
        <w:t>s incident response procedures in the event of a data breach, including notification timelines and mitigation steps; and details of the encryption standards and data transmission protocols used to ensure the confidentiality and integrity of all data. The contract executed with the awarded vendor must include terms requiring compliance with these data handling and security provisions for the duration of the agreement.</w:t>
      </w:r>
    </w:p>
    <w:p w14:paraId="34999EFE" w14:textId="77777777" w:rsidR="00BB69D0" w:rsidRDefault="00BB69D0">
      <w:pPr>
        <w:contextualSpacing/>
        <w:rPr>
          <w:rFonts w:asciiTheme="minorHAnsi" w:hAnsiTheme="minorHAnsi" w:cstheme="minorHAnsi"/>
          <w:color w:val="000000"/>
          <w:sz w:val="22"/>
          <w:szCs w:val="22"/>
        </w:rPr>
      </w:pPr>
    </w:p>
    <w:p w14:paraId="34999EFF" w14:textId="77777777" w:rsidR="00BB69D0" w:rsidRPr="003F21B4" w:rsidRDefault="00C929C7">
      <w:pPr>
        <w:ind w:left="-180"/>
        <w:contextualSpacing/>
        <w:rPr>
          <w:rFonts w:asciiTheme="minorHAnsi" w:hAnsiTheme="minorHAnsi" w:cstheme="minorHAnsi"/>
          <w:i/>
          <w:iCs/>
          <w:sz w:val="22"/>
          <w:szCs w:val="22"/>
        </w:rPr>
      </w:pPr>
      <w:r>
        <w:rPr>
          <w:rFonts w:asciiTheme="minorHAnsi" w:hAnsiTheme="minorHAnsi" w:cstheme="minorHAnsi"/>
          <w:color w:val="000000"/>
          <w:sz w:val="22"/>
          <w:szCs w:val="22"/>
        </w:rPr>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t xml:space="preserve"> </w:t>
      </w:r>
      <w:r>
        <w:rPr>
          <w:rFonts w:asciiTheme="minorHAnsi" w:hAnsiTheme="minorHAnsi" w:cstheme="minorHAnsi"/>
          <w:color w:val="000000"/>
          <w:sz w:val="22"/>
          <w:szCs w:val="22"/>
        </w:rPr>
        <w:t xml:space="preserve">We may request that the undiscounted portion of any upfront, nonrecurring costs be paid in installments as allowed by </w:t>
      </w:r>
      <w:r w:rsidRPr="003F21B4">
        <w:rPr>
          <w:rFonts w:asciiTheme="minorHAnsi" w:hAnsiTheme="minorHAnsi" w:cstheme="minorHAnsi"/>
          <w:color w:val="000000"/>
          <w:sz w:val="22"/>
          <w:szCs w:val="22"/>
        </w:rPr>
        <w:t xml:space="preserve">Section II.A.2. of FCC 14-189 (AKA the Second E-Rate Modernization Order).    </w:t>
      </w:r>
      <w:r w:rsidRPr="003F21B4">
        <w:rPr>
          <w:rFonts w:asciiTheme="minorHAnsi" w:hAnsiTheme="minorHAnsi" w:cstheme="minorHAnsi"/>
          <w:sz w:val="22"/>
          <w:szCs w:val="22"/>
        </w:rPr>
        <w:t>However, please note that the Applicant prefers a fixed monthly recurring charge with no separate up-front installation or construction costs.</w:t>
      </w:r>
    </w:p>
    <w:p w14:paraId="34999F00" w14:textId="77777777" w:rsidR="00BB69D0" w:rsidRPr="003F21B4" w:rsidRDefault="00BB69D0">
      <w:pPr>
        <w:ind w:left="-180"/>
        <w:contextualSpacing/>
        <w:rPr>
          <w:rFonts w:asciiTheme="minorHAnsi" w:hAnsiTheme="minorHAnsi" w:cstheme="minorHAnsi"/>
          <w:b/>
          <w:sz w:val="22"/>
          <w:szCs w:val="22"/>
        </w:rPr>
      </w:pPr>
    </w:p>
    <w:p w14:paraId="34999F01" w14:textId="77777777" w:rsidR="00BB69D0" w:rsidRPr="003F21B4" w:rsidRDefault="00C929C7">
      <w:pPr>
        <w:ind w:left="-180"/>
        <w:contextualSpacing/>
        <w:rPr>
          <w:rFonts w:ascii="Calibri" w:eastAsia="Calibri" w:hAnsi="Calibri"/>
          <w:b/>
          <w:sz w:val="22"/>
          <w:szCs w:val="22"/>
        </w:rPr>
      </w:pPr>
      <w:r w:rsidRPr="003F21B4">
        <w:rPr>
          <w:rFonts w:ascii="Calibri" w:eastAsia="Calibri" w:hAnsi="Calibri"/>
          <w:b/>
          <w:sz w:val="22"/>
          <w:szCs w:val="22"/>
        </w:rPr>
        <w:t>Questions/Site Visits</w:t>
      </w:r>
    </w:p>
    <w:p w14:paraId="34999F02" w14:textId="77777777" w:rsidR="00BB69D0" w:rsidRPr="003F21B4" w:rsidRDefault="00BB69D0">
      <w:pPr>
        <w:ind w:left="-180"/>
        <w:contextualSpacing/>
        <w:rPr>
          <w:rFonts w:ascii="Calibri" w:eastAsia="Calibri" w:hAnsi="Calibri"/>
          <w:b/>
          <w:sz w:val="22"/>
          <w:szCs w:val="22"/>
        </w:rPr>
      </w:pPr>
    </w:p>
    <w:p w14:paraId="34999F03" w14:textId="5C773F83" w:rsidR="00BB69D0" w:rsidRPr="000C5BB9" w:rsidRDefault="00C929C7" w:rsidP="000C5BB9">
      <w:pPr>
        <w:pStyle w:val="NoSpacing1"/>
        <w:ind w:left="-180" w:right="-90"/>
        <w:contextualSpacing/>
        <w:rPr>
          <w:rFonts w:asciiTheme="minorHAnsi" w:hAnsiTheme="minorHAnsi" w:cstheme="minorHAnsi"/>
          <w:sz w:val="22"/>
          <w:szCs w:val="22"/>
          <w:highlight w:val="yellow"/>
        </w:rPr>
      </w:pPr>
      <w:r w:rsidRPr="003F21B4">
        <w:rPr>
          <w:rFonts w:asciiTheme="minorHAnsi" w:hAnsiTheme="minorHAnsi" w:cstheme="minorHAnsi"/>
          <w:sz w:val="22"/>
          <w:szCs w:val="22"/>
        </w:rPr>
        <w:t>No informational meetings or building visits will be scheduled.   Any questions related to the technical aspects of this document should be directed to Mr. Ronald Back, Technology Director at back@jaccendel.k12.in.us, no later tha</w:t>
      </w:r>
      <w:r w:rsidRPr="00AF6FE0">
        <w:rPr>
          <w:rFonts w:asciiTheme="minorHAnsi" w:hAnsiTheme="minorHAnsi" w:cstheme="minorHAnsi"/>
          <w:sz w:val="22"/>
          <w:szCs w:val="22"/>
        </w:rPr>
        <w:t>n 2:00 pm (EST) on 11-06-2026.</w:t>
      </w:r>
      <w:r w:rsidRPr="003F21B4">
        <w:rPr>
          <w:rFonts w:asciiTheme="minorHAnsi" w:hAnsiTheme="minorHAnsi" w:cstheme="minorHAnsi"/>
          <w:sz w:val="22"/>
          <w:szCs w:val="22"/>
        </w:rPr>
        <w:t xml:space="preserve"> </w:t>
      </w:r>
      <w:r w:rsidR="00437257" w:rsidRPr="00437257">
        <w:rPr>
          <w:rFonts w:asciiTheme="minorHAnsi" w:hAnsiTheme="minorHAnsi" w:cstheme="minorHAnsi"/>
          <w:sz w:val="22"/>
          <w:szCs w:val="22"/>
        </w:rPr>
        <w:t xml:space="preserve">All emails must include reference to “FCC Form 470 </w:t>
      </w:r>
      <w:r w:rsidR="000C5BB9" w:rsidRPr="000C5BB9">
        <w:rPr>
          <w:rFonts w:asciiTheme="minorHAnsi" w:hAnsiTheme="minorHAnsi" w:cstheme="minorHAnsi"/>
          <w:sz w:val="22"/>
          <w:szCs w:val="22"/>
        </w:rPr>
        <w:t>270002104</w:t>
      </w:r>
      <w:r w:rsidR="00437257" w:rsidRPr="000C5BB9">
        <w:rPr>
          <w:rFonts w:asciiTheme="minorHAnsi" w:hAnsiTheme="minorHAnsi" w:cstheme="minorHAnsi"/>
          <w:sz w:val="22"/>
          <w:szCs w:val="22"/>
        </w:rPr>
        <w:t>”</w:t>
      </w:r>
      <w:r w:rsidR="00437257" w:rsidRPr="00437257">
        <w:rPr>
          <w:rFonts w:asciiTheme="minorHAnsi" w:hAnsiTheme="minorHAnsi" w:cstheme="minorHAnsi"/>
          <w:sz w:val="22"/>
          <w:szCs w:val="22"/>
        </w:rPr>
        <w:t xml:space="preserve"> in the subject line of the email.  </w:t>
      </w:r>
      <w:r w:rsidRPr="003F21B4">
        <w:rPr>
          <w:rFonts w:asciiTheme="minorHAnsi" w:hAnsiTheme="minorHAnsi" w:cstheme="minorHAnsi"/>
          <w:sz w:val="22"/>
          <w:szCs w:val="22"/>
        </w:rPr>
        <w:t>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34999F04" w14:textId="77777777" w:rsidR="00BB69D0" w:rsidRDefault="00BB69D0">
      <w:pPr>
        <w:pStyle w:val="NoSpacing1"/>
        <w:ind w:left="-180"/>
        <w:contextualSpacing/>
        <w:rPr>
          <w:rFonts w:asciiTheme="minorHAnsi" w:hAnsiTheme="minorHAnsi" w:cstheme="minorHAnsi"/>
          <w:sz w:val="22"/>
          <w:szCs w:val="22"/>
        </w:rPr>
      </w:pPr>
    </w:p>
    <w:p w14:paraId="34999F05" w14:textId="77777777" w:rsidR="00BB69D0" w:rsidRDefault="00BB69D0">
      <w:pPr>
        <w:pStyle w:val="NoSpacing1"/>
        <w:ind w:left="-180"/>
        <w:contextualSpacing/>
        <w:rPr>
          <w:rFonts w:asciiTheme="minorHAnsi" w:hAnsiTheme="minorHAnsi" w:cstheme="minorHAnsi"/>
          <w:sz w:val="22"/>
          <w:szCs w:val="22"/>
        </w:rPr>
      </w:pPr>
    </w:p>
    <w:p w14:paraId="34999F06" w14:textId="77777777" w:rsidR="00BB69D0" w:rsidRDefault="00C929C7">
      <w:pPr>
        <w:ind w:left="-180"/>
        <w:contextualSpacing/>
        <w:rPr>
          <w:rFonts w:asciiTheme="minorHAnsi" w:hAnsiTheme="minorHAnsi" w:cstheme="minorHAnsi"/>
          <w:b/>
          <w:sz w:val="22"/>
          <w:szCs w:val="22"/>
        </w:rPr>
      </w:pPr>
      <w:r>
        <w:rPr>
          <w:rFonts w:asciiTheme="minorHAnsi" w:hAnsiTheme="minorHAnsi" w:cstheme="minorHAnsi"/>
          <w:b/>
          <w:sz w:val="22"/>
          <w:szCs w:val="22"/>
        </w:rPr>
        <w:t>Contract Requirements</w:t>
      </w:r>
    </w:p>
    <w:p w14:paraId="34999F07" w14:textId="77777777" w:rsidR="00BB69D0" w:rsidRDefault="00BB69D0">
      <w:pPr>
        <w:ind w:left="-180"/>
        <w:contextualSpacing/>
        <w:rPr>
          <w:rFonts w:asciiTheme="minorHAnsi" w:hAnsiTheme="minorHAnsi" w:cstheme="minorHAnsi"/>
          <w:b/>
          <w:sz w:val="22"/>
          <w:szCs w:val="22"/>
        </w:rPr>
      </w:pPr>
    </w:p>
    <w:p w14:paraId="34999F08" w14:textId="77777777" w:rsidR="00BB69D0" w:rsidRDefault="00C929C7">
      <w:pPr>
        <w:ind w:left="-180"/>
        <w:contextualSpacing/>
        <w:rPr>
          <w:rFonts w:asciiTheme="minorHAnsi" w:hAnsiTheme="minorHAnsi" w:cstheme="minorHAnsi"/>
          <w:bCs/>
          <w:sz w:val="22"/>
          <w:szCs w:val="22"/>
        </w:rPr>
      </w:pPr>
      <w:r>
        <w:rPr>
          <w:rFonts w:asciiTheme="minorHAnsi" w:eastAsia="Calibri" w:hAnsiTheme="minorHAnsi" w:cstheme="minorHAnsi"/>
          <w:sz w:val="22"/>
          <w:szCs w:val="22"/>
        </w:rPr>
        <w:t>The Applicant</w:t>
      </w:r>
      <w:r>
        <w:rPr>
          <w:rFonts w:asciiTheme="minorHAnsi" w:hAnsiTheme="minorHAnsi" w:cstheme="minorHAnsi"/>
          <w:sz w:val="22"/>
          <w:szCs w:val="22"/>
        </w:rPr>
        <w:t xml:space="preserve"> </w:t>
      </w:r>
      <w:r>
        <w:rPr>
          <w:rFonts w:asciiTheme="minorHAnsi" w:eastAsia="Calibri" w:hAnsiTheme="minorHAnsi" w:cstheme="minorHAnsi"/>
          <w:sz w:val="22"/>
          <w:szCs w:val="22"/>
        </w:rPr>
        <w:t xml:space="preserve">seeks a </w:t>
      </w:r>
      <w:r w:rsidRPr="00AF6FE0">
        <w:rPr>
          <w:rFonts w:asciiTheme="minorHAnsi" w:eastAsia="Calibri" w:hAnsiTheme="minorHAnsi" w:cstheme="minorHAnsi"/>
          <w:sz w:val="22"/>
          <w:szCs w:val="22"/>
        </w:rPr>
        <w:t>5-year contract with or without voluntary extensions</w:t>
      </w:r>
      <w:r w:rsidRPr="00AF6FE0">
        <w:rPr>
          <w:rFonts w:asciiTheme="minorHAnsi" w:hAnsiTheme="minorHAnsi" w:cstheme="minorHAnsi"/>
          <w:sz w:val="22"/>
          <w:szCs w:val="22"/>
        </w:rPr>
        <w:t>; other terms will be considered; other terms will be co</w:t>
      </w:r>
      <w:r>
        <w:rPr>
          <w:rFonts w:asciiTheme="minorHAnsi" w:hAnsiTheme="minorHAnsi" w:cstheme="minorHAnsi"/>
          <w:sz w:val="22"/>
          <w:szCs w:val="22"/>
        </w:rPr>
        <w:t>nsidered.</w:t>
      </w:r>
      <w:r>
        <w:t xml:space="preserve"> </w:t>
      </w:r>
      <w:r>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34999F09" w14:textId="77777777" w:rsidR="00BB69D0" w:rsidRDefault="00BB69D0">
      <w:pPr>
        <w:ind w:left="-180"/>
        <w:contextualSpacing/>
        <w:rPr>
          <w:rFonts w:asciiTheme="minorHAnsi" w:hAnsiTheme="minorHAnsi" w:cstheme="minorHAnsi"/>
          <w:bCs/>
          <w:sz w:val="22"/>
          <w:szCs w:val="22"/>
        </w:rPr>
      </w:pPr>
    </w:p>
    <w:p w14:paraId="34999F0A" w14:textId="77777777" w:rsidR="00BB69D0" w:rsidRDefault="00C929C7">
      <w:pPr>
        <w:ind w:left="-180"/>
        <w:contextualSpacing/>
        <w:rPr>
          <w:rFonts w:asciiTheme="minorHAnsi" w:hAnsiTheme="minorHAnsi" w:cstheme="minorHAnsi"/>
          <w:bCs/>
          <w:sz w:val="22"/>
          <w:szCs w:val="22"/>
        </w:rPr>
      </w:pPr>
      <w:r>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34999F0B" w14:textId="77777777" w:rsidR="00BB69D0" w:rsidRDefault="00BB69D0">
      <w:pPr>
        <w:ind w:left="-180"/>
        <w:contextualSpacing/>
        <w:rPr>
          <w:rFonts w:asciiTheme="minorHAnsi" w:hAnsiTheme="minorHAnsi" w:cstheme="minorHAnsi"/>
          <w:bCs/>
          <w:sz w:val="22"/>
          <w:szCs w:val="22"/>
        </w:rPr>
      </w:pPr>
    </w:p>
    <w:p w14:paraId="34999F0C" w14:textId="77777777" w:rsidR="00BB69D0" w:rsidRDefault="00C929C7">
      <w:pPr>
        <w:ind w:left="-180"/>
        <w:contextualSpacing/>
        <w:rPr>
          <w:rFonts w:asciiTheme="minorHAnsi" w:hAnsiTheme="minorHAnsi" w:cstheme="minorHAnsi"/>
          <w:bCs/>
          <w:sz w:val="22"/>
          <w:szCs w:val="22"/>
        </w:rPr>
      </w:pPr>
      <w:r>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34999F0D" w14:textId="77777777" w:rsidR="00BB69D0" w:rsidRDefault="00BB69D0">
      <w:pPr>
        <w:ind w:left="-180"/>
        <w:contextualSpacing/>
        <w:rPr>
          <w:rFonts w:asciiTheme="minorHAnsi" w:hAnsiTheme="minorHAnsi" w:cstheme="minorHAnsi"/>
          <w:bCs/>
          <w:sz w:val="22"/>
          <w:szCs w:val="22"/>
        </w:rPr>
      </w:pPr>
    </w:p>
    <w:p w14:paraId="34999F0F" w14:textId="77777777" w:rsidR="00BB69D0" w:rsidRDefault="00C929C7">
      <w:pPr>
        <w:ind w:left="-180" w:right="-90"/>
        <w:contextualSpacing/>
        <w:rPr>
          <w:rFonts w:asciiTheme="minorHAnsi" w:hAnsiTheme="minorHAnsi" w:cstheme="minorHAnsi"/>
          <w:b/>
          <w:bCs/>
          <w:sz w:val="22"/>
          <w:szCs w:val="22"/>
        </w:rPr>
      </w:pPr>
      <w:r>
        <w:rPr>
          <w:rFonts w:asciiTheme="minorHAnsi" w:hAnsiTheme="minorHAnsi" w:cstheme="minorHAnsi"/>
          <w:b/>
          <w:bCs/>
          <w:sz w:val="22"/>
          <w:szCs w:val="22"/>
        </w:rPr>
        <w:t>Compliance with Specifications</w:t>
      </w:r>
    </w:p>
    <w:p w14:paraId="34999F10" w14:textId="77777777" w:rsidR="00BB69D0" w:rsidRDefault="00BB69D0">
      <w:pPr>
        <w:ind w:left="-180" w:right="-90"/>
        <w:contextualSpacing/>
        <w:rPr>
          <w:rFonts w:asciiTheme="minorHAnsi" w:hAnsiTheme="minorHAnsi" w:cstheme="minorHAnsi"/>
          <w:b/>
          <w:bCs/>
          <w:sz w:val="22"/>
          <w:szCs w:val="22"/>
        </w:rPr>
      </w:pPr>
    </w:p>
    <w:p w14:paraId="34999F11" w14:textId="77777777" w:rsidR="00BB69D0" w:rsidRDefault="00C929C7">
      <w:pPr>
        <w:ind w:left="-180" w:right="-90"/>
        <w:contextualSpacing/>
        <w:rPr>
          <w:rFonts w:asciiTheme="minorHAnsi" w:hAnsiTheme="minorHAnsi" w:cstheme="minorHAnsi"/>
          <w:sz w:val="22"/>
          <w:szCs w:val="22"/>
        </w:rPr>
      </w:pPr>
      <w:r>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34999F12" w14:textId="77777777" w:rsidR="00BB69D0" w:rsidRDefault="00BB69D0">
      <w:pPr>
        <w:ind w:left="-180" w:right="-90"/>
        <w:contextualSpacing/>
        <w:rPr>
          <w:rFonts w:asciiTheme="minorHAnsi" w:hAnsiTheme="minorHAnsi" w:cstheme="minorHAnsi"/>
          <w:sz w:val="22"/>
          <w:szCs w:val="22"/>
        </w:rPr>
      </w:pPr>
    </w:p>
    <w:p w14:paraId="34999F13" w14:textId="77777777" w:rsidR="00BB69D0" w:rsidRDefault="00C929C7">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lastRenderedPageBreak/>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34999F14" w14:textId="77777777" w:rsidR="00BB69D0" w:rsidRDefault="00BB69D0">
      <w:pPr>
        <w:pStyle w:val="ListParagraph"/>
        <w:ind w:left="630" w:right="180" w:hanging="630"/>
        <w:rPr>
          <w:rFonts w:asciiTheme="minorHAnsi" w:hAnsiTheme="minorHAnsi" w:cstheme="minorHAnsi"/>
          <w:sz w:val="22"/>
          <w:szCs w:val="22"/>
        </w:rPr>
      </w:pPr>
    </w:p>
    <w:p w14:paraId="34999F15" w14:textId="77777777" w:rsidR="00BB69D0" w:rsidRDefault="00C929C7">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 xml:space="preserve">The Service Provider agrees that the final contract shall incorporate and not override any terms or conditions set forth in this RFP, minus any agreed-upon exceptions, and that the RFP will be incorporated into the final contract.  </w:t>
      </w:r>
    </w:p>
    <w:p w14:paraId="34999F16" w14:textId="77777777" w:rsidR="00BB69D0" w:rsidRDefault="00BB69D0">
      <w:pPr>
        <w:ind w:left="630" w:right="180" w:hanging="630"/>
        <w:contextualSpacing/>
        <w:rPr>
          <w:rFonts w:asciiTheme="minorHAnsi" w:hAnsiTheme="minorHAnsi" w:cstheme="minorHAnsi"/>
          <w:sz w:val="22"/>
          <w:szCs w:val="22"/>
        </w:rPr>
      </w:pPr>
    </w:p>
    <w:p w14:paraId="34999F17" w14:textId="77777777" w:rsidR="00BB69D0" w:rsidRDefault="00C929C7">
      <w:pPr>
        <w:pStyle w:val="ListParagraph"/>
        <w:numPr>
          <w:ilvl w:val="0"/>
          <w:numId w:val="2"/>
        </w:numPr>
        <w:ind w:left="630" w:right="180" w:hanging="630"/>
        <w:rPr>
          <w:rFonts w:asciiTheme="minorHAnsi" w:hAnsiTheme="minorHAnsi" w:cstheme="minorHAnsi"/>
          <w:sz w:val="22"/>
          <w:szCs w:val="22"/>
        </w:rPr>
      </w:pPr>
      <w:r>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34999F18" w14:textId="77777777" w:rsidR="00BB69D0" w:rsidRDefault="00BB69D0">
      <w:pPr>
        <w:ind w:left="-180" w:right="-90"/>
        <w:contextualSpacing/>
        <w:rPr>
          <w:rFonts w:asciiTheme="minorHAnsi" w:hAnsiTheme="minorHAnsi" w:cstheme="minorHAnsi"/>
          <w:sz w:val="22"/>
          <w:szCs w:val="22"/>
        </w:rPr>
      </w:pPr>
    </w:p>
    <w:p w14:paraId="34999F19" w14:textId="77777777" w:rsidR="00BB69D0" w:rsidRDefault="00BB69D0">
      <w:pPr>
        <w:ind w:left="-180" w:right="-90"/>
        <w:contextualSpacing/>
        <w:rPr>
          <w:rFonts w:asciiTheme="minorHAnsi" w:hAnsiTheme="minorHAnsi" w:cstheme="minorHAnsi"/>
          <w:b/>
          <w:sz w:val="22"/>
          <w:szCs w:val="22"/>
        </w:rPr>
      </w:pPr>
    </w:p>
    <w:p w14:paraId="34999F1A" w14:textId="77777777" w:rsidR="00BB69D0" w:rsidRDefault="00C929C7">
      <w:pPr>
        <w:ind w:left="-180" w:right="-90"/>
        <w:contextualSpacing/>
        <w:rPr>
          <w:rFonts w:asciiTheme="minorHAnsi" w:hAnsiTheme="minorHAnsi" w:cstheme="minorHAnsi"/>
          <w:b/>
          <w:sz w:val="22"/>
          <w:szCs w:val="22"/>
        </w:rPr>
      </w:pPr>
      <w:r>
        <w:rPr>
          <w:rFonts w:asciiTheme="minorHAnsi" w:hAnsiTheme="minorHAnsi" w:cstheme="minorHAnsi"/>
          <w:b/>
          <w:sz w:val="22"/>
          <w:szCs w:val="22"/>
        </w:rPr>
        <w:t>Response Format</w:t>
      </w:r>
    </w:p>
    <w:p w14:paraId="34999F1B" w14:textId="77777777" w:rsidR="00BB69D0" w:rsidRDefault="00BB69D0">
      <w:pPr>
        <w:ind w:left="-180" w:right="-90"/>
        <w:contextualSpacing/>
        <w:rPr>
          <w:rFonts w:asciiTheme="minorHAnsi" w:hAnsiTheme="minorHAnsi" w:cstheme="minorHAnsi"/>
          <w:color w:val="000000"/>
          <w:sz w:val="22"/>
          <w:szCs w:val="22"/>
        </w:rPr>
      </w:pPr>
    </w:p>
    <w:p w14:paraId="34999F1C" w14:textId="77777777" w:rsidR="00BB69D0" w:rsidRDefault="00C929C7">
      <w:pPr>
        <w:ind w:left="-180" w:right="-90"/>
        <w:contextualSpacing/>
        <w:rPr>
          <w:rFonts w:asciiTheme="minorHAnsi" w:hAnsiTheme="minorHAnsi" w:cstheme="minorHAnsi"/>
          <w:color w:val="000000"/>
          <w:sz w:val="22"/>
          <w:szCs w:val="22"/>
        </w:rPr>
      </w:pPr>
      <w:r>
        <w:rPr>
          <w:rFonts w:asciiTheme="minorHAnsi" w:hAnsiTheme="minorHAnsi" w:cstheme="minorHAnsi"/>
          <w:color w:val="000000"/>
          <w:sz w:val="22"/>
          <w:szCs w:val="22"/>
        </w:rPr>
        <w:t>All bids must include the following information:</w:t>
      </w:r>
    </w:p>
    <w:p w14:paraId="34999F1D" w14:textId="77777777" w:rsidR="00BB69D0" w:rsidRDefault="00BB69D0">
      <w:pPr>
        <w:ind w:right="-90"/>
        <w:contextualSpacing/>
        <w:rPr>
          <w:rFonts w:asciiTheme="minorHAnsi" w:hAnsiTheme="minorHAnsi" w:cstheme="minorHAnsi"/>
          <w:color w:val="000000"/>
          <w:sz w:val="22"/>
          <w:szCs w:val="22"/>
        </w:rPr>
      </w:pPr>
    </w:p>
    <w:p w14:paraId="34999F1E"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34999F1F"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34999F20"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Proposed Service Level Agreement.</w:t>
      </w:r>
    </w:p>
    <w:p w14:paraId="34999F21"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34999F22"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r>
        <w:rPr>
          <w:rFonts w:asciiTheme="minorHAnsi" w:hAnsiTheme="minorHAnsi" w:cstheme="minorHAnsi"/>
          <w:color w:val="000000"/>
          <w:sz w:val="22"/>
          <w:szCs w:val="22"/>
        </w:rPr>
        <w:t>Your E-Rate SPIN Number.  (You must have a current SPAC form on file with USAC).</w:t>
      </w:r>
    </w:p>
    <w:p w14:paraId="34999F23" w14:textId="77777777" w:rsidR="00BB69D0" w:rsidRDefault="00C929C7">
      <w:pPr>
        <w:pStyle w:val="ListParagraph"/>
        <w:numPr>
          <w:ilvl w:val="0"/>
          <w:numId w:val="8"/>
        </w:numPr>
        <w:ind w:left="630" w:right="90" w:hanging="630"/>
        <w:rPr>
          <w:rFonts w:asciiTheme="minorHAnsi" w:hAnsiTheme="minorHAnsi" w:cstheme="minorHAnsi"/>
          <w:color w:val="000000"/>
          <w:sz w:val="22"/>
          <w:szCs w:val="22"/>
        </w:rPr>
      </w:pPr>
      <w:bookmarkStart w:id="0" w:name="_Hlk45100740"/>
      <w:r>
        <w:rPr>
          <w:rFonts w:asciiTheme="minorHAnsi" w:hAnsiTheme="minorHAnsi" w:cstheme="minorHAnsi"/>
          <w:color w:val="000000"/>
          <w:sz w:val="22"/>
          <w:szCs w:val="22"/>
        </w:rPr>
        <w:t xml:space="preserve">A </w:t>
      </w:r>
      <w:r>
        <w:rPr>
          <w:rFonts w:asciiTheme="minorHAnsi" w:hAnsiTheme="minorHAnsi" w:cstheme="minorHAnsi"/>
          <w:sz w:val="22"/>
          <w:szCs w:val="22"/>
        </w:rPr>
        <w:t xml:space="preserve">ready-to-execute or sample </w:t>
      </w:r>
      <w:r>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34999F24" w14:textId="77777777" w:rsidR="00BB69D0" w:rsidRDefault="00BB69D0">
      <w:pPr>
        <w:autoSpaceDE w:val="0"/>
        <w:autoSpaceDN w:val="0"/>
        <w:adjustRightInd w:val="0"/>
        <w:ind w:right="-90"/>
        <w:contextualSpacing/>
        <w:rPr>
          <w:rFonts w:asciiTheme="minorHAnsi" w:hAnsiTheme="minorHAnsi" w:cstheme="minorHAnsi"/>
          <w:b/>
          <w:bCs/>
          <w:sz w:val="22"/>
          <w:szCs w:val="22"/>
        </w:rPr>
      </w:pPr>
    </w:p>
    <w:p w14:paraId="34999F25" w14:textId="77777777" w:rsidR="00BB69D0" w:rsidRDefault="00C929C7">
      <w:pPr>
        <w:pStyle w:val="NoSpacing1"/>
        <w:ind w:left="-180"/>
        <w:contextualSpacing/>
        <w:rPr>
          <w:rFonts w:asciiTheme="minorHAnsi" w:hAnsiTheme="minorHAnsi" w:cstheme="minorHAnsi"/>
          <w:sz w:val="22"/>
          <w:szCs w:val="22"/>
        </w:rPr>
      </w:pPr>
      <w:r>
        <w:rPr>
          <w:rFonts w:asciiTheme="minorHAnsi" w:hAnsiTheme="minorHAnsi" w:cstheme="minorHAnsi"/>
          <w:color w:val="000000"/>
          <w:sz w:val="22"/>
          <w:szCs w:val="22"/>
        </w:rPr>
        <w:t xml:space="preserve">The </w:t>
      </w:r>
      <w:r>
        <w:rPr>
          <w:rFonts w:asciiTheme="minorHAnsi" w:hAnsiTheme="minorHAnsi" w:cstheme="minorHAnsi"/>
          <w:sz w:val="22"/>
          <w:szCs w:val="22"/>
        </w:rPr>
        <w:t xml:space="preserve">Applicant’s </w:t>
      </w:r>
      <w:r>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34999F26" w14:textId="77777777" w:rsidR="00BB69D0" w:rsidRDefault="00BB69D0">
      <w:pPr>
        <w:pStyle w:val="NoSpacing1"/>
        <w:ind w:left="-180"/>
        <w:contextualSpacing/>
        <w:rPr>
          <w:rFonts w:asciiTheme="minorHAnsi" w:hAnsiTheme="minorHAnsi" w:cstheme="minorHAnsi"/>
          <w:sz w:val="22"/>
          <w:szCs w:val="22"/>
        </w:rPr>
      </w:pPr>
    </w:p>
    <w:p w14:paraId="34999F27" w14:textId="77777777" w:rsidR="00BB69D0" w:rsidRDefault="00C929C7">
      <w:pPr>
        <w:pStyle w:val="NoSpacing1"/>
        <w:ind w:left="-180"/>
        <w:contextualSpacing/>
        <w:rPr>
          <w:rFonts w:asciiTheme="minorHAnsi" w:hAnsiTheme="minorHAnsi" w:cstheme="minorHAnsi"/>
          <w:sz w:val="22"/>
          <w:szCs w:val="22"/>
        </w:rPr>
      </w:pPr>
      <w:r>
        <w:rPr>
          <w:rFonts w:asciiTheme="minorHAnsi" w:hAnsiTheme="minorHAnsi" w:cstheme="minorHAnsi"/>
          <w:sz w:val="22"/>
          <w:szCs w:val="22"/>
        </w:rPr>
        <w:t>Proposals must be prepared with specificity with regard to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34999F28" w14:textId="77777777" w:rsidR="00BB69D0" w:rsidRDefault="00BB69D0">
      <w:pPr>
        <w:ind w:left="-180"/>
        <w:contextualSpacing/>
        <w:rPr>
          <w:rFonts w:asciiTheme="minorHAnsi" w:hAnsiTheme="minorHAnsi" w:cstheme="minorHAnsi"/>
          <w:color w:val="000000"/>
          <w:sz w:val="22"/>
          <w:szCs w:val="22"/>
        </w:rPr>
      </w:pPr>
    </w:p>
    <w:p w14:paraId="34999F29" w14:textId="77777777" w:rsidR="00BB69D0" w:rsidRDefault="00BB69D0">
      <w:pPr>
        <w:ind w:left="-180" w:hanging="630"/>
        <w:contextualSpacing/>
        <w:rPr>
          <w:rFonts w:asciiTheme="minorHAnsi" w:hAnsiTheme="minorHAnsi" w:cstheme="minorHAnsi"/>
          <w:color w:val="000000"/>
          <w:sz w:val="22"/>
          <w:szCs w:val="22"/>
        </w:rPr>
      </w:pPr>
    </w:p>
    <w:p w14:paraId="34999F2A" w14:textId="77777777" w:rsidR="00BB69D0" w:rsidRDefault="00C929C7">
      <w:pPr>
        <w:ind w:left="-180"/>
        <w:contextualSpacing/>
        <w:rPr>
          <w:rFonts w:ascii="Calibri" w:eastAsia="Calibri" w:hAnsi="Calibri"/>
          <w:b/>
          <w:sz w:val="22"/>
          <w:szCs w:val="22"/>
        </w:rPr>
      </w:pPr>
      <w:r>
        <w:rPr>
          <w:rFonts w:ascii="Calibri" w:eastAsia="Calibri" w:hAnsi="Calibri"/>
          <w:b/>
          <w:sz w:val="22"/>
          <w:szCs w:val="22"/>
        </w:rPr>
        <w:lastRenderedPageBreak/>
        <w:t>Proposal Delivery</w:t>
      </w:r>
    </w:p>
    <w:p w14:paraId="34999F2B" w14:textId="77777777" w:rsidR="00BB69D0" w:rsidRDefault="00BB69D0">
      <w:pPr>
        <w:ind w:left="-180"/>
        <w:contextualSpacing/>
        <w:rPr>
          <w:rFonts w:ascii="Calibri" w:eastAsia="Calibri" w:hAnsi="Calibri"/>
          <w:b/>
          <w:sz w:val="22"/>
          <w:szCs w:val="22"/>
        </w:rPr>
      </w:pPr>
    </w:p>
    <w:p w14:paraId="042714B3" w14:textId="77777777" w:rsidR="00480C21" w:rsidRDefault="00C929C7" w:rsidP="00480C21">
      <w:pPr>
        <w:ind w:left="-180"/>
        <w:contextualSpacing/>
        <w:rPr>
          <w:rFonts w:ascii="Calibri" w:eastAsia="Calibri" w:hAnsi="Calibri"/>
          <w:sz w:val="22"/>
          <w:szCs w:val="22"/>
        </w:rPr>
      </w:pPr>
      <w:r>
        <w:rPr>
          <w:rFonts w:ascii="Calibri" w:eastAsia="Calibri" w:hAnsi="Calibri"/>
          <w:sz w:val="22"/>
          <w:szCs w:val="22"/>
        </w:rPr>
        <w:t xml:space="preserve">The Applicant reserves the right to reject each and every bid, and to waive informalities, irregularities, and errors in the bidding to the extent permitted by law.  This includes the right to extend the date and time for receipt of bids.  </w:t>
      </w:r>
      <w:proofErr w:type="gramStart"/>
      <w:r>
        <w:rPr>
          <w:rFonts w:ascii="Calibri" w:eastAsia="Calibri" w:hAnsi="Calibri"/>
          <w:sz w:val="22"/>
          <w:szCs w:val="22"/>
        </w:rPr>
        <w:t>In the event that</w:t>
      </w:r>
      <w:proofErr w:type="gramEnd"/>
      <w:r>
        <w:rPr>
          <w:rFonts w:ascii="Calibri" w:eastAsia="Calibri" w:hAnsi="Calibri"/>
          <w:sz w:val="22"/>
          <w:szCs w:val="22"/>
        </w:rPr>
        <w:t xml:space="preserve"> a responsible bid is not received or if it is determined that the low bid received is too high, the bid received will be rejected and the project will be cancelled or </w:t>
      </w:r>
      <w:proofErr w:type="gramStart"/>
      <w:r>
        <w:rPr>
          <w:rFonts w:ascii="Calibri" w:eastAsia="Calibri" w:hAnsi="Calibri"/>
          <w:sz w:val="22"/>
          <w:szCs w:val="22"/>
        </w:rPr>
        <w:t>re-bid</w:t>
      </w:r>
      <w:proofErr w:type="gramEnd"/>
      <w:r>
        <w:rPr>
          <w:rFonts w:ascii="Calibri" w:eastAsia="Calibri" w:hAnsi="Calibri"/>
          <w:sz w:val="22"/>
          <w:szCs w:val="22"/>
        </w:rPr>
        <w:t xml:space="preserve">. </w:t>
      </w:r>
    </w:p>
    <w:p w14:paraId="621B0378" w14:textId="77777777" w:rsidR="00480C21" w:rsidRDefault="00480C21" w:rsidP="00480C21">
      <w:pPr>
        <w:ind w:left="-180"/>
        <w:contextualSpacing/>
        <w:rPr>
          <w:rFonts w:ascii="Calibri" w:eastAsia="Calibri" w:hAnsi="Calibri"/>
          <w:sz w:val="22"/>
          <w:szCs w:val="22"/>
        </w:rPr>
      </w:pPr>
    </w:p>
    <w:p w14:paraId="34999F2E" w14:textId="1B65DCF0" w:rsidR="00BB69D0" w:rsidRPr="00480C21" w:rsidRDefault="00C929C7" w:rsidP="00480C21">
      <w:pPr>
        <w:ind w:left="-180"/>
        <w:contextualSpacing/>
        <w:rPr>
          <w:rFonts w:ascii="Calibri" w:eastAsia="Calibri" w:hAnsi="Calibri"/>
          <w:sz w:val="22"/>
          <w:szCs w:val="22"/>
        </w:rPr>
      </w:pPr>
      <w:r w:rsidRPr="003F4CC9">
        <w:rPr>
          <w:rFonts w:ascii="Calibri" w:eastAsia="Calibri" w:hAnsi="Calibri"/>
          <w:sz w:val="22"/>
          <w:szCs w:val="22"/>
        </w:rPr>
        <w:t>Bid should be emailed to the office of Mr. Ronald Back, Technology Director, at back@jaccendel.k12.in.us, by 12-09-2026 at 2:00 pm</w:t>
      </w:r>
      <w:r w:rsidR="00480C21" w:rsidRPr="003F4CC9">
        <w:rPr>
          <w:rFonts w:ascii="Calibri" w:eastAsia="Calibri" w:hAnsi="Calibri"/>
          <w:sz w:val="22"/>
          <w:szCs w:val="22"/>
        </w:rPr>
        <w:t xml:space="preserve"> </w:t>
      </w:r>
      <w:r w:rsidRPr="003F4CC9">
        <w:rPr>
          <w:rFonts w:ascii="Calibri" w:eastAsia="Calibri" w:hAnsi="Calibri"/>
          <w:sz w:val="22"/>
          <w:szCs w:val="22"/>
        </w:rPr>
        <w:t>(EST).</w:t>
      </w:r>
      <w:r w:rsidR="00480C21" w:rsidRPr="003F4CC9">
        <w:rPr>
          <w:rFonts w:ascii="Calibri" w:eastAsia="Calibri" w:hAnsi="Calibri"/>
          <w:sz w:val="22"/>
          <w:szCs w:val="22"/>
        </w:rPr>
        <w:t xml:space="preserve"> Bids received after that time will be disqualified. All emails must include</w:t>
      </w:r>
      <w:r w:rsidR="00480C21" w:rsidRPr="00480C21">
        <w:rPr>
          <w:rFonts w:ascii="Calibri" w:eastAsia="Calibri" w:hAnsi="Calibri"/>
          <w:sz w:val="22"/>
          <w:szCs w:val="22"/>
        </w:rPr>
        <w:t xml:space="preserve"> reference to “FCC Fo</w:t>
      </w:r>
      <w:r w:rsidR="00480C21" w:rsidRPr="000C5BB9">
        <w:rPr>
          <w:rFonts w:ascii="Calibri" w:eastAsia="Calibri" w:hAnsi="Calibri"/>
          <w:sz w:val="22"/>
          <w:szCs w:val="22"/>
        </w:rPr>
        <w:t xml:space="preserve">rm 470 </w:t>
      </w:r>
      <w:r w:rsidR="000C5BB9" w:rsidRPr="000C5BB9">
        <w:rPr>
          <w:rFonts w:ascii="Calibri" w:eastAsia="Calibri" w:hAnsi="Calibri"/>
          <w:sz w:val="22"/>
          <w:szCs w:val="22"/>
        </w:rPr>
        <w:t>270002104</w:t>
      </w:r>
      <w:r w:rsidR="00480C21" w:rsidRPr="000C5BB9">
        <w:rPr>
          <w:rFonts w:ascii="Calibri" w:eastAsia="Calibri" w:hAnsi="Calibri"/>
          <w:sz w:val="22"/>
          <w:szCs w:val="22"/>
        </w:rPr>
        <w:t>” in the subjec</w:t>
      </w:r>
      <w:r w:rsidR="00480C21" w:rsidRPr="00480C21">
        <w:rPr>
          <w:rFonts w:ascii="Calibri" w:eastAsia="Calibri" w:hAnsi="Calibri"/>
          <w:sz w:val="22"/>
          <w:szCs w:val="22"/>
        </w:rPr>
        <w:t xml:space="preserve">t line of the email.  FAXED bids are not acceptable and will be rejected as non-responsive.  </w:t>
      </w:r>
    </w:p>
    <w:sectPr w:rsidR="00BB69D0" w:rsidRPr="00480C21">
      <w:pgSz w:w="12240" w:h="15840"/>
      <w:pgMar w:top="117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4380E9CC"/>
    <w:lvl w:ilvl="0" w:tplc="D2C466EE">
      <w:start w:val="1"/>
      <w:numFmt w:val="bullet"/>
      <w:lvlText w:val=""/>
      <w:lvlJc w:val="left"/>
      <w:pPr>
        <w:ind w:left="720" w:hanging="360"/>
      </w:pPr>
      <w:rPr>
        <w:rFonts w:ascii="Symbol" w:hAnsi="Symbol" w:hint="default"/>
      </w:rPr>
    </w:lvl>
    <w:lvl w:ilvl="1" w:tplc="4C70F88E">
      <w:start w:val="1"/>
      <w:numFmt w:val="bullet"/>
      <w:lvlText w:val="o"/>
      <w:lvlJc w:val="left"/>
      <w:pPr>
        <w:ind w:left="1440" w:hanging="360"/>
      </w:pPr>
      <w:rPr>
        <w:rFonts w:ascii="Courier New" w:hAnsi="Courier New" w:cs="Courier New" w:hint="default"/>
      </w:rPr>
    </w:lvl>
    <w:lvl w:ilvl="2" w:tplc="0E0ADFA6">
      <w:start w:val="1"/>
      <w:numFmt w:val="bullet"/>
      <w:lvlText w:val=""/>
      <w:lvlJc w:val="left"/>
      <w:pPr>
        <w:ind w:left="2160" w:hanging="360"/>
      </w:pPr>
      <w:rPr>
        <w:rFonts w:ascii="Wingdings" w:hAnsi="Wingdings" w:hint="default"/>
      </w:rPr>
    </w:lvl>
    <w:lvl w:ilvl="3" w:tplc="92C4DE42">
      <w:start w:val="1"/>
      <w:numFmt w:val="bullet"/>
      <w:lvlText w:val=""/>
      <w:lvlJc w:val="left"/>
      <w:pPr>
        <w:ind w:left="2880" w:hanging="360"/>
      </w:pPr>
      <w:rPr>
        <w:rFonts w:ascii="Symbol" w:hAnsi="Symbol" w:hint="default"/>
      </w:rPr>
    </w:lvl>
    <w:lvl w:ilvl="4" w:tplc="43569D98">
      <w:start w:val="1"/>
      <w:numFmt w:val="bullet"/>
      <w:lvlText w:val="o"/>
      <w:lvlJc w:val="left"/>
      <w:pPr>
        <w:ind w:left="3600" w:hanging="360"/>
      </w:pPr>
      <w:rPr>
        <w:rFonts w:ascii="Courier New" w:hAnsi="Courier New" w:cs="Courier New" w:hint="default"/>
      </w:rPr>
    </w:lvl>
    <w:lvl w:ilvl="5" w:tplc="41A25860">
      <w:start w:val="1"/>
      <w:numFmt w:val="bullet"/>
      <w:lvlText w:val=""/>
      <w:lvlJc w:val="left"/>
      <w:pPr>
        <w:ind w:left="4320" w:hanging="360"/>
      </w:pPr>
      <w:rPr>
        <w:rFonts w:ascii="Wingdings" w:hAnsi="Wingdings" w:hint="default"/>
      </w:rPr>
    </w:lvl>
    <w:lvl w:ilvl="6" w:tplc="BD40CFAA">
      <w:start w:val="1"/>
      <w:numFmt w:val="bullet"/>
      <w:lvlText w:val=""/>
      <w:lvlJc w:val="left"/>
      <w:pPr>
        <w:ind w:left="5040" w:hanging="360"/>
      </w:pPr>
      <w:rPr>
        <w:rFonts w:ascii="Symbol" w:hAnsi="Symbol" w:hint="default"/>
      </w:rPr>
    </w:lvl>
    <w:lvl w:ilvl="7" w:tplc="43C42DDA">
      <w:start w:val="1"/>
      <w:numFmt w:val="bullet"/>
      <w:lvlText w:val="o"/>
      <w:lvlJc w:val="left"/>
      <w:pPr>
        <w:ind w:left="5760" w:hanging="360"/>
      </w:pPr>
      <w:rPr>
        <w:rFonts w:ascii="Courier New" w:hAnsi="Courier New" w:cs="Courier New" w:hint="default"/>
      </w:rPr>
    </w:lvl>
    <w:lvl w:ilvl="8" w:tplc="61FC9FB0">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CC043102"/>
    <w:lvl w:ilvl="0" w:tplc="9CEEC866">
      <w:numFmt w:val="bullet"/>
      <w:lvlText w:val="•"/>
      <w:lvlJc w:val="left"/>
      <w:pPr>
        <w:ind w:left="720" w:hanging="720"/>
      </w:pPr>
      <w:rPr>
        <w:rFonts w:ascii="Calibri" w:eastAsiaTheme="minorHAnsi" w:hAnsi="Calibri" w:cs="Calibri" w:hint="default"/>
      </w:rPr>
    </w:lvl>
    <w:lvl w:ilvl="1" w:tplc="773E14DA">
      <w:start w:val="1"/>
      <w:numFmt w:val="bullet"/>
      <w:lvlText w:val="o"/>
      <w:lvlJc w:val="left"/>
      <w:pPr>
        <w:ind w:left="1080" w:hanging="360"/>
      </w:pPr>
      <w:rPr>
        <w:rFonts w:ascii="Courier New" w:hAnsi="Courier New" w:cs="Courier New" w:hint="default"/>
      </w:rPr>
    </w:lvl>
    <w:lvl w:ilvl="2" w:tplc="62DE6BD6">
      <w:start w:val="1"/>
      <w:numFmt w:val="bullet"/>
      <w:lvlText w:val=""/>
      <w:lvlJc w:val="left"/>
      <w:pPr>
        <w:ind w:left="1800" w:hanging="360"/>
      </w:pPr>
      <w:rPr>
        <w:rFonts w:ascii="Wingdings" w:hAnsi="Wingdings" w:hint="default"/>
      </w:rPr>
    </w:lvl>
    <w:lvl w:ilvl="3" w:tplc="83A4B57C">
      <w:start w:val="1"/>
      <w:numFmt w:val="bullet"/>
      <w:lvlText w:val=""/>
      <w:lvlJc w:val="left"/>
      <w:pPr>
        <w:ind w:left="2520" w:hanging="360"/>
      </w:pPr>
      <w:rPr>
        <w:rFonts w:ascii="Symbol" w:hAnsi="Symbol" w:hint="default"/>
      </w:rPr>
    </w:lvl>
    <w:lvl w:ilvl="4" w:tplc="E8CA5160">
      <w:start w:val="1"/>
      <w:numFmt w:val="bullet"/>
      <w:lvlText w:val="o"/>
      <w:lvlJc w:val="left"/>
      <w:pPr>
        <w:ind w:left="3240" w:hanging="360"/>
      </w:pPr>
      <w:rPr>
        <w:rFonts w:ascii="Courier New" w:hAnsi="Courier New" w:cs="Courier New" w:hint="default"/>
      </w:rPr>
    </w:lvl>
    <w:lvl w:ilvl="5" w:tplc="61881016">
      <w:start w:val="1"/>
      <w:numFmt w:val="bullet"/>
      <w:lvlText w:val=""/>
      <w:lvlJc w:val="left"/>
      <w:pPr>
        <w:ind w:left="3960" w:hanging="360"/>
      </w:pPr>
      <w:rPr>
        <w:rFonts w:ascii="Wingdings" w:hAnsi="Wingdings" w:hint="default"/>
      </w:rPr>
    </w:lvl>
    <w:lvl w:ilvl="6" w:tplc="7EDAF720">
      <w:start w:val="1"/>
      <w:numFmt w:val="bullet"/>
      <w:lvlText w:val=""/>
      <w:lvlJc w:val="left"/>
      <w:pPr>
        <w:ind w:left="4680" w:hanging="360"/>
      </w:pPr>
      <w:rPr>
        <w:rFonts w:ascii="Symbol" w:hAnsi="Symbol" w:hint="default"/>
      </w:rPr>
    </w:lvl>
    <w:lvl w:ilvl="7" w:tplc="36B295C8">
      <w:start w:val="1"/>
      <w:numFmt w:val="bullet"/>
      <w:lvlText w:val="o"/>
      <w:lvlJc w:val="left"/>
      <w:pPr>
        <w:ind w:left="5400" w:hanging="360"/>
      </w:pPr>
      <w:rPr>
        <w:rFonts w:ascii="Courier New" w:hAnsi="Courier New" w:cs="Courier New" w:hint="default"/>
      </w:rPr>
    </w:lvl>
    <w:lvl w:ilvl="8" w:tplc="81BC7DA0">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4808EC34"/>
    <w:lvl w:ilvl="0" w:tplc="179E83FC">
      <w:start w:val="1"/>
      <w:numFmt w:val="decimal"/>
      <w:lvlText w:val="%1."/>
      <w:lvlJc w:val="left"/>
      <w:pPr>
        <w:ind w:left="720" w:hanging="360"/>
      </w:pPr>
      <w:rPr>
        <w:rFonts w:hint="default"/>
      </w:rPr>
    </w:lvl>
    <w:lvl w:ilvl="1" w:tplc="040EEAA4">
      <w:start w:val="1"/>
      <w:numFmt w:val="lowerLetter"/>
      <w:lvlText w:val="%2."/>
      <w:lvlJc w:val="left"/>
      <w:pPr>
        <w:ind w:left="1440" w:hanging="360"/>
      </w:pPr>
    </w:lvl>
    <w:lvl w:ilvl="2" w:tplc="3AB82E74">
      <w:start w:val="1"/>
      <w:numFmt w:val="lowerRoman"/>
      <w:lvlText w:val="%3."/>
      <w:lvlJc w:val="right"/>
      <w:pPr>
        <w:ind w:left="2160" w:hanging="180"/>
      </w:pPr>
    </w:lvl>
    <w:lvl w:ilvl="3" w:tplc="A4C6C2EC">
      <w:start w:val="1"/>
      <w:numFmt w:val="decimal"/>
      <w:lvlText w:val="%4."/>
      <w:lvlJc w:val="left"/>
      <w:pPr>
        <w:ind w:left="2880" w:hanging="360"/>
      </w:pPr>
    </w:lvl>
    <w:lvl w:ilvl="4" w:tplc="51A6D722">
      <w:start w:val="1"/>
      <w:numFmt w:val="lowerLetter"/>
      <w:lvlText w:val="%5."/>
      <w:lvlJc w:val="left"/>
      <w:pPr>
        <w:ind w:left="3600" w:hanging="360"/>
      </w:pPr>
    </w:lvl>
    <w:lvl w:ilvl="5" w:tplc="B37AF518">
      <w:start w:val="1"/>
      <w:numFmt w:val="lowerRoman"/>
      <w:lvlText w:val="%6."/>
      <w:lvlJc w:val="right"/>
      <w:pPr>
        <w:ind w:left="4320" w:hanging="180"/>
      </w:pPr>
    </w:lvl>
    <w:lvl w:ilvl="6" w:tplc="632A98AC">
      <w:start w:val="1"/>
      <w:numFmt w:val="decimal"/>
      <w:lvlText w:val="%7."/>
      <w:lvlJc w:val="left"/>
      <w:pPr>
        <w:ind w:left="5040" w:hanging="360"/>
      </w:pPr>
    </w:lvl>
    <w:lvl w:ilvl="7" w:tplc="6D582E96">
      <w:start w:val="1"/>
      <w:numFmt w:val="lowerLetter"/>
      <w:lvlText w:val="%8."/>
      <w:lvlJc w:val="left"/>
      <w:pPr>
        <w:ind w:left="5760" w:hanging="360"/>
      </w:pPr>
    </w:lvl>
    <w:lvl w:ilvl="8" w:tplc="A4F4CA78">
      <w:start w:val="1"/>
      <w:numFmt w:val="lowerRoman"/>
      <w:lvlText w:val="%9."/>
      <w:lvlJc w:val="right"/>
      <w:pPr>
        <w:ind w:left="6480" w:hanging="180"/>
      </w:pPr>
    </w:lvl>
  </w:abstractNum>
  <w:abstractNum w:abstractNumId="3" w15:restartNumberingAfterBreak="0">
    <w:nsid w:val="51BF5919"/>
    <w:multiLevelType w:val="hybridMultilevel"/>
    <w:tmpl w:val="E494C8F8"/>
    <w:lvl w:ilvl="0" w:tplc="4DA2D448">
      <w:start w:val="1"/>
      <w:numFmt w:val="bullet"/>
      <w:lvlText w:val=""/>
      <w:lvlJc w:val="left"/>
      <w:pPr>
        <w:ind w:left="720" w:hanging="360"/>
      </w:pPr>
      <w:rPr>
        <w:rFonts w:ascii="Symbol" w:hAnsi="Symbol" w:hint="default"/>
      </w:rPr>
    </w:lvl>
    <w:lvl w:ilvl="1" w:tplc="5838D9E8">
      <w:start w:val="1"/>
      <w:numFmt w:val="bullet"/>
      <w:lvlText w:val="o"/>
      <w:lvlJc w:val="left"/>
      <w:pPr>
        <w:ind w:left="1440" w:hanging="360"/>
      </w:pPr>
      <w:rPr>
        <w:rFonts w:ascii="Courier New" w:hAnsi="Courier New" w:cs="Courier New" w:hint="default"/>
      </w:rPr>
    </w:lvl>
    <w:lvl w:ilvl="2" w:tplc="54604878">
      <w:start w:val="1"/>
      <w:numFmt w:val="bullet"/>
      <w:lvlText w:val=""/>
      <w:lvlJc w:val="left"/>
      <w:pPr>
        <w:ind w:left="2160" w:hanging="360"/>
      </w:pPr>
      <w:rPr>
        <w:rFonts w:ascii="Wingdings" w:hAnsi="Wingdings" w:hint="default"/>
      </w:rPr>
    </w:lvl>
    <w:lvl w:ilvl="3" w:tplc="947E22C6">
      <w:start w:val="1"/>
      <w:numFmt w:val="bullet"/>
      <w:lvlText w:val=""/>
      <w:lvlJc w:val="left"/>
      <w:pPr>
        <w:ind w:left="2880" w:hanging="360"/>
      </w:pPr>
      <w:rPr>
        <w:rFonts w:ascii="Symbol" w:hAnsi="Symbol" w:hint="default"/>
      </w:rPr>
    </w:lvl>
    <w:lvl w:ilvl="4" w:tplc="8CBEF5BA">
      <w:start w:val="1"/>
      <w:numFmt w:val="bullet"/>
      <w:lvlText w:val="o"/>
      <w:lvlJc w:val="left"/>
      <w:pPr>
        <w:ind w:left="3600" w:hanging="360"/>
      </w:pPr>
      <w:rPr>
        <w:rFonts w:ascii="Courier New" w:hAnsi="Courier New" w:cs="Courier New" w:hint="default"/>
      </w:rPr>
    </w:lvl>
    <w:lvl w:ilvl="5" w:tplc="900A732A">
      <w:start w:val="1"/>
      <w:numFmt w:val="bullet"/>
      <w:lvlText w:val=""/>
      <w:lvlJc w:val="left"/>
      <w:pPr>
        <w:ind w:left="4320" w:hanging="360"/>
      </w:pPr>
      <w:rPr>
        <w:rFonts w:ascii="Wingdings" w:hAnsi="Wingdings" w:hint="default"/>
      </w:rPr>
    </w:lvl>
    <w:lvl w:ilvl="6" w:tplc="A3905190">
      <w:start w:val="1"/>
      <w:numFmt w:val="bullet"/>
      <w:lvlText w:val=""/>
      <w:lvlJc w:val="left"/>
      <w:pPr>
        <w:ind w:left="5040" w:hanging="360"/>
      </w:pPr>
      <w:rPr>
        <w:rFonts w:ascii="Symbol" w:hAnsi="Symbol" w:hint="default"/>
      </w:rPr>
    </w:lvl>
    <w:lvl w:ilvl="7" w:tplc="6A78EB90">
      <w:start w:val="1"/>
      <w:numFmt w:val="bullet"/>
      <w:lvlText w:val="o"/>
      <w:lvlJc w:val="left"/>
      <w:pPr>
        <w:ind w:left="5760" w:hanging="360"/>
      </w:pPr>
      <w:rPr>
        <w:rFonts w:ascii="Courier New" w:hAnsi="Courier New" w:cs="Courier New" w:hint="default"/>
      </w:rPr>
    </w:lvl>
    <w:lvl w:ilvl="8" w:tplc="B7769F40">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3D204B08"/>
    <w:lvl w:ilvl="0" w:tplc="EA4CF278">
      <w:start w:val="1"/>
      <w:numFmt w:val="bullet"/>
      <w:lvlText w:val=""/>
      <w:lvlJc w:val="left"/>
      <w:pPr>
        <w:ind w:left="720" w:hanging="360"/>
      </w:pPr>
      <w:rPr>
        <w:rFonts w:ascii="Symbol" w:hAnsi="Symbol" w:hint="default"/>
      </w:rPr>
    </w:lvl>
    <w:lvl w:ilvl="1" w:tplc="78F84B94">
      <w:start w:val="1"/>
      <w:numFmt w:val="bullet"/>
      <w:lvlText w:val="o"/>
      <w:lvlJc w:val="left"/>
      <w:pPr>
        <w:ind w:left="1440" w:hanging="360"/>
      </w:pPr>
      <w:rPr>
        <w:rFonts w:ascii="Courier New" w:hAnsi="Courier New" w:cs="Courier New" w:hint="default"/>
      </w:rPr>
    </w:lvl>
    <w:lvl w:ilvl="2" w:tplc="BC20AD5C">
      <w:start w:val="1"/>
      <w:numFmt w:val="bullet"/>
      <w:lvlText w:val=""/>
      <w:lvlJc w:val="left"/>
      <w:pPr>
        <w:ind w:left="2160" w:hanging="360"/>
      </w:pPr>
      <w:rPr>
        <w:rFonts w:ascii="Wingdings" w:hAnsi="Wingdings" w:hint="default"/>
      </w:rPr>
    </w:lvl>
    <w:lvl w:ilvl="3" w:tplc="0DBC68A8">
      <w:start w:val="1"/>
      <w:numFmt w:val="bullet"/>
      <w:lvlText w:val=""/>
      <w:lvlJc w:val="left"/>
      <w:pPr>
        <w:ind w:left="2880" w:hanging="360"/>
      </w:pPr>
      <w:rPr>
        <w:rFonts w:ascii="Symbol" w:hAnsi="Symbol" w:hint="default"/>
      </w:rPr>
    </w:lvl>
    <w:lvl w:ilvl="4" w:tplc="8AB26BFA">
      <w:start w:val="1"/>
      <w:numFmt w:val="bullet"/>
      <w:lvlText w:val="o"/>
      <w:lvlJc w:val="left"/>
      <w:pPr>
        <w:ind w:left="3600" w:hanging="360"/>
      </w:pPr>
      <w:rPr>
        <w:rFonts w:ascii="Courier New" w:hAnsi="Courier New" w:cs="Courier New" w:hint="default"/>
      </w:rPr>
    </w:lvl>
    <w:lvl w:ilvl="5" w:tplc="C8A02E64">
      <w:start w:val="1"/>
      <w:numFmt w:val="bullet"/>
      <w:lvlText w:val=""/>
      <w:lvlJc w:val="left"/>
      <w:pPr>
        <w:ind w:left="4320" w:hanging="360"/>
      </w:pPr>
      <w:rPr>
        <w:rFonts w:ascii="Wingdings" w:hAnsi="Wingdings" w:hint="default"/>
      </w:rPr>
    </w:lvl>
    <w:lvl w:ilvl="6" w:tplc="00AAEE66">
      <w:start w:val="1"/>
      <w:numFmt w:val="bullet"/>
      <w:lvlText w:val=""/>
      <w:lvlJc w:val="left"/>
      <w:pPr>
        <w:ind w:left="5040" w:hanging="360"/>
      </w:pPr>
      <w:rPr>
        <w:rFonts w:ascii="Symbol" w:hAnsi="Symbol" w:hint="default"/>
      </w:rPr>
    </w:lvl>
    <w:lvl w:ilvl="7" w:tplc="6B90EB22">
      <w:start w:val="1"/>
      <w:numFmt w:val="bullet"/>
      <w:lvlText w:val="o"/>
      <w:lvlJc w:val="left"/>
      <w:pPr>
        <w:ind w:left="5760" w:hanging="360"/>
      </w:pPr>
      <w:rPr>
        <w:rFonts w:ascii="Courier New" w:hAnsi="Courier New" w:cs="Courier New" w:hint="default"/>
      </w:rPr>
    </w:lvl>
    <w:lvl w:ilvl="8" w:tplc="04301BE8">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5226DA8E"/>
    <w:lvl w:ilvl="0" w:tplc="2AE28538">
      <w:start w:val="1"/>
      <w:numFmt w:val="bullet"/>
      <w:lvlText w:val=""/>
      <w:lvlJc w:val="left"/>
      <w:pPr>
        <w:ind w:left="720" w:hanging="360"/>
      </w:pPr>
      <w:rPr>
        <w:rFonts w:ascii="Symbol" w:hAnsi="Symbol" w:hint="default"/>
      </w:rPr>
    </w:lvl>
    <w:lvl w:ilvl="1" w:tplc="185A82CA">
      <w:start w:val="1"/>
      <w:numFmt w:val="bullet"/>
      <w:lvlText w:val="o"/>
      <w:lvlJc w:val="left"/>
      <w:pPr>
        <w:ind w:left="1440" w:hanging="360"/>
      </w:pPr>
      <w:rPr>
        <w:rFonts w:ascii="Courier New" w:hAnsi="Courier New" w:cs="Courier New" w:hint="default"/>
      </w:rPr>
    </w:lvl>
    <w:lvl w:ilvl="2" w:tplc="22F4768E">
      <w:start w:val="1"/>
      <w:numFmt w:val="bullet"/>
      <w:lvlText w:val=""/>
      <w:lvlJc w:val="left"/>
      <w:pPr>
        <w:ind w:left="2160" w:hanging="360"/>
      </w:pPr>
      <w:rPr>
        <w:rFonts w:ascii="Wingdings" w:hAnsi="Wingdings" w:hint="default"/>
      </w:rPr>
    </w:lvl>
    <w:lvl w:ilvl="3" w:tplc="B4C0D4F8">
      <w:start w:val="1"/>
      <w:numFmt w:val="bullet"/>
      <w:lvlText w:val=""/>
      <w:lvlJc w:val="left"/>
      <w:pPr>
        <w:ind w:left="2880" w:hanging="360"/>
      </w:pPr>
      <w:rPr>
        <w:rFonts w:ascii="Symbol" w:hAnsi="Symbol" w:hint="default"/>
      </w:rPr>
    </w:lvl>
    <w:lvl w:ilvl="4" w:tplc="D7C42C5E">
      <w:start w:val="1"/>
      <w:numFmt w:val="bullet"/>
      <w:lvlText w:val="o"/>
      <w:lvlJc w:val="left"/>
      <w:pPr>
        <w:ind w:left="3600" w:hanging="360"/>
      </w:pPr>
      <w:rPr>
        <w:rFonts w:ascii="Courier New" w:hAnsi="Courier New" w:cs="Courier New" w:hint="default"/>
      </w:rPr>
    </w:lvl>
    <w:lvl w:ilvl="5" w:tplc="857C76AC">
      <w:start w:val="1"/>
      <w:numFmt w:val="bullet"/>
      <w:lvlText w:val=""/>
      <w:lvlJc w:val="left"/>
      <w:pPr>
        <w:ind w:left="4320" w:hanging="360"/>
      </w:pPr>
      <w:rPr>
        <w:rFonts w:ascii="Wingdings" w:hAnsi="Wingdings" w:hint="default"/>
      </w:rPr>
    </w:lvl>
    <w:lvl w:ilvl="6" w:tplc="FF0883B2">
      <w:start w:val="1"/>
      <w:numFmt w:val="bullet"/>
      <w:lvlText w:val=""/>
      <w:lvlJc w:val="left"/>
      <w:pPr>
        <w:ind w:left="5040" w:hanging="360"/>
      </w:pPr>
      <w:rPr>
        <w:rFonts w:ascii="Symbol" w:hAnsi="Symbol" w:hint="default"/>
      </w:rPr>
    </w:lvl>
    <w:lvl w:ilvl="7" w:tplc="D228CB7A">
      <w:start w:val="1"/>
      <w:numFmt w:val="bullet"/>
      <w:lvlText w:val="o"/>
      <w:lvlJc w:val="left"/>
      <w:pPr>
        <w:ind w:left="5760" w:hanging="360"/>
      </w:pPr>
      <w:rPr>
        <w:rFonts w:ascii="Courier New" w:hAnsi="Courier New" w:cs="Courier New" w:hint="default"/>
      </w:rPr>
    </w:lvl>
    <w:lvl w:ilvl="8" w:tplc="AE6E4C3A">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D01C47A6"/>
    <w:lvl w:ilvl="0" w:tplc="41D607D8">
      <w:start w:val="1"/>
      <w:numFmt w:val="decimal"/>
      <w:lvlText w:val="%1."/>
      <w:lvlJc w:val="left"/>
      <w:pPr>
        <w:ind w:left="720" w:hanging="360"/>
      </w:pPr>
    </w:lvl>
    <w:lvl w:ilvl="1" w:tplc="286AE044">
      <w:start w:val="1"/>
      <w:numFmt w:val="lowerLetter"/>
      <w:lvlText w:val="%2."/>
      <w:lvlJc w:val="left"/>
      <w:pPr>
        <w:ind w:left="1440" w:hanging="360"/>
      </w:pPr>
    </w:lvl>
    <w:lvl w:ilvl="2" w:tplc="2EB071B6">
      <w:start w:val="1"/>
      <w:numFmt w:val="lowerRoman"/>
      <w:lvlText w:val="%3."/>
      <w:lvlJc w:val="right"/>
      <w:pPr>
        <w:ind w:left="2160" w:hanging="180"/>
      </w:pPr>
    </w:lvl>
    <w:lvl w:ilvl="3" w:tplc="D28CEB40">
      <w:start w:val="1"/>
      <w:numFmt w:val="decimal"/>
      <w:lvlText w:val="%4."/>
      <w:lvlJc w:val="left"/>
      <w:pPr>
        <w:ind w:left="2880" w:hanging="360"/>
      </w:pPr>
    </w:lvl>
    <w:lvl w:ilvl="4" w:tplc="B41E5886">
      <w:start w:val="1"/>
      <w:numFmt w:val="lowerLetter"/>
      <w:lvlText w:val="%5."/>
      <w:lvlJc w:val="left"/>
      <w:pPr>
        <w:ind w:left="3600" w:hanging="360"/>
      </w:pPr>
    </w:lvl>
    <w:lvl w:ilvl="5" w:tplc="66486DDE">
      <w:start w:val="1"/>
      <w:numFmt w:val="lowerRoman"/>
      <w:lvlText w:val="%6."/>
      <w:lvlJc w:val="right"/>
      <w:pPr>
        <w:ind w:left="4320" w:hanging="180"/>
      </w:pPr>
    </w:lvl>
    <w:lvl w:ilvl="6" w:tplc="46B635D6">
      <w:start w:val="1"/>
      <w:numFmt w:val="decimal"/>
      <w:lvlText w:val="%7."/>
      <w:lvlJc w:val="left"/>
      <w:pPr>
        <w:ind w:left="5040" w:hanging="360"/>
      </w:pPr>
    </w:lvl>
    <w:lvl w:ilvl="7" w:tplc="DEB45D7C">
      <w:start w:val="1"/>
      <w:numFmt w:val="lowerLetter"/>
      <w:lvlText w:val="%8."/>
      <w:lvlJc w:val="left"/>
      <w:pPr>
        <w:ind w:left="5760" w:hanging="360"/>
      </w:pPr>
    </w:lvl>
    <w:lvl w:ilvl="8" w:tplc="B9BE39D0">
      <w:start w:val="1"/>
      <w:numFmt w:val="lowerRoman"/>
      <w:lvlText w:val="%9."/>
      <w:lvlJc w:val="right"/>
      <w:pPr>
        <w:ind w:left="6480" w:hanging="180"/>
      </w:pPr>
    </w:lvl>
  </w:abstractNum>
  <w:abstractNum w:abstractNumId="7" w15:restartNumberingAfterBreak="0">
    <w:nsid w:val="6DB044C8"/>
    <w:multiLevelType w:val="hybridMultilevel"/>
    <w:tmpl w:val="BA70CFC6"/>
    <w:lvl w:ilvl="0" w:tplc="55E0D30A">
      <w:start w:val="1"/>
      <w:numFmt w:val="decimal"/>
      <w:lvlText w:val="%1."/>
      <w:lvlJc w:val="left"/>
      <w:pPr>
        <w:ind w:left="1080" w:hanging="720"/>
      </w:pPr>
      <w:rPr>
        <w:rFonts w:hint="default"/>
      </w:rPr>
    </w:lvl>
    <w:lvl w:ilvl="1" w:tplc="C7B03624">
      <w:start w:val="1"/>
      <w:numFmt w:val="lowerLetter"/>
      <w:lvlText w:val="%2."/>
      <w:lvlJc w:val="left"/>
      <w:pPr>
        <w:ind w:left="1440" w:hanging="360"/>
      </w:pPr>
    </w:lvl>
    <w:lvl w:ilvl="2" w:tplc="8B748058">
      <w:start w:val="1"/>
      <w:numFmt w:val="lowerRoman"/>
      <w:lvlText w:val="%3."/>
      <w:lvlJc w:val="right"/>
      <w:pPr>
        <w:ind w:left="2160" w:hanging="180"/>
      </w:pPr>
    </w:lvl>
    <w:lvl w:ilvl="3" w:tplc="22D00CB4">
      <w:start w:val="1"/>
      <w:numFmt w:val="decimal"/>
      <w:lvlText w:val="%4."/>
      <w:lvlJc w:val="left"/>
      <w:pPr>
        <w:ind w:left="2880" w:hanging="360"/>
      </w:pPr>
    </w:lvl>
    <w:lvl w:ilvl="4" w:tplc="D28AAC0E">
      <w:start w:val="1"/>
      <w:numFmt w:val="lowerLetter"/>
      <w:lvlText w:val="%5."/>
      <w:lvlJc w:val="left"/>
      <w:pPr>
        <w:ind w:left="3600" w:hanging="360"/>
      </w:pPr>
    </w:lvl>
    <w:lvl w:ilvl="5" w:tplc="1E1ED20E">
      <w:start w:val="1"/>
      <w:numFmt w:val="lowerRoman"/>
      <w:lvlText w:val="%6."/>
      <w:lvlJc w:val="right"/>
      <w:pPr>
        <w:ind w:left="4320" w:hanging="180"/>
      </w:pPr>
    </w:lvl>
    <w:lvl w:ilvl="6" w:tplc="F404DB8A">
      <w:start w:val="1"/>
      <w:numFmt w:val="decimal"/>
      <w:lvlText w:val="%7."/>
      <w:lvlJc w:val="left"/>
      <w:pPr>
        <w:ind w:left="5040" w:hanging="360"/>
      </w:pPr>
    </w:lvl>
    <w:lvl w:ilvl="7" w:tplc="0152E04C">
      <w:start w:val="1"/>
      <w:numFmt w:val="lowerLetter"/>
      <w:lvlText w:val="%8."/>
      <w:lvlJc w:val="left"/>
      <w:pPr>
        <w:ind w:left="5760" w:hanging="360"/>
      </w:pPr>
    </w:lvl>
    <w:lvl w:ilvl="8" w:tplc="6204A1BE">
      <w:start w:val="1"/>
      <w:numFmt w:val="lowerRoman"/>
      <w:lvlText w:val="%9."/>
      <w:lvlJc w:val="right"/>
      <w:pPr>
        <w:ind w:left="6480" w:hanging="180"/>
      </w:pPr>
    </w:lvl>
  </w:abstractNum>
  <w:num w:numId="1" w16cid:durableId="251860688">
    <w:abstractNumId w:val="0"/>
  </w:num>
  <w:num w:numId="2" w16cid:durableId="1688293467">
    <w:abstractNumId w:val="1"/>
  </w:num>
  <w:num w:numId="3" w16cid:durableId="1532573474">
    <w:abstractNumId w:val="2"/>
  </w:num>
  <w:num w:numId="4" w16cid:durableId="38625250">
    <w:abstractNumId w:val="3"/>
  </w:num>
  <w:num w:numId="5" w16cid:durableId="1583022281">
    <w:abstractNumId w:val="4"/>
  </w:num>
  <w:num w:numId="6" w16cid:durableId="2065828916">
    <w:abstractNumId w:val="5"/>
  </w:num>
  <w:num w:numId="7" w16cid:durableId="58672302">
    <w:abstractNumId w:val="6"/>
  </w:num>
  <w:num w:numId="8" w16cid:durableId="595942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D0"/>
    <w:rsid w:val="000C5BB9"/>
    <w:rsid w:val="00256042"/>
    <w:rsid w:val="003F21B4"/>
    <w:rsid w:val="003F4CC9"/>
    <w:rsid w:val="00437257"/>
    <w:rsid w:val="00437956"/>
    <w:rsid w:val="00480C21"/>
    <w:rsid w:val="0095697E"/>
    <w:rsid w:val="00AF6FE0"/>
    <w:rsid w:val="00B4526C"/>
    <w:rsid w:val="00B53DD4"/>
    <w:rsid w:val="00B67E53"/>
    <w:rsid w:val="00BB69D0"/>
    <w:rsid w:val="00C929C7"/>
    <w:rsid w:val="00D4480F"/>
    <w:rsid w:val="00ED622A"/>
    <w:rsid w:val="00F75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99EE8"/>
  <w15:docId w15:val="{6B47D77C-DA17-4FD8-ABB8-07EEB64F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0C5B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character" w:customStyle="1" w:styleId="Heading2Char">
    <w:name w:val="Heading 2 Char"/>
    <w:basedOn w:val="DefaultParagraphFont"/>
    <w:link w:val="Heading2"/>
    <w:semiHidden/>
    <w:rsid w:val="000C5BB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1F7A06E1-2214-453D-9B87-C49BAC0A2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0D20C-E602-4582-A18C-78132D54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11</TotalTime>
  <Pages>4</Pages>
  <Words>1705</Words>
  <Characters>9723</Characters>
  <Application>Microsoft Office Word</Application>
  <DocSecurity>0</DocSecurity>
  <Lines>81</Lines>
  <Paragraphs>22</Paragraphs>
  <ScaleCrop>false</ScaleCrop>
  <Company>Adtec</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Sarah West</cp:lastModifiedBy>
  <cp:revision>8</cp:revision>
  <cp:lastPrinted>2026-07-12T17:07:00Z</cp:lastPrinted>
  <dcterms:created xsi:type="dcterms:W3CDTF">2026-10-20T14:58:00Z</dcterms:created>
  <dcterms:modified xsi:type="dcterms:W3CDTF">2026-10-20T15:09:00Z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