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4637C4" w:rsidRDefault="00407551" w:rsidP="00407551">
      <w:pPr>
        <w:jc w:val="center"/>
        <w:rPr>
          <w:rFonts w:ascii="Aptos" w:hAnsi="Aptos"/>
          <w:b/>
          <w:color w:val="2F5496" w:themeColor="accent1" w:themeShade="BF"/>
          <w:sz w:val="28"/>
          <w:szCs w:val="28"/>
        </w:rPr>
      </w:pPr>
      <w:bookmarkStart w:id="0" w:name="_Hlk535659634"/>
      <w:r w:rsidRPr="004637C4">
        <w:rPr>
          <w:rFonts w:ascii="Aptos" w:hAnsi="Aptos"/>
          <w:b/>
          <w:color w:val="2F5496" w:themeColor="accent1" w:themeShade="BF"/>
          <w:sz w:val="28"/>
          <w:szCs w:val="28"/>
        </w:rPr>
        <w:t>FCC Form 470 – FY202</w:t>
      </w:r>
      <w:r w:rsidR="00FA687C">
        <w:rPr>
          <w:rFonts w:ascii="Aptos" w:hAnsi="Aptos"/>
          <w:b/>
          <w:color w:val="2F5496" w:themeColor="accent1" w:themeShade="BF"/>
          <w:sz w:val="28"/>
          <w:szCs w:val="28"/>
        </w:rPr>
        <w:t>7</w:t>
      </w:r>
    </w:p>
    <w:p w14:paraId="3275B1CF" w14:textId="7EBF03AF" w:rsidR="00407551" w:rsidRPr="004637C4" w:rsidRDefault="0026390A" w:rsidP="00F96398">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A10321">
        <w:rPr>
          <w:rFonts w:ascii="Aptos" w:hAnsi="Aptos"/>
          <w:b/>
          <w:color w:val="2F5496" w:themeColor="accent1" w:themeShade="BF"/>
          <w:sz w:val="28"/>
          <w:szCs w:val="28"/>
        </w:rPr>
        <w:t>Washinton</w:t>
      </w:r>
      <w:r w:rsidR="00407551" w:rsidRPr="004637C4">
        <w:rPr>
          <w:rFonts w:ascii="Aptos" w:hAnsi="Aptos"/>
          <w:b/>
          <w:color w:val="2F5496" w:themeColor="accent1" w:themeShade="BF"/>
          <w:sz w:val="28"/>
          <w:szCs w:val="28"/>
        </w:rPr>
        <w:t>.C</w:t>
      </w:r>
      <w:r w:rsidR="00371388" w:rsidRPr="004637C4">
        <w:rPr>
          <w:rFonts w:ascii="Aptos" w:hAnsi="Aptos"/>
          <w:b/>
          <w:color w:val="2F5496" w:themeColor="accent1" w:themeShade="BF"/>
          <w:sz w:val="28"/>
          <w:szCs w:val="28"/>
        </w:rPr>
        <w:t>1</w:t>
      </w:r>
    </w:p>
    <w:p w14:paraId="0576D7DC" w14:textId="324AF625" w:rsidR="00874B26" w:rsidRPr="004637C4" w:rsidRDefault="00874B26" w:rsidP="00F96398">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1F2B27" w:rsidRPr="001F2B27">
        <w:rPr>
          <w:rFonts w:ascii="Aptos" w:hAnsi="Aptos"/>
          <w:b/>
          <w:color w:val="2F5496" w:themeColor="accent1" w:themeShade="BF"/>
          <w:sz w:val="28"/>
          <w:szCs w:val="28"/>
        </w:rPr>
        <w:t>270001998</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1F2B27">
        <w:rPr>
          <w:rFonts w:ascii="Aptos" w:hAnsi="Aptos"/>
          <w:b/>
          <w:color w:val="2F5496" w:themeColor="accent1" w:themeShade="BF"/>
          <w:sz w:val="28"/>
          <w:szCs w:val="28"/>
        </w:rPr>
        <w:t>11/10/26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03FEC9CF" w14:textId="5751EBD1" w:rsidR="00156967" w:rsidRPr="00683F97" w:rsidRDefault="00683F97" w:rsidP="00683F97">
      <w:pPr>
        <w:jc w:val="center"/>
        <w:rPr>
          <w:rFonts w:ascii="Aptos" w:hAnsi="Aptos" w:cs="Calibri"/>
          <w:b/>
          <w:bCs/>
          <w:sz w:val="28"/>
          <w:szCs w:val="28"/>
        </w:rPr>
      </w:pPr>
      <w:r w:rsidRPr="00683F97">
        <w:rPr>
          <w:rFonts w:ascii="Aptos" w:hAnsi="Aptos" w:cs="Calibri"/>
          <w:b/>
          <w:bCs/>
          <w:sz w:val="28"/>
          <w:szCs w:val="28"/>
        </w:rPr>
        <w:t>Table of Contents</w:t>
      </w:r>
    </w:p>
    <w:p w14:paraId="5D9E6167" w14:textId="77777777" w:rsidR="008D4B27" w:rsidRDefault="008D4B27" w:rsidP="002F08D5">
      <w:pPr>
        <w:rPr>
          <w:rStyle w:val="Strong"/>
          <w:rFonts w:ascii="Aptos" w:hAnsi="Aptos"/>
        </w:rPr>
      </w:pPr>
    </w:p>
    <w:p w14:paraId="38D228C1" w14:textId="5D336EC9" w:rsidR="002F08D5" w:rsidRPr="00EE1D30" w:rsidRDefault="002F08D5" w:rsidP="0002756C">
      <w:pPr>
        <w:spacing w:after="60"/>
        <w:rPr>
          <w:rFonts w:ascii="Aptos" w:hAnsi="Aptos" w:cs="Calibri"/>
          <w:b/>
          <w:bCs/>
        </w:rPr>
      </w:pPr>
      <w:r w:rsidRPr="00EE1D30">
        <w:rPr>
          <w:rStyle w:val="Strong"/>
          <w:rFonts w:ascii="Aptos" w:hAnsi="Aptos"/>
        </w:rPr>
        <w:t xml:space="preserve">SECTION 1: </w:t>
      </w:r>
      <w:r w:rsidR="007B7575">
        <w:rPr>
          <w:rStyle w:val="Strong"/>
          <w:rFonts w:ascii="Aptos" w:hAnsi="Aptos"/>
        </w:rPr>
        <w:tab/>
      </w:r>
      <w:r w:rsidRPr="00EE1D30">
        <w:rPr>
          <w:rStyle w:val="Strong"/>
          <w:rFonts w:ascii="Aptos" w:hAnsi="Aptos"/>
        </w:rPr>
        <w:t>PROJECT OVERVIEW &amp; SCOPE</w:t>
      </w:r>
    </w:p>
    <w:p w14:paraId="717238F8" w14:textId="77777777" w:rsidR="002F08D5" w:rsidRPr="00EE1D30" w:rsidRDefault="002F08D5" w:rsidP="0002756C">
      <w:pPr>
        <w:pStyle w:val="z1qcye"/>
        <w:numPr>
          <w:ilvl w:val="0"/>
          <w:numId w:val="29"/>
        </w:numPr>
        <w:spacing w:before="0" w:beforeAutospacing="0" w:after="60" w:afterAutospacing="0"/>
        <w:rPr>
          <w:rFonts w:ascii="Aptos" w:hAnsi="Aptos"/>
          <w:sz w:val="22"/>
          <w:szCs w:val="22"/>
        </w:rPr>
      </w:pPr>
      <w:r w:rsidRPr="00EE1D30">
        <w:rPr>
          <w:rStyle w:val="inqyif"/>
          <w:rFonts w:ascii="Aptos" w:hAnsi="Aptos"/>
          <w:sz w:val="22"/>
          <w:szCs w:val="22"/>
        </w:rPr>
        <w:t>1.1 Objective</w:t>
      </w:r>
    </w:p>
    <w:p w14:paraId="46007F86" w14:textId="77777777" w:rsidR="002F08D5" w:rsidRPr="00EE1D30" w:rsidRDefault="002F08D5" w:rsidP="0002756C">
      <w:pPr>
        <w:pStyle w:val="z1qcye"/>
        <w:numPr>
          <w:ilvl w:val="0"/>
          <w:numId w:val="29"/>
        </w:numPr>
        <w:spacing w:before="0" w:beforeAutospacing="0" w:after="60" w:afterAutospacing="0"/>
        <w:rPr>
          <w:rFonts w:ascii="Aptos" w:hAnsi="Aptos"/>
          <w:sz w:val="22"/>
          <w:szCs w:val="22"/>
        </w:rPr>
      </w:pPr>
      <w:r w:rsidRPr="00EE1D30">
        <w:rPr>
          <w:rStyle w:val="inqyif"/>
          <w:rFonts w:ascii="Aptos" w:hAnsi="Aptos"/>
          <w:sz w:val="22"/>
          <w:szCs w:val="22"/>
        </w:rPr>
        <w:t>1.2 E-Rate Contingency</w:t>
      </w:r>
    </w:p>
    <w:p w14:paraId="1C291438" w14:textId="77777777" w:rsidR="002F08D5" w:rsidRPr="00EE1D30" w:rsidRDefault="002F08D5" w:rsidP="002F08D5">
      <w:pPr>
        <w:pStyle w:val="z1qcye"/>
        <w:numPr>
          <w:ilvl w:val="0"/>
          <w:numId w:val="29"/>
        </w:numPr>
        <w:spacing w:before="0" w:beforeAutospacing="0" w:after="0" w:afterAutospacing="0"/>
        <w:rPr>
          <w:rFonts w:ascii="Aptos" w:hAnsi="Aptos"/>
          <w:sz w:val="22"/>
          <w:szCs w:val="22"/>
        </w:rPr>
      </w:pPr>
      <w:r w:rsidRPr="00EE1D30">
        <w:rPr>
          <w:rStyle w:val="inqyif"/>
          <w:rFonts w:ascii="Aptos" w:hAnsi="Aptos"/>
          <w:sz w:val="22"/>
          <w:szCs w:val="22"/>
        </w:rPr>
        <w:t>1.3 Open and Fair Bidding</w:t>
      </w:r>
    </w:p>
    <w:p w14:paraId="3EB10106" w14:textId="77777777" w:rsidR="008D4B27" w:rsidRPr="00EE1D30" w:rsidRDefault="008D4B27" w:rsidP="002F08D5">
      <w:pPr>
        <w:pStyle w:val="z1qcye"/>
        <w:spacing w:before="0" w:beforeAutospacing="0" w:after="0" w:afterAutospacing="0"/>
        <w:rPr>
          <w:rStyle w:val="Strong"/>
          <w:rFonts w:ascii="Aptos" w:hAnsi="Aptos"/>
          <w:sz w:val="22"/>
          <w:szCs w:val="22"/>
        </w:rPr>
      </w:pPr>
    </w:p>
    <w:p w14:paraId="6EF96854" w14:textId="192DEE1D" w:rsidR="002F08D5" w:rsidRPr="00EE1D30" w:rsidRDefault="002F08D5" w:rsidP="0002756C">
      <w:pPr>
        <w:pStyle w:val="z1qcye"/>
        <w:spacing w:before="0" w:beforeAutospacing="0" w:after="60" w:afterAutospacing="0"/>
        <w:rPr>
          <w:rFonts w:ascii="Aptos" w:hAnsi="Aptos"/>
          <w:sz w:val="22"/>
          <w:szCs w:val="22"/>
        </w:rPr>
      </w:pPr>
      <w:r w:rsidRPr="00EE1D30">
        <w:rPr>
          <w:rStyle w:val="Strong"/>
          <w:rFonts w:ascii="Aptos" w:hAnsi="Aptos"/>
          <w:sz w:val="22"/>
          <w:szCs w:val="22"/>
        </w:rPr>
        <w:t xml:space="preserve">SECTION 2: </w:t>
      </w:r>
      <w:r w:rsidR="007B7575">
        <w:rPr>
          <w:rStyle w:val="Strong"/>
          <w:rFonts w:ascii="Aptos" w:hAnsi="Aptos"/>
          <w:sz w:val="22"/>
          <w:szCs w:val="22"/>
        </w:rPr>
        <w:tab/>
      </w:r>
      <w:r w:rsidRPr="00EE1D30">
        <w:rPr>
          <w:rStyle w:val="Strong"/>
          <w:rFonts w:ascii="Aptos" w:hAnsi="Aptos"/>
          <w:sz w:val="22"/>
          <w:szCs w:val="22"/>
        </w:rPr>
        <w:t>SCOPE OF WORK &amp; ENDPOINT SPECIFICATIONS</w:t>
      </w:r>
    </w:p>
    <w:p w14:paraId="7124635C" w14:textId="333EC623" w:rsidR="002F08D5" w:rsidRPr="00EE1D30" w:rsidRDefault="002F08D5" w:rsidP="0002756C">
      <w:pPr>
        <w:pStyle w:val="z1qcye"/>
        <w:numPr>
          <w:ilvl w:val="0"/>
          <w:numId w:val="29"/>
        </w:numPr>
        <w:spacing w:before="0" w:beforeAutospacing="0" w:after="60" w:afterAutospacing="0"/>
        <w:rPr>
          <w:rFonts w:ascii="Aptos" w:hAnsi="Aptos"/>
          <w:sz w:val="22"/>
          <w:szCs w:val="22"/>
        </w:rPr>
      </w:pPr>
      <w:r w:rsidRPr="00EE1D30">
        <w:rPr>
          <w:rStyle w:val="inqyif"/>
          <w:rFonts w:ascii="Aptos" w:hAnsi="Aptos"/>
          <w:sz w:val="22"/>
          <w:szCs w:val="22"/>
        </w:rPr>
        <w:t>2.1 Existing Infrastructure Continuity</w:t>
      </w:r>
    </w:p>
    <w:p w14:paraId="1C04C293" w14:textId="6D7775DF" w:rsidR="002F08D5" w:rsidRPr="00EE1D30" w:rsidRDefault="002F08D5" w:rsidP="0002756C">
      <w:pPr>
        <w:pStyle w:val="z1qcye"/>
        <w:numPr>
          <w:ilvl w:val="0"/>
          <w:numId w:val="29"/>
        </w:numPr>
        <w:spacing w:before="0" w:beforeAutospacing="0" w:after="60" w:afterAutospacing="0"/>
        <w:rPr>
          <w:rFonts w:ascii="Aptos" w:hAnsi="Aptos"/>
          <w:sz w:val="22"/>
          <w:szCs w:val="22"/>
        </w:rPr>
      </w:pPr>
      <w:r w:rsidRPr="00EE1D30">
        <w:rPr>
          <w:rStyle w:val="inqyif"/>
          <w:rFonts w:ascii="Aptos" w:hAnsi="Aptos"/>
          <w:sz w:val="22"/>
          <w:szCs w:val="22"/>
        </w:rPr>
        <w:t>2.2 Endpoint Demarcation Locations</w:t>
      </w:r>
    </w:p>
    <w:p w14:paraId="7DA94881" w14:textId="77777777" w:rsidR="002F08D5" w:rsidRPr="00EE1D30" w:rsidRDefault="002F08D5" w:rsidP="002F08D5">
      <w:pPr>
        <w:pStyle w:val="z1qcye"/>
        <w:numPr>
          <w:ilvl w:val="0"/>
          <w:numId w:val="29"/>
        </w:numPr>
        <w:spacing w:before="0" w:beforeAutospacing="0" w:after="0" w:afterAutospacing="0"/>
        <w:rPr>
          <w:rFonts w:ascii="Aptos" w:hAnsi="Aptos"/>
          <w:sz w:val="22"/>
          <w:szCs w:val="22"/>
        </w:rPr>
      </w:pPr>
      <w:r w:rsidRPr="00EE1D30">
        <w:rPr>
          <w:rStyle w:val="inqyif"/>
          <w:rFonts w:ascii="Aptos" w:hAnsi="Aptos"/>
          <w:sz w:val="22"/>
          <w:szCs w:val="22"/>
        </w:rPr>
        <w:t>2.3 Technical Integration Boundary</w:t>
      </w:r>
    </w:p>
    <w:p w14:paraId="1D4EF0FE" w14:textId="77777777" w:rsidR="008D4B27" w:rsidRPr="00EE1D30" w:rsidRDefault="008D4B27" w:rsidP="002F08D5">
      <w:pPr>
        <w:pStyle w:val="z1qcye"/>
        <w:spacing w:before="0" w:beforeAutospacing="0" w:after="0" w:afterAutospacing="0"/>
        <w:rPr>
          <w:rStyle w:val="Strong"/>
          <w:rFonts w:ascii="Aptos" w:hAnsi="Aptos"/>
          <w:sz w:val="22"/>
          <w:szCs w:val="22"/>
        </w:rPr>
      </w:pPr>
    </w:p>
    <w:p w14:paraId="624F8B86" w14:textId="121480E4" w:rsidR="002F08D5" w:rsidRPr="00EE1D30" w:rsidRDefault="002F08D5" w:rsidP="0002756C">
      <w:pPr>
        <w:pStyle w:val="z1qcye"/>
        <w:spacing w:before="0" w:beforeAutospacing="0" w:after="60" w:afterAutospacing="0"/>
        <w:rPr>
          <w:rFonts w:ascii="Aptos" w:hAnsi="Aptos"/>
          <w:sz w:val="22"/>
          <w:szCs w:val="22"/>
        </w:rPr>
      </w:pPr>
      <w:r w:rsidRPr="00EE1D30">
        <w:rPr>
          <w:rStyle w:val="Strong"/>
          <w:rFonts w:ascii="Aptos" w:hAnsi="Aptos"/>
          <w:sz w:val="22"/>
          <w:szCs w:val="22"/>
        </w:rPr>
        <w:t xml:space="preserve">SECTION 3: </w:t>
      </w:r>
      <w:r w:rsidR="007B7575">
        <w:rPr>
          <w:rStyle w:val="Strong"/>
          <w:rFonts w:ascii="Aptos" w:hAnsi="Aptos"/>
          <w:sz w:val="22"/>
          <w:szCs w:val="22"/>
        </w:rPr>
        <w:tab/>
      </w:r>
      <w:r w:rsidRPr="00EE1D30">
        <w:rPr>
          <w:rStyle w:val="Strong"/>
          <w:rFonts w:ascii="Aptos" w:hAnsi="Aptos"/>
          <w:sz w:val="22"/>
          <w:szCs w:val="22"/>
        </w:rPr>
        <w:t>REQUIRED CONTRACT TERMS &amp; OPTIONS</w:t>
      </w:r>
    </w:p>
    <w:p w14:paraId="20A88DE4" w14:textId="77777777" w:rsidR="002F08D5" w:rsidRPr="00EE1D30" w:rsidRDefault="002F08D5" w:rsidP="0002756C">
      <w:pPr>
        <w:pStyle w:val="z1qcye"/>
        <w:numPr>
          <w:ilvl w:val="0"/>
          <w:numId w:val="29"/>
        </w:numPr>
        <w:spacing w:before="0" w:beforeAutospacing="0" w:after="60" w:afterAutospacing="0"/>
        <w:rPr>
          <w:rFonts w:ascii="Aptos" w:hAnsi="Aptos"/>
          <w:sz w:val="22"/>
          <w:szCs w:val="22"/>
        </w:rPr>
      </w:pPr>
      <w:r w:rsidRPr="00EE1D30">
        <w:rPr>
          <w:rStyle w:val="inqyif"/>
          <w:rFonts w:ascii="Aptos" w:hAnsi="Aptos"/>
          <w:sz w:val="22"/>
          <w:szCs w:val="22"/>
        </w:rPr>
        <w:t>Option 1: Five (5) Year Term Layout</w:t>
      </w:r>
    </w:p>
    <w:p w14:paraId="7D58211E" w14:textId="77777777" w:rsidR="002F08D5" w:rsidRPr="00EE1D30" w:rsidRDefault="002F08D5" w:rsidP="0002756C">
      <w:pPr>
        <w:pStyle w:val="z1qcye"/>
        <w:numPr>
          <w:ilvl w:val="0"/>
          <w:numId w:val="29"/>
        </w:numPr>
        <w:spacing w:before="0" w:beforeAutospacing="0" w:after="60" w:afterAutospacing="0"/>
        <w:rPr>
          <w:rFonts w:ascii="Aptos" w:hAnsi="Aptos"/>
          <w:sz w:val="22"/>
          <w:szCs w:val="22"/>
        </w:rPr>
      </w:pPr>
      <w:r w:rsidRPr="00EE1D30">
        <w:rPr>
          <w:rStyle w:val="inqyif"/>
          <w:rFonts w:ascii="Aptos" w:hAnsi="Aptos"/>
          <w:sz w:val="22"/>
          <w:szCs w:val="22"/>
        </w:rPr>
        <w:t>Option 2: Ten (10) Year Term Layout</w:t>
      </w:r>
    </w:p>
    <w:p w14:paraId="38FB6C11" w14:textId="77777777" w:rsidR="002F08D5" w:rsidRPr="00EE1D30" w:rsidRDefault="002F08D5" w:rsidP="002F08D5">
      <w:pPr>
        <w:pStyle w:val="z1qcye"/>
        <w:numPr>
          <w:ilvl w:val="0"/>
          <w:numId w:val="29"/>
        </w:numPr>
        <w:spacing w:before="0" w:beforeAutospacing="0" w:after="0" w:afterAutospacing="0"/>
        <w:rPr>
          <w:rFonts w:ascii="Aptos" w:hAnsi="Aptos"/>
          <w:sz w:val="22"/>
          <w:szCs w:val="22"/>
        </w:rPr>
      </w:pPr>
      <w:r w:rsidRPr="00EE1D30">
        <w:rPr>
          <w:rStyle w:val="inqyif"/>
          <w:rFonts w:ascii="Aptos" w:hAnsi="Aptos"/>
          <w:sz w:val="22"/>
          <w:szCs w:val="22"/>
        </w:rPr>
        <w:t>3.1 Voluntary Extensions</w:t>
      </w:r>
    </w:p>
    <w:p w14:paraId="639F316A" w14:textId="77777777" w:rsidR="008D4B27" w:rsidRPr="00EE1D30" w:rsidRDefault="008D4B27" w:rsidP="002F08D5">
      <w:pPr>
        <w:pStyle w:val="z1qcye"/>
        <w:spacing w:before="0" w:beforeAutospacing="0" w:after="0" w:afterAutospacing="0"/>
        <w:rPr>
          <w:rStyle w:val="Strong"/>
          <w:rFonts w:ascii="Aptos" w:hAnsi="Aptos"/>
          <w:sz w:val="22"/>
          <w:szCs w:val="22"/>
        </w:rPr>
      </w:pPr>
    </w:p>
    <w:p w14:paraId="206D9EDF" w14:textId="37A160B4" w:rsidR="002F08D5" w:rsidRPr="00EE1D30" w:rsidRDefault="002F08D5" w:rsidP="0002756C">
      <w:pPr>
        <w:pStyle w:val="z1qcye"/>
        <w:spacing w:before="0" w:beforeAutospacing="0" w:after="60" w:afterAutospacing="0"/>
        <w:rPr>
          <w:rFonts w:ascii="Aptos" w:hAnsi="Aptos"/>
          <w:sz w:val="22"/>
          <w:szCs w:val="22"/>
        </w:rPr>
      </w:pPr>
      <w:r w:rsidRPr="00EE1D30">
        <w:rPr>
          <w:rStyle w:val="Strong"/>
          <w:rFonts w:ascii="Aptos" w:hAnsi="Aptos"/>
          <w:sz w:val="22"/>
          <w:szCs w:val="22"/>
        </w:rPr>
        <w:t xml:space="preserve">SECTION 4: </w:t>
      </w:r>
      <w:r w:rsidR="007B7575">
        <w:rPr>
          <w:rStyle w:val="Strong"/>
          <w:rFonts w:ascii="Aptos" w:hAnsi="Aptos"/>
          <w:sz w:val="22"/>
          <w:szCs w:val="22"/>
        </w:rPr>
        <w:tab/>
      </w:r>
      <w:r w:rsidRPr="00EE1D30">
        <w:rPr>
          <w:rStyle w:val="Strong"/>
          <w:rFonts w:ascii="Aptos" w:hAnsi="Aptos"/>
          <w:sz w:val="22"/>
          <w:szCs w:val="22"/>
        </w:rPr>
        <w:t>VENDOR COMMUNICATIONS &amp; SUBMISSION RULES</w:t>
      </w:r>
    </w:p>
    <w:p w14:paraId="28748A8F" w14:textId="77777777" w:rsidR="002F08D5" w:rsidRPr="00EE1D30" w:rsidRDefault="002F08D5" w:rsidP="0002756C">
      <w:pPr>
        <w:pStyle w:val="z1qcye"/>
        <w:numPr>
          <w:ilvl w:val="0"/>
          <w:numId w:val="29"/>
        </w:numPr>
        <w:spacing w:before="0" w:beforeAutospacing="0" w:after="60" w:afterAutospacing="0"/>
        <w:rPr>
          <w:rFonts w:ascii="Aptos" w:hAnsi="Aptos"/>
          <w:sz w:val="22"/>
          <w:szCs w:val="22"/>
        </w:rPr>
      </w:pPr>
      <w:r w:rsidRPr="00EE1D30">
        <w:rPr>
          <w:rStyle w:val="inqyif"/>
          <w:rFonts w:ascii="Aptos" w:hAnsi="Aptos"/>
          <w:sz w:val="22"/>
          <w:szCs w:val="22"/>
        </w:rPr>
        <w:t xml:space="preserve">4.1 Vendor Questions and Bids </w:t>
      </w:r>
      <w:r w:rsidRPr="00EE1D30">
        <w:rPr>
          <w:rStyle w:val="Emphasis"/>
          <w:rFonts w:ascii="Aptos" w:hAnsi="Aptos"/>
          <w:sz w:val="22"/>
          <w:szCs w:val="22"/>
        </w:rPr>
        <w:t>(Email rules, no phone calls)</w:t>
      </w:r>
    </w:p>
    <w:p w14:paraId="19F4569C" w14:textId="77777777" w:rsidR="002F08D5" w:rsidRPr="00EE1D30" w:rsidRDefault="002F08D5" w:rsidP="0002756C">
      <w:pPr>
        <w:pStyle w:val="z1qcye"/>
        <w:numPr>
          <w:ilvl w:val="0"/>
          <w:numId w:val="29"/>
        </w:numPr>
        <w:spacing w:before="0" w:beforeAutospacing="0" w:after="60" w:afterAutospacing="0"/>
        <w:rPr>
          <w:rFonts w:ascii="Aptos" w:hAnsi="Aptos"/>
          <w:sz w:val="22"/>
          <w:szCs w:val="22"/>
        </w:rPr>
      </w:pPr>
      <w:r w:rsidRPr="00EE1D30">
        <w:rPr>
          <w:rStyle w:val="inqyif"/>
          <w:rFonts w:ascii="Aptos" w:hAnsi="Aptos"/>
          <w:sz w:val="22"/>
          <w:szCs w:val="22"/>
        </w:rPr>
        <w:t>4.2 Bid Requirements and Specifications</w:t>
      </w:r>
    </w:p>
    <w:p w14:paraId="4DAB5D29" w14:textId="77777777" w:rsidR="002F08D5" w:rsidRPr="00EE1D30" w:rsidRDefault="002F08D5" w:rsidP="002F08D5">
      <w:pPr>
        <w:pStyle w:val="z1qcye"/>
        <w:numPr>
          <w:ilvl w:val="1"/>
          <w:numId w:val="29"/>
        </w:numPr>
        <w:spacing w:before="0" w:beforeAutospacing="0" w:after="0" w:afterAutospacing="0"/>
        <w:rPr>
          <w:rFonts w:ascii="Aptos" w:hAnsi="Aptos"/>
          <w:sz w:val="22"/>
          <w:szCs w:val="22"/>
        </w:rPr>
      </w:pPr>
      <w:r w:rsidRPr="00EE1D30">
        <w:rPr>
          <w:rStyle w:val="Emphasis"/>
          <w:rFonts w:ascii="Aptos" w:hAnsi="Aptos"/>
          <w:sz w:val="22"/>
          <w:szCs w:val="22"/>
        </w:rPr>
        <w:t>Includes the mandatory requirement to place Addendum A as page 1</w:t>
      </w:r>
    </w:p>
    <w:p w14:paraId="0A1DC4A8" w14:textId="77777777" w:rsidR="008D4B27" w:rsidRPr="00EE1D30" w:rsidRDefault="008D4B27" w:rsidP="002F08D5">
      <w:pPr>
        <w:pStyle w:val="z1qcye"/>
        <w:spacing w:before="0" w:beforeAutospacing="0" w:after="0" w:afterAutospacing="0"/>
        <w:rPr>
          <w:rStyle w:val="Strong"/>
          <w:rFonts w:ascii="Aptos" w:hAnsi="Aptos"/>
          <w:sz w:val="22"/>
          <w:szCs w:val="22"/>
        </w:rPr>
      </w:pPr>
    </w:p>
    <w:p w14:paraId="4221DA77" w14:textId="4507A3DF" w:rsidR="002F08D5" w:rsidRPr="00EE1D30" w:rsidRDefault="002F08D5" w:rsidP="0002756C">
      <w:pPr>
        <w:pStyle w:val="z1qcye"/>
        <w:spacing w:before="0" w:beforeAutospacing="0" w:after="60" w:afterAutospacing="0"/>
        <w:rPr>
          <w:rFonts w:ascii="Aptos" w:hAnsi="Aptos"/>
          <w:sz w:val="22"/>
          <w:szCs w:val="22"/>
        </w:rPr>
      </w:pPr>
      <w:r w:rsidRPr="00EE1D30">
        <w:rPr>
          <w:rStyle w:val="Strong"/>
          <w:rFonts w:ascii="Aptos" w:hAnsi="Aptos"/>
          <w:sz w:val="22"/>
          <w:szCs w:val="22"/>
        </w:rPr>
        <w:t xml:space="preserve">SECTION 5: </w:t>
      </w:r>
      <w:r w:rsidR="007B7575">
        <w:rPr>
          <w:rStyle w:val="Strong"/>
          <w:rFonts w:ascii="Aptos" w:hAnsi="Aptos"/>
          <w:sz w:val="22"/>
          <w:szCs w:val="22"/>
        </w:rPr>
        <w:tab/>
      </w:r>
      <w:r w:rsidRPr="00EE1D30">
        <w:rPr>
          <w:rStyle w:val="Strong"/>
          <w:rFonts w:ascii="Aptos" w:hAnsi="Aptos"/>
          <w:sz w:val="22"/>
          <w:szCs w:val="22"/>
        </w:rPr>
        <w:t>BID EVALUATION &amp; SELECTION CRITERIA</w:t>
      </w:r>
    </w:p>
    <w:p w14:paraId="27C6E8A4" w14:textId="77762748" w:rsidR="002F08D5" w:rsidRPr="00EE1D30" w:rsidRDefault="002F08D5" w:rsidP="0002756C">
      <w:pPr>
        <w:pStyle w:val="z1qcye"/>
        <w:numPr>
          <w:ilvl w:val="0"/>
          <w:numId w:val="29"/>
        </w:numPr>
        <w:spacing w:before="0" w:beforeAutospacing="0" w:after="60" w:afterAutospacing="0"/>
        <w:rPr>
          <w:rFonts w:ascii="Aptos" w:hAnsi="Aptos"/>
          <w:sz w:val="22"/>
          <w:szCs w:val="22"/>
        </w:rPr>
      </w:pPr>
      <w:r w:rsidRPr="00EE1D30">
        <w:rPr>
          <w:rStyle w:val="inqyif"/>
          <w:rFonts w:ascii="Aptos" w:hAnsi="Aptos"/>
          <w:sz w:val="22"/>
          <w:szCs w:val="22"/>
        </w:rPr>
        <w:t>5.1 Selection Criteria Matrix</w:t>
      </w:r>
    </w:p>
    <w:p w14:paraId="14D79427" w14:textId="77777777" w:rsidR="002F08D5" w:rsidRPr="00EE1D30" w:rsidRDefault="002F08D5" w:rsidP="0002756C">
      <w:pPr>
        <w:pStyle w:val="z1qcye"/>
        <w:numPr>
          <w:ilvl w:val="0"/>
          <w:numId w:val="29"/>
        </w:numPr>
        <w:spacing w:before="0" w:beforeAutospacing="0" w:after="60" w:afterAutospacing="0"/>
        <w:rPr>
          <w:rFonts w:ascii="Aptos" w:hAnsi="Aptos"/>
          <w:sz w:val="22"/>
          <w:szCs w:val="22"/>
        </w:rPr>
      </w:pPr>
      <w:r w:rsidRPr="00EE1D30">
        <w:rPr>
          <w:rStyle w:val="inqyif"/>
          <w:rFonts w:ascii="Aptos" w:hAnsi="Aptos"/>
          <w:sz w:val="22"/>
          <w:szCs w:val="22"/>
        </w:rPr>
        <w:t>5.2 Handling of Late Bids &amp; Extenuating Circumstances</w:t>
      </w:r>
    </w:p>
    <w:p w14:paraId="2D5B54F7" w14:textId="77777777" w:rsidR="002F08D5" w:rsidRPr="00EE1D30" w:rsidRDefault="002F08D5" w:rsidP="002F08D5">
      <w:pPr>
        <w:pStyle w:val="z1qcye"/>
        <w:numPr>
          <w:ilvl w:val="0"/>
          <w:numId w:val="29"/>
        </w:numPr>
        <w:spacing w:before="0" w:beforeAutospacing="0" w:after="0" w:afterAutospacing="0"/>
        <w:rPr>
          <w:rFonts w:ascii="Aptos" w:hAnsi="Aptos"/>
          <w:sz w:val="22"/>
          <w:szCs w:val="22"/>
        </w:rPr>
      </w:pPr>
      <w:r w:rsidRPr="00EE1D30">
        <w:rPr>
          <w:rStyle w:val="inqyif"/>
          <w:rFonts w:ascii="Aptos" w:hAnsi="Aptos"/>
          <w:sz w:val="22"/>
          <w:szCs w:val="22"/>
        </w:rPr>
        <w:t>5.3 Automatic Disqualification Criteria</w:t>
      </w:r>
    </w:p>
    <w:p w14:paraId="3DB3A6A2" w14:textId="77777777" w:rsidR="008F1245" w:rsidRPr="00EE1D30" w:rsidRDefault="008F1245" w:rsidP="002F08D5">
      <w:pPr>
        <w:pStyle w:val="z1qcye"/>
        <w:spacing w:before="0" w:beforeAutospacing="0" w:after="0" w:afterAutospacing="0"/>
        <w:rPr>
          <w:rStyle w:val="Strong"/>
          <w:rFonts w:ascii="Aptos" w:hAnsi="Aptos"/>
          <w:sz w:val="22"/>
          <w:szCs w:val="22"/>
        </w:rPr>
      </w:pPr>
    </w:p>
    <w:p w14:paraId="16F544AA" w14:textId="51266A9E" w:rsidR="002F08D5" w:rsidRPr="00EE1D30" w:rsidRDefault="008F1245" w:rsidP="0002756C">
      <w:pPr>
        <w:pStyle w:val="z1qcye"/>
        <w:spacing w:before="0" w:beforeAutospacing="0" w:after="60" w:afterAutospacing="0"/>
        <w:rPr>
          <w:rFonts w:ascii="Aptos" w:hAnsi="Aptos"/>
          <w:sz w:val="22"/>
          <w:szCs w:val="22"/>
        </w:rPr>
      </w:pPr>
      <w:r w:rsidRPr="00EE1D30">
        <w:rPr>
          <w:rStyle w:val="Strong"/>
          <w:rFonts w:ascii="Aptos" w:hAnsi="Aptos"/>
          <w:sz w:val="22"/>
          <w:szCs w:val="22"/>
        </w:rPr>
        <w:t>S</w:t>
      </w:r>
      <w:r w:rsidR="002F08D5" w:rsidRPr="00EE1D30">
        <w:rPr>
          <w:rStyle w:val="Strong"/>
          <w:rFonts w:ascii="Aptos" w:hAnsi="Aptos"/>
          <w:sz w:val="22"/>
          <w:szCs w:val="22"/>
        </w:rPr>
        <w:t xml:space="preserve">ECTION 6: </w:t>
      </w:r>
      <w:r w:rsidR="007B7575">
        <w:rPr>
          <w:rStyle w:val="Strong"/>
          <w:rFonts w:ascii="Aptos" w:hAnsi="Aptos"/>
          <w:sz w:val="22"/>
          <w:szCs w:val="22"/>
        </w:rPr>
        <w:tab/>
      </w:r>
      <w:r w:rsidR="002F08D5" w:rsidRPr="00EE1D30">
        <w:rPr>
          <w:rStyle w:val="Strong"/>
          <w:rFonts w:ascii="Aptos" w:hAnsi="Aptos"/>
          <w:sz w:val="22"/>
          <w:szCs w:val="22"/>
        </w:rPr>
        <w:t>COST PROPOSAL MATRICES</w:t>
      </w:r>
    </w:p>
    <w:p w14:paraId="5A57F038" w14:textId="77777777" w:rsidR="002F08D5" w:rsidRPr="00EE1D30" w:rsidRDefault="002F08D5" w:rsidP="0002756C">
      <w:pPr>
        <w:pStyle w:val="z1qcye"/>
        <w:numPr>
          <w:ilvl w:val="0"/>
          <w:numId w:val="29"/>
        </w:numPr>
        <w:spacing w:before="0" w:beforeAutospacing="0" w:after="60" w:afterAutospacing="0"/>
        <w:rPr>
          <w:rFonts w:ascii="Aptos" w:hAnsi="Aptos"/>
          <w:sz w:val="22"/>
          <w:szCs w:val="22"/>
        </w:rPr>
      </w:pPr>
      <w:r w:rsidRPr="00EE1D30">
        <w:rPr>
          <w:rStyle w:val="inqyif"/>
          <w:rFonts w:ascii="Aptos" w:hAnsi="Aptos"/>
          <w:sz w:val="22"/>
          <w:szCs w:val="22"/>
        </w:rPr>
        <w:t>6.1 Pricing Matrix: Five (5) Year Term Lease</w:t>
      </w:r>
    </w:p>
    <w:p w14:paraId="7AA7729A" w14:textId="77777777" w:rsidR="002F08D5" w:rsidRPr="00EE1D30" w:rsidRDefault="002F08D5" w:rsidP="002F08D5">
      <w:pPr>
        <w:pStyle w:val="z1qcye"/>
        <w:numPr>
          <w:ilvl w:val="0"/>
          <w:numId w:val="29"/>
        </w:numPr>
        <w:spacing w:before="0" w:beforeAutospacing="0" w:after="0" w:afterAutospacing="0"/>
        <w:rPr>
          <w:rFonts w:ascii="Aptos" w:hAnsi="Aptos"/>
          <w:sz w:val="22"/>
          <w:szCs w:val="22"/>
        </w:rPr>
      </w:pPr>
      <w:r w:rsidRPr="00EE1D30">
        <w:rPr>
          <w:rStyle w:val="inqyif"/>
          <w:rFonts w:ascii="Aptos" w:hAnsi="Aptos"/>
          <w:sz w:val="22"/>
          <w:szCs w:val="22"/>
        </w:rPr>
        <w:t>6.2 Pricing Matrix: Ten (10) Year Term Lease</w:t>
      </w:r>
    </w:p>
    <w:p w14:paraId="795BA39C" w14:textId="77777777" w:rsidR="008D4B27" w:rsidRPr="00EE1D30" w:rsidRDefault="008D4B27" w:rsidP="002F08D5">
      <w:pPr>
        <w:pStyle w:val="z1qcye"/>
        <w:spacing w:before="0" w:beforeAutospacing="0" w:after="0" w:afterAutospacing="0"/>
        <w:rPr>
          <w:rStyle w:val="Strong"/>
          <w:rFonts w:ascii="Aptos" w:hAnsi="Aptos"/>
          <w:sz w:val="22"/>
          <w:szCs w:val="22"/>
        </w:rPr>
      </w:pPr>
    </w:p>
    <w:p w14:paraId="49EE2A66" w14:textId="49D5099D" w:rsidR="002F08D5" w:rsidRPr="00EE1D30" w:rsidRDefault="002F08D5" w:rsidP="0002756C">
      <w:pPr>
        <w:pStyle w:val="z1qcye"/>
        <w:spacing w:before="0" w:beforeAutospacing="0" w:after="60" w:afterAutospacing="0"/>
        <w:rPr>
          <w:rFonts w:ascii="Aptos" w:hAnsi="Aptos"/>
          <w:sz w:val="22"/>
          <w:szCs w:val="22"/>
        </w:rPr>
      </w:pPr>
      <w:r w:rsidRPr="00EE1D30">
        <w:rPr>
          <w:rStyle w:val="Strong"/>
          <w:rFonts w:ascii="Aptos" w:hAnsi="Aptos"/>
          <w:sz w:val="22"/>
          <w:szCs w:val="22"/>
        </w:rPr>
        <w:t xml:space="preserve">SECTION 7: </w:t>
      </w:r>
      <w:r w:rsidR="007B7575">
        <w:rPr>
          <w:rStyle w:val="Strong"/>
          <w:rFonts w:ascii="Aptos" w:hAnsi="Aptos"/>
          <w:sz w:val="22"/>
          <w:szCs w:val="22"/>
        </w:rPr>
        <w:tab/>
      </w:r>
      <w:r w:rsidRPr="00EE1D30">
        <w:rPr>
          <w:rStyle w:val="Strong"/>
          <w:rFonts w:ascii="Aptos" w:hAnsi="Aptos"/>
          <w:sz w:val="22"/>
          <w:szCs w:val="22"/>
        </w:rPr>
        <w:t>LEGAL &amp; STATE COMPLIANCE</w:t>
      </w:r>
    </w:p>
    <w:p w14:paraId="50DD765A" w14:textId="77777777" w:rsidR="002F08D5" w:rsidRPr="00EE1D30" w:rsidRDefault="002F08D5" w:rsidP="002F08D5">
      <w:pPr>
        <w:pStyle w:val="z1qcye"/>
        <w:numPr>
          <w:ilvl w:val="0"/>
          <w:numId w:val="29"/>
        </w:numPr>
        <w:spacing w:before="0" w:beforeAutospacing="0" w:after="0" w:afterAutospacing="0"/>
        <w:rPr>
          <w:rFonts w:ascii="Aptos" w:hAnsi="Aptos"/>
          <w:sz w:val="22"/>
          <w:szCs w:val="22"/>
        </w:rPr>
      </w:pPr>
      <w:r w:rsidRPr="00EE1D30">
        <w:rPr>
          <w:rStyle w:val="inqyif"/>
          <w:rFonts w:ascii="Aptos" w:hAnsi="Aptos"/>
          <w:sz w:val="22"/>
          <w:szCs w:val="22"/>
        </w:rPr>
        <w:t>7.1 State or Local Procurement Requirements</w:t>
      </w:r>
    </w:p>
    <w:p w14:paraId="6C482E9A" w14:textId="77777777" w:rsidR="008D4B27" w:rsidRPr="00EE1D30" w:rsidRDefault="008D4B27" w:rsidP="002F08D5">
      <w:pPr>
        <w:pStyle w:val="z1qcye"/>
        <w:spacing w:before="0" w:beforeAutospacing="0" w:after="0" w:afterAutospacing="0"/>
        <w:rPr>
          <w:rStyle w:val="Strong"/>
          <w:rFonts w:ascii="Aptos" w:hAnsi="Aptos"/>
          <w:sz w:val="22"/>
          <w:szCs w:val="22"/>
        </w:rPr>
      </w:pPr>
    </w:p>
    <w:p w14:paraId="5B1238BB" w14:textId="4BA0A0DD" w:rsidR="002F08D5" w:rsidRPr="00EE1D30" w:rsidRDefault="002F08D5" w:rsidP="002F08D5">
      <w:pPr>
        <w:pStyle w:val="z1qcye"/>
        <w:spacing w:before="0" w:beforeAutospacing="0" w:after="0" w:afterAutospacing="0"/>
        <w:rPr>
          <w:rFonts w:ascii="Aptos" w:hAnsi="Aptos"/>
          <w:sz w:val="22"/>
          <w:szCs w:val="22"/>
        </w:rPr>
      </w:pPr>
      <w:r w:rsidRPr="00EE1D30">
        <w:rPr>
          <w:rStyle w:val="Strong"/>
          <w:rFonts w:ascii="Aptos" w:hAnsi="Aptos"/>
          <w:sz w:val="22"/>
          <w:szCs w:val="22"/>
        </w:rPr>
        <w:t>SECTION 8: QUESTIONS &amp; CONTACT</w:t>
      </w:r>
    </w:p>
    <w:p w14:paraId="6EA33558" w14:textId="77777777" w:rsidR="008D4B27" w:rsidRPr="00EE1D30" w:rsidRDefault="008D4B27" w:rsidP="002F08D5">
      <w:pPr>
        <w:pStyle w:val="z1qcye"/>
        <w:spacing w:before="0" w:beforeAutospacing="0" w:after="0" w:afterAutospacing="0"/>
        <w:rPr>
          <w:rStyle w:val="Strong"/>
          <w:rFonts w:ascii="Aptos" w:hAnsi="Aptos"/>
          <w:sz w:val="22"/>
          <w:szCs w:val="22"/>
        </w:rPr>
      </w:pPr>
    </w:p>
    <w:p w14:paraId="46871B51" w14:textId="6F68DE2F" w:rsidR="002F08D5" w:rsidRPr="002F08D5" w:rsidRDefault="002F08D5" w:rsidP="002F08D5">
      <w:pPr>
        <w:pStyle w:val="z1qcye"/>
        <w:spacing w:before="0" w:beforeAutospacing="0" w:after="0" w:afterAutospacing="0"/>
        <w:rPr>
          <w:rFonts w:ascii="Aptos" w:hAnsi="Aptos"/>
          <w:sz w:val="22"/>
          <w:szCs w:val="22"/>
        </w:rPr>
      </w:pPr>
      <w:r w:rsidRPr="00EE1D30">
        <w:rPr>
          <w:rStyle w:val="Strong"/>
          <w:rFonts w:ascii="Aptos" w:hAnsi="Aptos"/>
          <w:sz w:val="22"/>
          <w:szCs w:val="22"/>
        </w:rPr>
        <w:t>ADDENDUM A: MANDATORY E-</w:t>
      </w:r>
      <w:r w:rsidRPr="002F08D5">
        <w:rPr>
          <w:rStyle w:val="Strong"/>
          <w:rFonts w:ascii="Aptos" w:hAnsi="Aptos"/>
          <w:sz w:val="22"/>
          <w:szCs w:val="22"/>
        </w:rPr>
        <w:t>RATE</w:t>
      </w:r>
      <w:r w:rsidR="00AF5D3C">
        <w:rPr>
          <w:rStyle w:val="Strong"/>
          <w:rFonts w:ascii="Aptos" w:hAnsi="Aptos"/>
          <w:sz w:val="22"/>
          <w:szCs w:val="22"/>
        </w:rPr>
        <w:t xml:space="preserve"> / VENDOR</w:t>
      </w:r>
      <w:r w:rsidRPr="002F08D5">
        <w:rPr>
          <w:rStyle w:val="Strong"/>
          <w:rFonts w:ascii="Aptos" w:hAnsi="Aptos"/>
          <w:sz w:val="22"/>
          <w:szCs w:val="22"/>
        </w:rPr>
        <w:t xml:space="preserve"> PROPOSAL COVER SHEET</w:t>
      </w:r>
    </w:p>
    <w:p w14:paraId="67F5E079" w14:textId="77777777" w:rsidR="002F08D5" w:rsidRDefault="002F08D5" w:rsidP="0076315C">
      <w:pPr>
        <w:jc w:val="center"/>
        <w:rPr>
          <w:rFonts w:ascii="Aptos" w:eastAsia="DengXian Light" w:hAnsi="Aptos"/>
          <w:b/>
          <w:color w:val="2F5496" w:themeColor="accent1" w:themeShade="BF"/>
          <w:sz w:val="28"/>
          <w:szCs w:val="28"/>
        </w:rPr>
      </w:pPr>
    </w:p>
    <w:p w14:paraId="6A1A5887" w14:textId="7A18E379" w:rsidR="002769A1" w:rsidRPr="00174A6D" w:rsidRDefault="008D4B27" w:rsidP="008D69CF">
      <w:pPr>
        <w:jc w:val="center"/>
        <w:rPr>
          <w:rFonts w:ascii="Aptos" w:hAnsi="Aptos" w:cs="Calibri"/>
          <w:b/>
          <w:bCs/>
          <w:sz w:val="24"/>
          <w:szCs w:val="24"/>
        </w:rPr>
      </w:pPr>
      <w:r>
        <w:rPr>
          <w:rFonts w:ascii="Aptos" w:hAnsi="Aptos" w:cs="Calibri"/>
          <w:b/>
          <w:bCs/>
          <w:sz w:val="24"/>
          <w:szCs w:val="24"/>
        </w:rPr>
        <w:br w:type="page"/>
      </w:r>
      <w:r w:rsidR="008D69CF">
        <w:rPr>
          <w:rFonts w:ascii="Aptos" w:hAnsi="Aptos" w:cs="Calibri"/>
          <w:b/>
          <w:bCs/>
          <w:sz w:val="24"/>
          <w:szCs w:val="24"/>
        </w:rPr>
        <w:lastRenderedPageBreak/>
        <w:t>R</w:t>
      </w:r>
      <w:r w:rsidR="000818F5" w:rsidRPr="00174A6D">
        <w:rPr>
          <w:rFonts w:ascii="Aptos" w:hAnsi="Aptos" w:cs="Calibri"/>
          <w:b/>
          <w:bCs/>
          <w:sz w:val="24"/>
          <w:szCs w:val="24"/>
        </w:rPr>
        <w:t>eview all details contained in this RFP to verify products, services, and quantities.</w:t>
      </w:r>
    </w:p>
    <w:p w14:paraId="22D93AE9" w14:textId="27DB8BF9" w:rsidR="000A7610" w:rsidRDefault="000818F5" w:rsidP="008D69CF">
      <w:pPr>
        <w:jc w:val="center"/>
        <w:rPr>
          <w:rFonts w:ascii="Aptos" w:hAnsi="Aptos" w:cs="Calibri"/>
          <w:b/>
          <w:bCs/>
          <w:sz w:val="24"/>
          <w:szCs w:val="24"/>
        </w:rPr>
      </w:pPr>
      <w:r w:rsidRPr="00174A6D">
        <w:rPr>
          <w:rFonts w:ascii="Aptos" w:hAnsi="Aptos" w:cs="Calibri"/>
          <w:b/>
          <w:bCs/>
          <w:sz w:val="24"/>
          <w:szCs w:val="24"/>
        </w:rPr>
        <w:t>Refer to this RFP and the corresponding FCC Form 470 for</w:t>
      </w:r>
    </w:p>
    <w:p w14:paraId="40BFF9AE" w14:textId="211AF943" w:rsidR="0046545C" w:rsidRPr="00174A6D" w:rsidRDefault="000818F5" w:rsidP="008D69CF">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bookmarkEnd w:id="1"/>
    <w:bookmarkEnd w:id="2"/>
    <w:p w14:paraId="624EF8E3" w14:textId="77777777" w:rsidR="00F87C62" w:rsidRPr="00DE04EA" w:rsidRDefault="00F87C62" w:rsidP="00F87C62">
      <w:pPr>
        <w:rPr>
          <w:rFonts w:ascii="Aptos" w:eastAsia="Times New Roman" w:hAnsi="Aptos"/>
          <w:b/>
          <w:bCs/>
          <w:sz w:val="28"/>
          <w:szCs w:val="28"/>
        </w:rPr>
      </w:pPr>
      <w:r w:rsidRPr="00DE04EA">
        <w:rPr>
          <w:rFonts w:ascii="Aptos" w:eastAsia="Times New Roman" w:hAnsi="Aptos"/>
          <w:b/>
          <w:bCs/>
          <w:sz w:val="28"/>
          <w:szCs w:val="28"/>
        </w:rPr>
        <w:t>SECTION 1: PROJECT OVERVIEW &amp; SCOPE</w:t>
      </w:r>
    </w:p>
    <w:p w14:paraId="67AB0E3C" w14:textId="77777777" w:rsidR="00DE04EA" w:rsidRDefault="00DE04EA" w:rsidP="00F87C62">
      <w:pPr>
        <w:rPr>
          <w:rFonts w:ascii="Aptos" w:eastAsia="Times New Roman" w:hAnsi="Aptos"/>
          <w:b/>
          <w:bCs/>
        </w:rPr>
      </w:pPr>
    </w:p>
    <w:p w14:paraId="0AAEFCD4" w14:textId="402507DA" w:rsidR="00F87C62" w:rsidRDefault="00F87C62" w:rsidP="00F87C62">
      <w:pPr>
        <w:rPr>
          <w:rFonts w:ascii="Aptos" w:eastAsia="Times New Roman" w:hAnsi="Aptos"/>
          <w:b/>
          <w:bCs/>
        </w:rPr>
      </w:pPr>
      <w:r w:rsidRPr="00DE04EA">
        <w:rPr>
          <w:rFonts w:ascii="Aptos" w:eastAsia="Times New Roman" w:hAnsi="Aptos"/>
          <w:b/>
          <w:bCs/>
        </w:rPr>
        <w:t>1.1 Objective</w:t>
      </w:r>
    </w:p>
    <w:p w14:paraId="443B44E8" w14:textId="77777777" w:rsidR="00DE04EA" w:rsidRPr="00DE04EA" w:rsidRDefault="00DE04EA" w:rsidP="00F87C62">
      <w:pPr>
        <w:rPr>
          <w:rFonts w:ascii="Aptos" w:eastAsia="Times New Roman" w:hAnsi="Aptos"/>
          <w:b/>
          <w:bCs/>
        </w:rPr>
      </w:pPr>
    </w:p>
    <w:p w14:paraId="7625F4C1" w14:textId="1C910617" w:rsidR="00F87C62" w:rsidRPr="00592F6A" w:rsidRDefault="00592F6A" w:rsidP="005313C4">
      <w:pPr>
        <w:spacing w:after="60"/>
        <w:rPr>
          <w:rFonts w:ascii="Aptos" w:eastAsia="Times New Roman" w:hAnsi="Aptos"/>
        </w:rPr>
      </w:pPr>
      <w:r w:rsidRPr="00592F6A">
        <w:rPr>
          <w:rFonts w:ascii="Aptos" w:hAnsi="Aptos"/>
        </w:rPr>
        <w:t xml:space="preserve">The Applicant is seeking competitive proposals to secure a successor lease agreement for an </w:t>
      </w:r>
      <w:r w:rsidRPr="00592F6A">
        <w:rPr>
          <w:rStyle w:val="Strong"/>
          <w:rFonts w:ascii="Aptos" w:hAnsi="Aptos"/>
        </w:rPr>
        <w:t>existing single-line network link</w:t>
      </w:r>
      <w:r w:rsidRPr="00592F6A">
        <w:rPr>
          <w:rFonts w:ascii="Aptos" w:hAnsi="Aptos"/>
        </w:rPr>
        <w:t xml:space="preserve"> consisting of </w:t>
      </w:r>
      <w:r w:rsidRPr="00592F6A">
        <w:rPr>
          <w:rStyle w:val="Strong"/>
          <w:rFonts w:ascii="Aptos" w:hAnsi="Aptos"/>
        </w:rPr>
        <w:t>four (4) continuous strands of single-mode Leased Dark Fiber (Transport Only)</w:t>
      </w:r>
      <w:r w:rsidRPr="00592F6A">
        <w:rPr>
          <w:rFonts w:ascii="Aptos" w:hAnsi="Aptos"/>
        </w:rPr>
        <w:t xml:space="preserve">. The purpose of this procurement is to prevent any disruption of critical educational broadband service upon the expiration of the current 5-year lease contract on </w:t>
      </w:r>
      <w:r w:rsidRPr="00592F6A">
        <w:rPr>
          <w:rStyle w:val="Strong"/>
          <w:rFonts w:ascii="Aptos" w:hAnsi="Aptos"/>
        </w:rPr>
        <w:t>June 30, 2027</w:t>
      </w:r>
      <w:r w:rsidRPr="00592F6A">
        <w:rPr>
          <w:rFonts w:ascii="Aptos" w:hAnsi="Aptos"/>
        </w:rPr>
        <w:t>.</w:t>
      </w:r>
    </w:p>
    <w:p w14:paraId="1C9CA04A" w14:textId="77777777" w:rsidR="00DE04EA" w:rsidRPr="00592F6A" w:rsidRDefault="00DE04EA" w:rsidP="00F87C62">
      <w:pPr>
        <w:rPr>
          <w:rFonts w:ascii="Aptos" w:eastAsia="Times New Roman" w:hAnsi="Aptos"/>
        </w:rPr>
      </w:pPr>
    </w:p>
    <w:p w14:paraId="292B829B" w14:textId="77777777" w:rsidR="00F87C62" w:rsidRDefault="00F87C62" w:rsidP="00F87C62">
      <w:pPr>
        <w:rPr>
          <w:rFonts w:ascii="Aptos" w:eastAsia="Times New Roman" w:hAnsi="Aptos"/>
          <w:b/>
          <w:bCs/>
        </w:rPr>
      </w:pPr>
      <w:r w:rsidRPr="00DE04EA">
        <w:rPr>
          <w:rFonts w:ascii="Aptos" w:eastAsia="Times New Roman" w:hAnsi="Aptos"/>
          <w:b/>
          <w:bCs/>
        </w:rPr>
        <w:t>1.2 Specific Network Endpoint Locations</w:t>
      </w:r>
    </w:p>
    <w:p w14:paraId="766C9F37" w14:textId="77777777" w:rsidR="00DE04EA" w:rsidRPr="00DE04EA" w:rsidRDefault="00DE04EA" w:rsidP="00F87C62">
      <w:pPr>
        <w:rPr>
          <w:rFonts w:ascii="Aptos" w:eastAsia="Times New Roman" w:hAnsi="Aptos"/>
          <w:b/>
          <w:bCs/>
        </w:rPr>
      </w:pPr>
    </w:p>
    <w:p w14:paraId="053E3CC5" w14:textId="77777777" w:rsidR="00F87C62" w:rsidRDefault="00F87C62" w:rsidP="005313C4">
      <w:pPr>
        <w:spacing w:after="60"/>
        <w:rPr>
          <w:rFonts w:ascii="Aptos" w:eastAsia="Times New Roman" w:hAnsi="Aptos"/>
        </w:rPr>
      </w:pPr>
      <w:r w:rsidRPr="00DE04EA">
        <w:rPr>
          <w:rFonts w:ascii="Aptos" w:eastAsia="Times New Roman" w:hAnsi="Aptos"/>
        </w:rPr>
        <w:t>The lease agreement must cover the exact physical fiber path spanning between the Main Distribution Frame (MDF) rooms of the following two locations:</w:t>
      </w:r>
    </w:p>
    <w:p w14:paraId="197ED701" w14:textId="77777777" w:rsidR="00B8053C" w:rsidRPr="00DE04EA" w:rsidRDefault="00B8053C" w:rsidP="00F87C62">
      <w:pPr>
        <w:rPr>
          <w:rFonts w:ascii="Aptos" w:eastAsia="Times New Roman" w:hAnsi="Aptos"/>
        </w:rPr>
      </w:pPr>
    </w:p>
    <w:p w14:paraId="3FADF77B" w14:textId="77777777" w:rsidR="00F87C62" w:rsidRPr="00DE04EA" w:rsidRDefault="00F87C62" w:rsidP="005313C4">
      <w:pPr>
        <w:numPr>
          <w:ilvl w:val="0"/>
          <w:numId w:val="20"/>
        </w:numPr>
        <w:spacing w:after="60"/>
        <w:rPr>
          <w:rFonts w:ascii="Aptos" w:eastAsia="Times New Roman" w:hAnsi="Aptos"/>
        </w:rPr>
      </w:pPr>
      <w:r w:rsidRPr="00DE04EA">
        <w:rPr>
          <w:rFonts w:ascii="Aptos" w:eastAsia="Times New Roman" w:hAnsi="Aptos"/>
          <w:b/>
          <w:bCs/>
        </w:rPr>
        <w:t>Endpoint A (Hub Site):</w:t>
      </w:r>
      <w:r w:rsidRPr="00DE04EA">
        <w:rPr>
          <w:rFonts w:ascii="Aptos" w:eastAsia="Times New Roman" w:hAnsi="Aptos"/>
        </w:rPr>
        <w:t xml:space="preserve"> Washington Middle School, 1100 North Main St., Washington, IL 61571</w:t>
      </w:r>
    </w:p>
    <w:p w14:paraId="0FFC0014" w14:textId="77777777" w:rsidR="00F87C62" w:rsidRDefault="00F87C62" w:rsidP="00F87C62">
      <w:pPr>
        <w:numPr>
          <w:ilvl w:val="0"/>
          <w:numId w:val="20"/>
        </w:numPr>
        <w:rPr>
          <w:rFonts w:ascii="Aptos" w:eastAsia="Times New Roman" w:hAnsi="Aptos"/>
        </w:rPr>
      </w:pPr>
      <w:r w:rsidRPr="00DE04EA">
        <w:rPr>
          <w:rFonts w:ascii="Aptos" w:eastAsia="Times New Roman" w:hAnsi="Aptos"/>
          <w:b/>
          <w:bCs/>
        </w:rPr>
        <w:t>Endpoint Z:</w:t>
      </w:r>
      <w:r w:rsidRPr="00DE04EA">
        <w:rPr>
          <w:rFonts w:ascii="Aptos" w:eastAsia="Times New Roman" w:hAnsi="Aptos"/>
        </w:rPr>
        <w:t xml:space="preserve"> Lincoln Grade School, 303 Jackson Street, Washington, IL 61571</w:t>
      </w:r>
    </w:p>
    <w:p w14:paraId="69E3F354" w14:textId="77777777" w:rsidR="00B8053C" w:rsidRPr="00DE04EA" w:rsidRDefault="00B8053C" w:rsidP="00B8053C">
      <w:pPr>
        <w:ind w:left="720"/>
        <w:rPr>
          <w:rFonts w:ascii="Aptos" w:eastAsia="Times New Roman" w:hAnsi="Aptos"/>
        </w:rPr>
      </w:pPr>
    </w:p>
    <w:p w14:paraId="519BC34D" w14:textId="7164E1E7" w:rsidR="00F87C62" w:rsidRDefault="00F87C62" w:rsidP="00F87C62">
      <w:pPr>
        <w:rPr>
          <w:rFonts w:ascii="Aptos" w:eastAsia="Times New Roman" w:hAnsi="Aptos"/>
          <w:b/>
          <w:bCs/>
        </w:rPr>
      </w:pPr>
      <w:r w:rsidRPr="00DE04EA">
        <w:rPr>
          <w:rFonts w:ascii="Aptos" w:eastAsia="Times New Roman" w:hAnsi="Aptos"/>
          <w:b/>
          <w:bCs/>
        </w:rPr>
        <w:t>1.3 Technical Integration Boundary &amp; Stat</w:t>
      </w:r>
      <w:r w:rsidR="00B8053C">
        <w:rPr>
          <w:rFonts w:ascii="Aptos" w:eastAsia="Times New Roman" w:hAnsi="Aptos"/>
          <w:b/>
          <w:bCs/>
        </w:rPr>
        <w:t>us</w:t>
      </w:r>
    </w:p>
    <w:p w14:paraId="6C409BBC" w14:textId="77777777" w:rsidR="00B8053C" w:rsidRPr="00DE04EA" w:rsidRDefault="00B8053C" w:rsidP="00F87C62">
      <w:pPr>
        <w:rPr>
          <w:rFonts w:ascii="Aptos" w:eastAsia="Times New Roman" w:hAnsi="Aptos"/>
          <w:b/>
          <w:bCs/>
        </w:rPr>
      </w:pPr>
    </w:p>
    <w:p w14:paraId="5FA0381D" w14:textId="77777777" w:rsidR="00F87C62" w:rsidRDefault="00F87C62" w:rsidP="005313C4">
      <w:pPr>
        <w:numPr>
          <w:ilvl w:val="0"/>
          <w:numId w:val="21"/>
        </w:numPr>
        <w:spacing w:after="60"/>
        <w:rPr>
          <w:rFonts w:ascii="Aptos" w:eastAsia="Times New Roman" w:hAnsi="Aptos"/>
        </w:rPr>
      </w:pPr>
      <w:r w:rsidRPr="00DE04EA">
        <w:rPr>
          <w:rFonts w:ascii="Aptos" w:eastAsia="Times New Roman" w:hAnsi="Aptos"/>
          <w:b/>
          <w:bCs/>
        </w:rPr>
        <w:t>Infrastructure Status:</w:t>
      </w:r>
      <w:r w:rsidRPr="00DE04EA">
        <w:rPr>
          <w:rFonts w:ascii="Aptos" w:eastAsia="Times New Roman" w:hAnsi="Aptos"/>
        </w:rPr>
        <w:t xml:space="preserve"> The four (4) strands of single-mode fiber are already in place, terminated, and integrated into the Applicant's wide area network footprint.</w:t>
      </w:r>
    </w:p>
    <w:p w14:paraId="28AC9758" w14:textId="77777777" w:rsidR="003B2A48" w:rsidRPr="00DE04EA" w:rsidRDefault="003B2A48" w:rsidP="003B2A48">
      <w:pPr>
        <w:ind w:left="720"/>
        <w:rPr>
          <w:rFonts w:ascii="Aptos" w:eastAsia="Times New Roman" w:hAnsi="Aptos"/>
        </w:rPr>
      </w:pPr>
    </w:p>
    <w:p w14:paraId="209593E4" w14:textId="77777777" w:rsidR="00F87C62" w:rsidRDefault="00F87C62" w:rsidP="005313C4">
      <w:pPr>
        <w:numPr>
          <w:ilvl w:val="0"/>
          <w:numId w:val="21"/>
        </w:numPr>
        <w:spacing w:after="60"/>
        <w:rPr>
          <w:rFonts w:ascii="Aptos" w:eastAsia="Times New Roman" w:hAnsi="Aptos"/>
        </w:rPr>
      </w:pPr>
      <w:r w:rsidRPr="00DE04EA">
        <w:rPr>
          <w:rFonts w:ascii="Aptos" w:eastAsia="Times New Roman" w:hAnsi="Aptos"/>
          <w:b/>
          <w:bCs/>
        </w:rPr>
        <w:t>No M&amp;O or Build Required:</w:t>
      </w:r>
      <w:r w:rsidRPr="00DE04EA">
        <w:rPr>
          <w:rFonts w:ascii="Aptos" w:eastAsia="Times New Roman" w:hAnsi="Aptos"/>
        </w:rPr>
        <w:t xml:space="preserve"> Because the infrastructure is pre-existing and active, </w:t>
      </w:r>
      <w:r w:rsidRPr="00DE04EA">
        <w:rPr>
          <w:rFonts w:ascii="Aptos" w:eastAsia="Times New Roman" w:hAnsi="Aptos"/>
          <w:b/>
          <w:bCs/>
        </w:rPr>
        <w:t>no Maintenance &amp; Operations (M&amp;O) services, special construction, engineering surveys, or route designs are requested or required under this contract.</w:t>
      </w:r>
      <w:r w:rsidRPr="00DE04EA">
        <w:rPr>
          <w:rFonts w:ascii="Aptos" w:eastAsia="Times New Roman" w:hAnsi="Aptos"/>
        </w:rPr>
        <w:t xml:space="preserve"> Bidders are bidding strictly on the lease rights to the existing unlit physical glass footprint.</w:t>
      </w:r>
    </w:p>
    <w:p w14:paraId="53AFD97C" w14:textId="77777777" w:rsidR="003B2A48" w:rsidRPr="00DE04EA" w:rsidRDefault="003B2A48" w:rsidP="003B2A48">
      <w:pPr>
        <w:ind w:left="720"/>
        <w:rPr>
          <w:rFonts w:ascii="Aptos" w:eastAsia="Times New Roman" w:hAnsi="Aptos"/>
        </w:rPr>
      </w:pPr>
    </w:p>
    <w:p w14:paraId="25576620" w14:textId="77777777" w:rsidR="00F87C62" w:rsidRDefault="00F87C62" w:rsidP="005313C4">
      <w:pPr>
        <w:numPr>
          <w:ilvl w:val="0"/>
          <w:numId w:val="21"/>
        </w:numPr>
        <w:spacing w:after="60"/>
        <w:rPr>
          <w:rFonts w:ascii="Aptos" w:eastAsia="Times New Roman" w:hAnsi="Aptos"/>
        </w:rPr>
      </w:pPr>
      <w:r w:rsidRPr="00DE04EA">
        <w:rPr>
          <w:rFonts w:ascii="Aptos" w:eastAsia="Times New Roman" w:hAnsi="Aptos"/>
          <w:b/>
          <w:bCs/>
        </w:rPr>
        <w:t>Modulating Electronics:</w:t>
      </w:r>
      <w:r w:rsidRPr="00DE04EA">
        <w:rPr>
          <w:rFonts w:ascii="Aptos" w:eastAsia="Times New Roman" w:hAnsi="Aptos"/>
        </w:rPr>
        <w:t xml:space="preserve"> The Applicant will continue to provide, configure, manage, and operate </w:t>
      </w:r>
      <w:proofErr w:type="gramStart"/>
      <w:r w:rsidRPr="00DE04EA">
        <w:rPr>
          <w:rFonts w:ascii="Aptos" w:eastAsia="Times New Roman" w:hAnsi="Aptos"/>
        </w:rPr>
        <w:t>all of</w:t>
      </w:r>
      <w:proofErr w:type="gramEnd"/>
      <w:r w:rsidRPr="00DE04EA">
        <w:rPr>
          <w:rFonts w:ascii="Aptos" w:eastAsia="Times New Roman" w:hAnsi="Aptos"/>
        </w:rPr>
        <w:t xml:space="preserve"> the optical modulating equipment (optronics) required to light the fiber path. The service provider is solely responsible for providing the lease rights to the unlit strands.</w:t>
      </w:r>
    </w:p>
    <w:p w14:paraId="05E5869B" w14:textId="77777777" w:rsidR="003B2A48" w:rsidRDefault="003B2A48" w:rsidP="003B2A48">
      <w:pPr>
        <w:ind w:left="720"/>
        <w:rPr>
          <w:rFonts w:ascii="Aptos" w:eastAsia="Times New Roman" w:hAnsi="Aptos"/>
        </w:rPr>
      </w:pPr>
    </w:p>
    <w:p w14:paraId="284F5BEB" w14:textId="25CD4499" w:rsidR="003773C0" w:rsidRPr="00DE04EA" w:rsidRDefault="004207DA" w:rsidP="003773C0">
      <w:pPr>
        <w:rPr>
          <w:rFonts w:ascii="Aptos" w:eastAsia="Times New Roman" w:hAnsi="Aptos"/>
        </w:rPr>
      </w:pPr>
      <w:r>
        <w:rPr>
          <w:rFonts w:ascii="Aptos" w:hAnsi="Aptos"/>
          <w:b/>
          <w:caps/>
          <w:color w:val="2F5496" w:themeColor="accent1" w:themeShade="BF"/>
          <w:lang w:val="en"/>
        </w:rPr>
        <w:pict w14:anchorId="390C3EAD">
          <v:rect id="_x0000_i1026" style="width:0;height:1.5pt" o:hralign="center" o:hrstd="t" o:hr="t" fillcolor="#a0a0a0" stroked="f"/>
        </w:pict>
      </w:r>
    </w:p>
    <w:p w14:paraId="13B935DE" w14:textId="77777777" w:rsidR="005313C4" w:rsidRDefault="005313C4">
      <w:pPr>
        <w:rPr>
          <w:rFonts w:ascii="Aptos" w:eastAsia="Times New Roman" w:hAnsi="Aptos"/>
          <w:b/>
          <w:bCs/>
          <w:sz w:val="28"/>
          <w:szCs w:val="28"/>
        </w:rPr>
      </w:pPr>
      <w:r>
        <w:rPr>
          <w:rFonts w:ascii="Aptos" w:eastAsia="Times New Roman" w:hAnsi="Aptos"/>
          <w:b/>
          <w:bCs/>
          <w:sz w:val="28"/>
          <w:szCs w:val="28"/>
        </w:rPr>
        <w:br w:type="page"/>
      </w:r>
    </w:p>
    <w:p w14:paraId="7D2FB939" w14:textId="49DBE3A6" w:rsidR="00F87C62" w:rsidRPr="003B2A48" w:rsidRDefault="00F87C62" w:rsidP="00F87C62">
      <w:pPr>
        <w:rPr>
          <w:rFonts w:ascii="Aptos" w:eastAsia="Times New Roman" w:hAnsi="Aptos"/>
          <w:b/>
          <w:bCs/>
          <w:sz w:val="28"/>
          <w:szCs w:val="28"/>
        </w:rPr>
      </w:pPr>
      <w:r w:rsidRPr="003B2A48">
        <w:rPr>
          <w:rFonts w:ascii="Aptos" w:eastAsia="Times New Roman" w:hAnsi="Aptos"/>
          <w:b/>
          <w:bCs/>
          <w:sz w:val="28"/>
          <w:szCs w:val="28"/>
        </w:rPr>
        <w:lastRenderedPageBreak/>
        <w:t>SECTION 2: REQUIRED CONTRACT TERMS &amp; OPTIONS</w:t>
      </w:r>
    </w:p>
    <w:p w14:paraId="6F3D02D0" w14:textId="77777777" w:rsidR="003B2A48" w:rsidRPr="009A46D6" w:rsidRDefault="003B2A48" w:rsidP="00F87C62">
      <w:pPr>
        <w:rPr>
          <w:rFonts w:ascii="Aptos" w:eastAsia="Times New Roman" w:hAnsi="Aptos"/>
        </w:rPr>
      </w:pPr>
    </w:p>
    <w:p w14:paraId="2AE1BEF0" w14:textId="5632A050" w:rsidR="00F87C62" w:rsidRPr="009A46D6" w:rsidRDefault="00F87C62" w:rsidP="009A46D6">
      <w:pPr>
        <w:spacing w:after="60"/>
        <w:rPr>
          <w:rFonts w:ascii="Aptos" w:eastAsia="Times New Roman" w:hAnsi="Aptos"/>
        </w:rPr>
      </w:pPr>
      <w:r w:rsidRPr="009A46D6">
        <w:rPr>
          <w:rFonts w:ascii="Aptos" w:eastAsia="Times New Roman" w:hAnsi="Aptos"/>
        </w:rPr>
        <w:t>Bidders must provide explicit, fixed pricing models for the following two structural timelines. The Applicant will evaluate and select the option that offers the greatest long-term cost-effectiveness.</w:t>
      </w:r>
    </w:p>
    <w:p w14:paraId="4B59D716" w14:textId="77777777" w:rsidR="009A46D6" w:rsidRPr="009A46D6" w:rsidRDefault="009A46D6" w:rsidP="00F87C62">
      <w:pPr>
        <w:rPr>
          <w:rFonts w:ascii="Aptos" w:eastAsia="Times New Roman" w:hAnsi="Aptos"/>
        </w:rPr>
      </w:pPr>
    </w:p>
    <w:p w14:paraId="3166C126" w14:textId="0B6DA4D8" w:rsidR="00F87C62" w:rsidRPr="009A46D6" w:rsidRDefault="00F87C62" w:rsidP="009A46D6">
      <w:pPr>
        <w:numPr>
          <w:ilvl w:val="0"/>
          <w:numId w:val="22"/>
        </w:numPr>
        <w:spacing w:after="60"/>
        <w:rPr>
          <w:rFonts w:ascii="Aptos" w:eastAsia="Times New Roman" w:hAnsi="Aptos"/>
        </w:rPr>
      </w:pPr>
      <w:r w:rsidRPr="009A46D6">
        <w:rPr>
          <w:rFonts w:ascii="Aptos" w:eastAsia="Times New Roman" w:hAnsi="Aptos"/>
          <w:b/>
          <w:bCs/>
        </w:rPr>
        <w:t>Option 1 (5-Year Term):</w:t>
      </w:r>
      <w:r w:rsidRPr="009A46D6">
        <w:rPr>
          <w:rFonts w:ascii="Aptos" w:eastAsia="Times New Roman" w:hAnsi="Aptos"/>
        </w:rPr>
        <w:t xml:space="preserve"> Fixed leasing pricing for a five-year service term active from </w:t>
      </w:r>
      <w:r w:rsidRPr="009A46D6">
        <w:rPr>
          <w:rFonts w:ascii="Aptos" w:eastAsia="Times New Roman" w:hAnsi="Aptos"/>
          <w:b/>
          <w:bCs/>
        </w:rPr>
        <w:t>July 1, 2027, through June 30, 2032</w:t>
      </w:r>
      <w:r w:rsidR="007B570E" w:rsidRPr="009A46D6">
        <w:rPr>
          <w:rFonts w:ascii="Aptos" w:eastAsia="Times New Roman" w:hAnsi="Aptos"/>
        </w:rPr>
        <w:t>.</w:t>
      </w:r>
    </w:p>
    <w:p w14:paraId="70F85554" w14:textId="77777777" w:rsidR="007B570E" w:rsidRPr="009A46D6" w:rsidRDefault="007B570E" w:rsidP="007B570E">
      <w:pPr>
        <w:ind w:left="720"/>
        <w:rPr>
          <w:rFonts w:ascii="Aptos" w:eastAsia="Times New Roman" w:hAnsi="Aptos"/>
        </w:rPr>
      </w:pPr>
    </w:p>
    <w:p w14:paraId="4E0C9EFA" w14:textId="77777777" w:rsidR="00F87C62" w:rsidRPr="009A46D6" w:rsidRDefault="00F87C62" w:rsidP="009A46D6">
      <w:pPr>
        <w:numPr>
          <w:ilvl w:val="0"/>
          <w:numId w:val="22"/>
        </w:numPr>
        <w:spacing w:after="60"/>
        <w:rPr>
          <w:rFonts w:ascii="Aptos" w:eastAsia="Times New Roman" w:hAnsi="Aptos"/>
        </w:rPr>
      </w:pPr>
      <w:r w:rsidRPr="009A46D6">
        <w:rPr>
          <w:rFonts w:ascii="Aptos" w:eastAsia="Times New Roman" w:hAnsi="Aptos"/>
          <w:b/>
          <w:bCs/>
        </w:rPr>
        <w:t>Option 2 (10-Year Term):</w:t>
      </w:r>
      <w:r w:rsidRPr="009A46D6">
        <w:rPr>
          <w:rFonts w:ascii="Aptos" w:eastAsia="Times New Roman" w:hAnsi="Aptos"/>
        </w:rPr>
        <w:t xml:space="preserve"> Fixed leasing pricing for a ten-year service term active from </w:t>
      </w:r>
      <w:r w:rsidRPr="009A46D6">
        <w:rPr>
          <w:rFonts w:ascii="Aptos" w:eastAsia="Times New Roman" w:hAnsi="Aptos"/>
          <w:b/>
          <w:bCs/>
        </w:rPr>
        <w:t>July 1, 2027, through June 30, 2037</w:t>
      </w:r>
      <w:r w:rsidRPr="009A46D6">
        <w:rPr>
          <w:rFonts w:ascii="Aptos" w:eastAsia="Times New Roman" w:hAnsi="Aptos"/>
        </w:rPr>
        <w:t>.</w:t>
      </w:r>
    </w:p>
    <w:p w14:paraId="660FB7EF" w14:textId="77777777" w:rsidR="003B2A48" w:rsidRPr="009A46D6" w:rsidRDefault="003B2A48" w:rsidP="003B2A48">
      <w:pPr>
        <w:ind w:left="720"/>
        <w:rPr>
          <w:rFonts w:ascii="Aptos" w:eastAsia="Times New Roman" w:hAnsi="Aptos"/>
        </w:rPr>
      </w:pPr>
    </w:p>
    <w:p w14:paraId="553BC44C" w14:textId="77777777" w:rsidR="00F87C62" w:rsidRPr="009A46D6" w:rsidRDefault="00F87C62" w:rsidP="00F87C62">
      <w:pPr>
        <w:rPr>
          <w:rFonts w:ascii="Aptos" w:eastAsia="Times New Roman" w:hAnsi="Aptos"/>
          <w:b/>
          <w:bCs/>
        </w:rPr>
      </w:pPr>
      <w:r w:rsidRPr="009A46D6">
        <w:rPr>
          <w:rFonts w:ascii="Aptos" w:eastAsia="Times New Roman" w:hAnsi="Aptos"/>
          <w:b/>
          <w:bCs/>
        </w:rPr>
        <w:t>2.1 Mandatory Compliance Comparison (Lit Fiber)</w:t>
      </w:r>
    </w:p>
    <w:p w14:paraId="300CD24A" w14:textId="77777777" w:rsidR="007B570E" w:rsidRPr="009A46D6" w:rsidRDefault="007B570E" w:rsidP="00F87C62">
      <w:pPr>
        <w:rPr>
          <w:rFonts w:ascii="Aptos" w:eastAsia="Times New Roman" w:hAnsi="Aptos"/>
          <w:b/>
          <w:bCs/>
        </w:rPr>
      </w:pPr>
    </w:p>
    <w:p w14:paraId="70E66B87" w14:textId="77777777" w:rsidR="00F87C62" w:rsidRPr="009A46D6" w:rsidRDefault="00F87C62" w:rsidP="009A46D6">
      <w:pPr>
        <w:spacing w:after="60"/>
        <w:rPr>
          <w:rFonts w:ascii="Aptos" w:eastAsia="Times New Roman" w:hAnsi="Aptos"/>
        </w:rPr>
      </w:pPr>
      <w:r w:rsidRPr="009A46D6">
        <w:rPr>
          <w:rFonts w:ascii="Aptos" w:eastAsia="Times New Roman" w:hAnsi="Aptos"/>
        </w:rPr>
        <w:t xml:space="preserve">To satisfy explicit USAC competitive bidding mandates for Leased Dark Fiber requests, </w:t>
      </w:r>
      <w:r w:rsidRPr="009A46D6">
        <w:rPr>
          <w:rFonts w:ascii="Aptos" w:eastAsia="Times New Roman" w:hAnsi="Aptos"/>
          <w:b/>
          <w:bCs/>
        </w:rPr>
        <w:t>all responding vendors must also include a parallel comparative pricing structure for a Leased Lit Fiber solution</w:t>
      </w:r>
      <w:r w:rsidRPr="009A46D6">
        <w:rPr>
          <w:rFonts w:ascii="Aptos" w:eastAsia="Times New Roman" w:hAnsi="Aptos"/>
        </w:rPr>
        <w:t xml:space="preserve"> covering identical 5-year and 10-year timelines.</w:t>
      </w:r>
    </w:p>
    <w:p w14:paraId="5B71039A" w14:textId="77777777" w:rsidR="007B570E" w:rsidRPr="009A46D6" w:rsidRDefault="007B570E" w:rsidP="00F87C62">
      <w:pPr>
        <w:rPr>
          <w:rFonts w:ascii="Aptos" w:eastAsia="Times New Roman" w:hAnsi="Aptos"/>
        </w:rPr>
      </w:pPr>
    </w:p>
    <w:p w14:paraId="52B804AA" w14:textId="77777777" w:rsidR="00F87C62" w:rsidRPr="009A46D6" w:rsidRDefault="00F87C62" w:rsidP="009A46D6">
      <w:pPr>
        <w:numPr>
          <w:ilvl w:val="0"/>
          <w:numId w:val="23"/>
        </w:numPr>
        <w:spacing w:after="60"/>
        <w:rPr>
          <w:rFonts w:ascii="Aptos" w:eastAsia="Times New Roman" w:hAnsi="Aptos"/>
        </w:rPr>
      </w:pPr>
      <w:r w:rsidRPr="009A46D6">
        <w:rPr>
          <w:rFonts w:ascii="Aptos" w:eastAsia="Times New Roman" w:hAnsi="Aptos"/>
        </w:rPr>
        <w:t xml:space="preserve">Lit fiber options must provide scalable, symmetrical bandwidth tiers at </w:t>
      </w:r>
      <w:r w:rsidRPr="009A46D6">
        <w:rPr>
          <w:rFonts w:ascii="Aptos" w:eastAsia="Times New Roman" w:hAnsi="Aptos"/>
          <w:b/>
          <w:bCs/>
        </w:rPr>
        <w:t>1 Gbps, 2 Gbps, and 5 Gbps</w:t>
      </w:r>
      <w:r w:rsidRPr="009A46D6">
        <w:rPr>
          <w:rFonts w:ascii="Aptos" w:eastAsia="Times New Roman" w:hAnsi="Aptos"/>
        </w:rPr>
        <w:t>.</w:t>
      </w:r>
    </w:p>
    <w:p w14:paraId="46974AD3" w14:textId="77777777" w:rsidR="007B570E" w:rsidRPr="009A46D6" w:rsidRDefault="007B570E" w:rsidP="007B570E">
      <w:pPr>
        <w:ind w:left="720"/>
        <w:rPr>
          <w:rFonts w:ascii="Aptos" w:eastAsia="Times New Roman" w:hAnsi="Aptos"/>
        </w:rPr>
      </w:pPr>
    </w:p>
    <w:p w14:paraId="7897D9E0" w14:textId="77777777" w:rsidR="00F87C62" w:rsidRDefault="00F87C62" w:rsidP="009A46D6">
      <w:pPr>
        <w:numPr>
          <w:ilvl w:val="0"/>
          <w:numId w:val="23"/>
        </w:numPr>
        <w:spacing w:after="60"/>
        <w:rPr>
          <w:rFonts w:ascii="Aptos" w:eastAsia="Times New Roman" w:hAnsi="Aptos"/>
        </w:rPr>
      </w:pPr>
      <w:r w:rsidRPr="009A46D6">
        <w:rPr>
          <w:rFonts w:ascii="Aptos" w:eastAsia="Times New Roman" w:hAnsi="Aptos"/>
        </w:rPr>
        <w:t>Lit fiber pricing must encompass all provider-owned modulating electronics required to deliver an active, lit ethernet handoff at the designated demarcs.</w:t>
      </w:r>
    </w:p>
    <w:p w14:paraId="373F06DF" w14:textId="0919D436" w:rsidR="003773C0" w:rsidRPr="009A46D6" w:rsidRDefault="004207DA" w:rsidP="003773C0">
      <w:pPr>
        <w:spacing w:after="60"/>
        <w:rPr>
          <w:rFonts w:ascii="Aptos" w:eastAsia="Times New Roman" w:hAnsi="Aptos"/>
        </w:rPr>
      </w:pPr>
      <w:r>
        <w:rPr>
          <w:rFonts w:ascii="Aptos" w:hAnsi="Aptos"/>
          <w:b/>
          <w:caps/>
          <w:color w:val="2F5496" w:themeColor="accent1" w:themeShade="BF"/>
          <w:lang w:val="en"/>
        </w:rPr>
        <w:pict w14:anchorId="01B147BD">
          <v:rect id="_x0000_i1027" style="width:0;height:1.5pt" o:hralign="center" o:hrstd="t" o:hr="t" fillcolor="#a0a0a0" stroked="f"/>
        </w:pict>
      </w:r>
    </w:p>
    <w:p w14:paraId="39E41B68" w14:textId="77777777" w:rsidR="007B570E" w:rsidRPr="009A46D6" w:rsidRDefault="007B570E" w:rsidP="007B570E">
      <w:pPr>
        <w:ind w:left="720"/>
        <w:rPr>
          <w:rFonts w:ascii="Aptos" w:eastAsia="Times New Roman" w:hAnsi="Aptos"/>
        </w:rPr>
      </w:pPr>
    </w:p>
    <w:p w14:paraId="16A0267A" w14:textId="77777777" w:rsidR="00F87C62" w:rsidRPr="007B570E" w:rsidRDefault="00F87C62" w:rsidP="00F87C62">
      <w:pPr>
        <w:rPr>
          <w:rFonts w:ascii="Aptos" w:eastAsia="Times New Roman" w:hAnsi="Aptos"/>
          <w:b/>
          <w:bCs/>
          <w:sz w:val="28"/>
          <w:szCs w:val="28"/>
        </w:rPr>
      </w:pPr>
      <w:r w:rsidRPr="007B570E">
        <w:rPr>
          <w:rFonts w:ascii="Aptos" w:eastAsia="Times New Roman" w:hAnsi="Aptos"/>
          <w:b/>
          <w:bCs/>
          <w:sz w:val="28"/>
          <w:szCs w:val="28"/>
        </w:rPr>
        <w:t>SECTION 3: COST PROPOSAL MATRICES</w:t>
      </w:r>
    </w:p>
    <w:p w14:paraId="7DE1CCEA" w14:textId="77777777" w:rsidR="007B570E" w:rsidRPr="009A46D6" w:rsidRDefault="007B570E" w:rsidP="00F87C62">
      <w:pPr>
        <w:rPr>
          <w:rFonts w:ascii="Aptos" w:eastAsia="Times New Roman" w:hAnsi="Aptos"/>
        </w:rPr>
      </w:pPr>
    </w:p>
    <w:p w14:paraId="18F0DAE2" w14:textId="123106E2" w:rsidR="00F87C62" w:rsidRPr="009A46D6" w:rsidRDefault="00F87C62" w:rsidP="009A46D6">
      <w:pPr>
        <w:spacing w:after="60"/>
        <w:rPr>
          <w:rFonts w:ascii="Aptos" w:eastAsia="Times New Roman" w:hAnsi="Aptos"/>
        </w:rPr>
      </w:pPr>
      <w:r w:rsidRPr="009A46D6">
        <w:rPr>
          <w:rFonts w:ascii="Aptos" w:eastAsia="Times New Roman" w:hAnsi="Aptos"/>
        </w:rPr>
        <w:t>Bidders must completely fill out the pricing blocks below. Because the infrastructure is pre-existing, Non-Recurring Charges (NRC) and construction allocations are expected to equal zero ($0.00). Any non-zero transition costs must be explicitly listed and thoroughly justified.</w:t>
      </w:r>
    </w:p>
    <w:p w14:paraId="590D0BE9" w14:textId="77777777" w:rsidR="007B570E" w:rsidRPr="009A46D6" w:rsidRDefault="007B570E" w:rsidP="00F87C62">
      <w:pPr>
        <w:rPr>
          <w:rFonts w:ascii="Aptos" w:eastAsia="Times New Roman" w:hAnsi="Aptos"/>
        </w:rPr>
      </w:pPr>
    </w:p>
    <w:p w14:paraId="6B09CB4B" w14:textId="77777777" w:rsidR="00F87C62" w:rsidRPr="009A46D6" w:rsidRDefault="00F87C62" w:rsidP="00F87C62">
      <w:pPr>
        <w:rPr>
          <w:rFonts w:ascii="Aptos" w:eastAsia="Times New Roman" w:hAnsi="Aptos"/>
          <w:b/>
          <w:bCs/>
        </w:rPr>
      </w:pPr>
      <w:r w:rsidRPr="009A46D6">
        <w:rPr>
          <w:rFonts w:ascii="Aptos" w:eastAsia="Times New Roman" w:hAnsi="Aptos"/>
          <w:b/>
          <w:bCs/>
        </w:rPr>
        <w:t>3.1 Pricing Matrix: Five (5) Year Term Lease (July 1, 2027 – June 30, 2032)</w:t>
      </w:r>
    </w:p>
    <w:p w14:paraId="5709AF64" w14:textId="5F74B50B" w:rsidR="0082117D" w:rsidRPr="009A46D6" w:rsidRDefault="0082117D" w:rsidP="00F87C62">
      <w:pPr>
        <w:rPr>
          <w:rFonts w:ascii="Aptos" w:eastAsia="Times New Roman" w:hAnsi="Aptos"/>
          <w:b/>
          <w:bCs/>
        </w:rPr>
      </w:pPr>
    </w:p>
    <w:tbl>
      <w:tblPr>
        <w:tblStyle w:val="TableGrid"/>
        <w:tblW w:w="0" w:type="auto"/>
        <w:tblLook w:val="04A0" w:firstRow="1" w:lastRow="0" w:firstColumn="1" w:lastColumn="0" w:noHBand="0" w:noVBand="1"/>
      </w:tblPr>
      <w:tblGrid>
        <w:gridCol w:w="4032"/>
        <w:gridCol w:w="864"/>
        <w:gridCol w:w="1584"/>
        <w:gridCol w:w="1584"/>
        <w:gridCol w:w="1870"/>
      </w:tblGrid>
      <w:tr w:rsidR="000E2E89" w:rsidRPr="00B252B6" w14:paraId="65248DE2" w14:textId="77777777" w:rsidTr="00A04B58">
        <w:tc>
          <w:tcPr>
            <w:tcW w:w="4032" w:type="dxa"/>
            <w:vAlign w:val="center"/>
          </w:tcPr>
          <w:p w14:paraId="4BF1FE86" w14:textId="77777777" w:rsidR="000E2E89" w:rsidRPr="00B252B6" w:rsidRDefault="000E2E89" w:rsidP="00A04B58">
            <w:pPr>
              <w:jc w:val="center"/>
              <w:rPr>
                <w:b/>
                <w:bCs/>
                <w:sz w:val="18"/>
                <w:szCs w:val="18"/>
              </w:rPr>
            </w:pPr>
            <w:r w:rsidRPr="00B252B6">
              <w:rPr>
                <w:b/>
                <w:bCs/>
                <w:sz w:val="18"/>
                <w:szCs w:val="18"/>
              </w:rPr>
              <w:t>Service Description</w:t>
            </w:r>
          </w:p>
        </w:tc>
        <w:tc>
          <w:tcPr>
            <w:tcW w:w="864" w:type="dxa"/>
            <w:vAlign w:val="center"/>
          </w:tcPr>
          <w:p w14:paraId="1DBE37E5" w14:textId="77777777" w:rsidR="000E2E89" w:rsidRPr="00B252B6" w:rsidRDefault="000E2E89" w:rsidP="00A04B58">
            <w:pPr>
              <w:jc w:val="center"/>
              <w:rPr>
                <w:b/>
                <w:bCs/>
                <w:sz w:val="18"/>
                <w:szCs w:val="18"/>
              </w:rPr>
            </w:pPr>
            <w:r w:rsidRPr="00B252B6">
              <w:rPr>
                <w:b/>
                <w:bCs/>
                <w:sz w:val="18"/>
                <w:szCs w:val="18"/>
              </w:rPr>
              <w:t>Qty</w:t>
            </w:r>
          </w:p>
        </w:tc>
        <w:tc>
          <w:tcPr>
            <w:tcW w:w="1584" w:type="dxa"/>
            <w:vAlign w:val="center"/>
          </w:tcPr>
          <w:p w14:paraId="2572FE2C" w14:textId="77777777" w:rsidR="000E2E89" w:rsidRPr="00B252B6" w:rsidRDefault="000E2E89" w:rsidP="00A04B58">
            <w:pPr>
              <w:jc w:val="center"/>
              <w:rPr>
                <w:b/>
                <w:bCs/>
                <w:sz w:val="18"/>
                <w:szCs w:val="18"/>
              </w:rPr>
            </w:pPr>
            <w:r w:rsidRPr="00B252B6">
              <w:rPr>
                <w:b/>
                <w:bCs/>
                <w:sz w:val="18"/>
                <w:szCs w:val="18"/>
              </w:rPr>
              <w:t>Monthly Recurring Cost (MRC)</w:t>
            </w:r>
          </w:p>
        </w:tc>
        <w:tc>
          <w:tcPr>
            <w:tcW w:w="1584" w:type="dxa"/>
            <w:vAlign w:val="center"/>
          </w:tcPr>
          <w:p w14:paraId="478D9761" w14:textId="77777777" w:rsidR="000E2E89" w:rsidRPr="00B252B6" w:rsidRDefault="000E2E89" w:rsidP="00A04B58">
            <w:pPr>
              <w:jc w:val="center"/>
              <w:rPr>
                <w:b/>
                <w:bCs/>
                <w:sz w:val="18"/>
                <w:szCs w:val="18"/>
              </w:rPr>
            </w:pPr>
            <w:r w:rsidRPr="00B252B6">
              <w:rPr>
                <w:b/>
                <w:bCs/>
                <w:sz w:val="18"/>
                <w:szCs w:val="18"/>
              </w:rPr>
              <w:t>Non-Recurring Cost (NRC)</w:t>
            </w:r>
          </w:p>
        </w:tc>
        <w:tc>
          <w:tcPr>
            <w:tcW w:w="1870" w:type="dxa"/>
            <w:vAlign w:val="center"/>
          </w:tcPr>
          <w:p w14:paraId="1DF54353" w14:textId="77777777" w:rsidR="000E2E89" w:rsidRPr="00B252B6" w:rsidRDefault="000E2E89" w:rsidP="00A04B58">
            <w:pPr>
              <w:jc w:val="center"/>
              <w:rPr>
                <w:b/>
                <w:bCs/>
                <w:sz w:val="18"/>
                <w:szCs w:val="18"/>
              </w:rPr>
            </w:pPr>
            <w:r w:rsidRPr="00B252B6">
              <w:rPr>
                <w:b/>
                <w:bCs/>
                <w:sz w:val="18"/>
                <w:szCs w:val="18"/>
              </w:rPr>
              <w:t>Total Annual Cost</w:t>
            </w:r>
          </w:p>
        </w:tc>
      </w:tr>
      <w:tr w:rsidR="000E2E89" w14:paraId="417FB9AA" w14:textId="77777777" w:rsidTr="00793364">
        <w:trPr>
          <w:trHeight w:val="288"/>
        </w:trPr>
        <w:tc>
          <w:tcPr>
            <w:tcW w:w="4032" w:type="dxa"/>
            <w:vAlign w:val="center"/>
          </w:tcPr>
          <w:p w14:paraId="466402EC" w14:textId="77777777" w:rsidR="000E2E89" w:rsidRPr="00B252B6" w:rsidRDefault="000E2E89" w:rsidP="000E2E89">
            <w:pPr>
              <w:spacing w:before="60" w:after="60"/>
              <w:rPr>
                <w:b/>
                <w:bCs/>
                <w:sz w:val="20"/>
                <w:szCs w:val="20"/>
              </w:rPr>
            </w:pPr>
            <w:r w:rsidRPr="00B252B6">
              <w:rPr>
                <w:b/>
                <w:bCs/>
                <w:sz w:val="20"/>
                <w:szCs w:val="20"/>
              </w:rPr>
              <w:t>Leased Dark Fiber (4 Strands)</w:t>
            </w:r>
          </w:p>
        </w:tc>
        <w:tc>
          <w:tcPr>
            <w:tcW w:w="864" w:type="dxa"/>
            <w:vAlign w:val="center"/>
          </w:tcPr>
          <w:p w14:paraId="05D10030" w14:textId="77777777" w:rsidR="000E2E89" w:rsidRDefault="000E2E89" w:rsidP="000E2E89">
            <w:pPr>
              <w:spacing w:before="60" w:after="60"/>
              <w:jc w:val="center"/>
            </w:pPr>
            <w:r>
              <w:t>1 Link</w:t>
            </w:r>
          </w:p>
        </w:tc>
        <w:tc>
          <w:tcPr>
            <w:tcW w:w="1584" w:type="dxa"/>
            <w:vAlign w:val="center"/>
          </w:tcPr>
          <w:p w14:paraId="3E00ECDB" w14:textId="77777777" w:rsidR="000E2E89" w:rsidRPr="00793364" w:rsidRDefault="000E2E89" w:rsidP="000E2E89">
            <w:pPr>
              <w:spacing w:before="60" w:after="60"/>
            </w:pPr>
            <w:r w:rsidRPr="00793364">
              <w:t>$</w:t>
            </w:r>
          </w:p>
        </w:tc>
        <w:tc>
          <w:tcPr>
            <w:tcW w:w="1584" w:type="dxa"/>
            <w:vAlign w:val="center"/>
          </w:tcPr>
          <w:p w14:paraId="448B68F9" w14:textId="77777777" w:rsidR="000E2E89" w:rsidRPr="00793364" w:rsidRDefault="000E2E89" w:rsidP="000E2E89">
            <w:pPr>
              <w:spacing w:before="60" w:after="60"/>
            </w:pPr>
            <w:r w:rsidRPr="00793364">
              <w:t>$</w:t>
            </w:r>
          </w:p>
        </w:tc>
        <w:tc>
          <w:tcPr>
            <w:tcW w:w="1870" w:type="dxa"/>
            <w:vAlign w:val="center"/>
          </w:tcPr>
          <w:p w14:paraId="3346E303" w14:textId="77777777" w:rsidR="000E2E89" w:rsidRPr="00793364" w:rsidRDefault="000E2E89" w:rsidP="000E2E89">
            <w:pPr>
              <w:spacing w:before="60" w:after="60"/>
            </w:pPr>
            <w:r w:rsidRPr="00793364">
              <w:t>$</w:t>
            </w:r>
          </w:p>
        </w:tc>
      </w:tr>
      <w:tr w:rsidR="000E2E89" w14:paraId="7509B553" w14:textId="77777777" w:rsidTr="00793364">
        <w:trPr>
          <w:trHeight w:val="360"/>
        </w:trPr>
        <w:tc>
          <w:tcPr>
            <w:tcW w:w="4032" w:type="dxa"/>
            <w:vAlign w:val="center"/>
          </w:tcPr>
          <w:p w14:paraId="5C0284D9" w14:textId="77777777" w:rsidR="000E2E89" w:rsidRPr="00B252B6" w:rsidRDefault="000E2E89" w:rsidP="000E2E89">
            <w:pPr>
              <w:spacing w:before="60" w:after="60"/>
              <w:rPr>
                <w:b/>
                <w:bCs/>
                <w:sz w:val="20"/>
                <w:szCs w:val="20"/>
              </w:rPr>
            </w:pPr>
            <w:r w:rsidRPr="00B252B6">
              <w:rPr>
                <w:b/>
                <w:bCs/>
                <w:sz w:val="20"/>
                <w:szCs w:val="20"/>
              </w:rPr>
              <w:t>Leased Lit Fiber Comparison (1 Gbps)</w:t>
            </w:r>
          </w:p>
        </w:tc>
        <w:tc>
          <w:tcPr>
            <w:tcW w:w="864" w:type="dxa"/>
            <w:vAlign w:val="center"/>
          </w:tcPr>
          <w:p w14:paraId="67AF6DB8" w14:textId="77777777" w:rsidR="000E2E89" w:rsidRDefault="000E2E89" w:rsidP="000E2E89">
            <w:pPr>
              <w:spacing w:before="60" w:after="60"/>
              <w:jc w:val="center"/>
            </w:pPr>
            <w:r w:rsidRPr="001F7245">
              <w:t>1 Link</w:t>
            </w:r>
          </w:p>
        </w:tc>
        <w:tc>
          <w:tcPr>
            <w:tcW w:w="1584" w:type="dxa"/>
            <w:vAlign w:val="center"/>
          </w:tcPr>
          <w:p w14:paraId="50111378" w14:textId="77777777" w:rsidR="000E2E89" w:rsidRPr="00793364" w:rsidRDefault="000E2E89" w:rsidP="000E2E89">
            <w:pPr>
              <w:spacing w:before="60" w:after="60"/>
            </w:pPr>
            <w:r w:rsidRPr="00793364">
              <w:t>$</w:t>
            </w:r>
          </w:p>
        </w:tc>
        <w:tc>
          <w:tcPr>
            <w:tcW w:w="1584" w:type="dxa"/>
            <w:vAlign w:val="center"/>
          </w:tcPr>
          <w:p w14:paraId="3A24C473" w14:textId="77777777" w:rsidR="000E2E89" w:rsidRPr="00793364" w:rsidRDefault="000E2E89" w:rsidP="000E2E89">
            <w:pPr>
              <w:spacing w:before="60" w:after="60"/>
            </w:pPr>
            <w:r w:rsidRPr="00793364">
              <w:t>$</w:t>
            </w:r>
          </w:p>
        </w:tc>
        <w:tc>
          <w:tcPr>
            <w:tcW w:w="1870" w:type="dxa"/>
            <w:vAlign w:val="center"/>
          </w:tcPr>
          <w:p w14:paraId="2F915229" w14:textId="77777777" w:rsidR="000E2E89" w:rsidRPr="00793364" w:rsidRDefault="000E2E89" w:rsidP="000E2E89">
            <w:pPr>
              <w:spacing w:before="60" w:after="60"/>
            </w:pPr>
            <w:r w:rsidRPr="00793364">
              <w:t>$</w:t>
            </w:r>
          </w:p>
        </w:tc>
      </w:tr>
      <w:tr w:rsidR="000E2E89" w14:paraId="272ED1F9" w14:textId="77777777" w:rsidTr="00793364">
        <w:trPr>
          <w:trHeight w:val="360"/>
        </w:trPr>
        <w:tc>
          <w:tcPr>
            <w:tcW w:w="4032" w:type="dxa"/>
            <w:vAlign w:val="center"/>
          </w:tcPr>
          <w:p w14:paraId="107E2778" w14:textId="77777777" w:rsidR="000E2E89" w:rsidRPr="00B252B6" w:rsidRDefault="000E2E89" w:rsidP="000E2E89">
            <w:pPr>
              <w:spacing w:before="60" w:after="60"/>
              <w:rPr>
                <w:b/>
                <w:bCs/>
                <w:sz w:val="20"/>
                <w:szCs w:val="20"/>
              </w:rPr>
            </w:pPr>
            <w:r w:rsidRPr="00B252B6">
              <w:rPr>
                <w:b/>
                <w:bCs/>
                <w:sz w:val="20"/>
                <w:szCs w:val="20"/>
              </w:rPr>
              <w:t>Leased Lit Fiber Comparison (2 Gbps)</w:t>
            </w:r>
          </w:p>
        </w:tc>
        <w:tc>
          <w:tcPr>
            <w:tcW w:w="864" w:type="dxa"/>
            <w:vAlign w:val="center"/>
          </w:tcPr>
          <w:p w14:paraId="52BCD2E0" w14:textId="77777777" w:rsidR="000E2E89" w:rsidRDefault="000E2E89" w:rsidP="000E2E89">
            <w:pPr>
              <w:spacing w:before="60" w:after="60"/>
              <w:jc w:val="center"/>
            </w:pPr>
            <w:r w:rsidRPr="001F7245">
              <w:t>1 Link</w:t>
            </w:r>
          </w:p>
        </w:tc>
        <w:tc>
          <w:tcPr>
            <w:tcW w:w="1584" w:type="dxa"/>
            <w:vAlign w:val="center"/>
          </w:tcPr>
          <w:p w14:paraId="30F2C2A1" w14:textId="77777777" w:rsidR="000E2E89" w:rsidRPr="00793364" w:rsidRDefault="000E2E89" w:rsidP="000E2E89">
            <w:pPr>
              <w:spacing w:before="60" w:after="60"/>
            </w:pPr>
            <w:r w:rsidRPr="00793364">
              <w:t>$</w:t>
            </w:r>
          </w:p>
        </w:tc>
        <w:tc>
          <w:tcPr>
            <w:tcW w:w="1584" w:type="dxa"/>
            <w:vAlign w:val="center"/>
          </w:tcPr>
          <w:p w14:paraId="6C215980" w14:textId="77777777" w:rsidR="000E2E89" w:rsidRPr="00793364" w:rsidRDefault="000E2E89" w:rsidP="000E2E89">
            <w:pPr>
              <w:spacing w:before="60" w:after="60"/>
            </w:pPr>
            <w:r w:rsidRPr="00793364">
              <w:t>$</w:t>
            </w:r>
          </w:p>
        </w:tc>
        <w:tc>
          <w:tcPr>
            <w:tcW w:w="1870" w:type="dxa"/>
            <w:vAlign w:val="center"/>
          </w:tcPr>
          <w:p w14:paraId="56737A7C" w14:textId="77777777" w:rsidR="000E2E89" w:rsidRPr="00793364" w:rsidRDefault="000E2E89" w:rsidP="000E2E89">
            <w:pPr>
              <w:spacing w:before="60" w:after="60"/>
            </w:pPr>
            <w:r w:rsidRPr="00793364">
              <w:t>$</w:t>
            </w:r>
          </w:p>
        </w:tc>
      </w:tr>
      <w:tr w:rsidR="000E2E89" w14:paraId="348671A1" w14:textId="77777777" w:rsidTr="00793364">
        <w:trPr>
          <w:trHeight w:val="360"/>
        </w:trPr>
        <w:tc>
          <w:tcPr>
            <w:tcW w:w="4032" w:type="dxa"/>
            <w:vAlign w:val="center"/>
          </w:tcPr>
          <w:p w14:paraId="4A39F8A6" w14:textId="77777777" w:rsidR="000E2E89" w:rsidRPr="00B252B6" w:rsidRDefault="000E2E89" w:rsidP="000E2E89">
            <w:pPr>
              <w:spacing w:before="60" w:after="60"/>
              <w:rPr>
                <w:b/>
                <w:bCs/>
                <w:sz w:val="20"/>
                <w:szCs w:val="20"/>
              </w:rPr>
            </w:pPr>
            <w:r w:rsidRPr="00B252B6">
              <w:rPr>
                <w:b/>
                <w:bCs/>
                <w:sz w:val="20"/>
                <w:szCs w:val="20"/>
              </w:rPr>
              <w:t>Leased Lit Fiber Comparison (5 Gbps)</w:t>
            </w:r>
          </w:p>
        </w:tc>
        <w:tc>
          <w:tcPr>
            <w:tcW w:w="864" w:type="dxa"/>
            <w:vAlign w:val="center"/>
          </w:tcPr>
          <w:p w14:paraId="2D04E52D" w14:textId="77777777" w:rsidR="000E2E89" w:rsidRDefault="000E2E89" w:rsidP="000E2E89">
            <w:pPr>
              <w:spacing w:before="60" w:after="60"/>
              <w:jc w:val="center"/>
            </w:pPr>
            <w:r w:rsidRPr="001F7245">
              <w:t>1 Link</w:t>
            </w:r>
          </w:p>
        </w:tc>
        <w:tc>
          <w:tcPr>
            <w:tcW w:w="1584" w:type="dxa"/>
            <w:vAlign w:val="center"/>
          </w:tcPr>
          <w:p w14:paraId="2FD8C644" w14:textId="77777777" w:rsidR="000E2E89" w:rsidRPr="00793364" w:rsidRDefault="000E2E89" w:rsidP="000E2E89">
            <w:pPr>
              <w:spacing w:before="60" w:after="60"/>
            </w:pPr>
            <w:r w:rsidRPr="00793364">
              <w:t>$</w:t>
            </w:r>
          </w:p>
        </w:tc>
        <w:tc>
          <w:tcPr>
            <w:tcW w:w="1584" w:type="dxa"/>
            <w:vAlign w:val="center"/>
          </w:tcPr>
          <w:p w14:paraId="2A3AED28" w14:textId="77777777" w:rsidR="000E2E89" w:rsidRPr="00793364" w:rsidRDefault="000E2E89" w:rsidP="000E2E89">
            <w:pPr>
              <w:spacing w:before="60" w:after="60"/>
            </w:pPr>
            <w:r w:rsidRPr="00793364">
              <w:t>$</w:t>
            </w:r>
          </w:p>
        </w:tc>
        <w:tc>
          <w:tcPr>
            <w:tcW w:w="1870" w:type="dxa"/>
            <w:vAlign w:val="center"/>
          </w:tcPr>
          <w:p w14:paraId="31A8D1D4" w14:textId="77777777" w:rsidR="000E2E89" w:rsidRPr="00793364" w:rsidRDefault="000E2E89" w:rsidP="000E2E89">
            <w:pPr>
              <w:spacing w:before="60" w:after="60"/>
            </w:pPr>
            <w:r w:rsidRPr="00793364">
              <w:t>$</w:t>
            </w:r>
          </w:p>
        </w:tc>
      </w:tr>
    </w:tbl>
    <w:p w14:paraId="3E011E3E" w14:textId="77777777" w:rsidR="000E2E89" w:rsidRPr="000E2E89" w:rsidRDefault="000E2E89" w:rsidP="00F87C62">
      <w:pPr>
        <w:rPr>
          <w:rFonts w:ascii="Aptos" w:eastAsia="Times New Roman" w:hAnsi="Aptos"/>
          <w:b/>
          <w:bCs/>
        </w:rPr>
      </w:pPr>
    </w:p>
    <w:p w14:paraId="734D352C" w14:textId="77777777" w:rsidR="00DD40AA" w:rsidRDefault="00DD40AA">
      <w:pPr>
        <w:rPr>
          <w:rFonts w:ascii="Aptos" w:eastAsia="Times New Roman" w:hAnsi="Aptos"/>
          <w:b/>
          <w:bCs/>
          <w:sz w:val="24"/>
          <w:szCs w:val="24"/>
        </w:rPr>
      </w:pPr>
      <w:r>
        <w:rPr>
          <w:rFonts w:ascii="Aptos" w:eastAsia="Times New Roman" w:hAnsi="Aptos"/>
          <w:b/>
          <w:bCs/>
          <w:sz w:val="24"/>
          <w:szCs w:val="24"/>
        </w:rPr>
        <w:br w:type="page"/>
      </w:r>
    </w:p>
    <w:p w14:paraId="2211A608" w14:textId="0174A792" w:rsidR="00A20414" w:rsidRPr="00DE04EA" w:rsidRDefault="00A20414" w:rsidP="00A20414">
      <w:pPr>
        <w:rPr>
          <w:rFonts w:ascii="Aptos" w:eastAsia="Times New Roman" w:hAnsi="Aptos"/>
          <w:b/>
          <w:bCs/>
          <w:sz w:val="24"/>
          <w:szCs w:val="24"/>
        </w:rPr>
      </w:pPr>
      <w:r w:rsidRPr="00DE04EA">
        <w:rPr>
          <w:rFonts w:ascii="Aptos" w:eastAsia="Times New Roman" w:hAnsi="Aptos"/>
          <w:b/>
          <w:bCs/>
          <w:sz w:val="24"/>
          <w:szCs w:val="24"/>
        </w:rPr>
        <w:lastRenderedPageBreak/>
        <w:t>3.2 Pricing Matrix: Ten (10) Year Term Lease (July 1, 2027 – June 30, 2037)</w:t>
      </w:r>
    </w:p>
    <w:p w14:paraId="2665BB8E" w14:textId="77777777" w:rsidR="0082117D" w:rsidRDefault="0082117D" w:rsidP="00F87C62">
      <w:pPr>
        <w:rPr>
          <w:rFonts w:ascii="Aptos" w:eastAsia="Times New Roman" w:hAnsi="Aptos"/>
          <w:b/>
          <w:bCs/>
          <w:sz w:val="24"/>
          <w:szCs w:val="24"/>
        </w:rPr>
      </w:pPr>
    </w:p>
    <w:tbl>
      <w:tblPr>
        <w:tblStyle w:val="TableGrid"/>
        <w:tblW w:w="0" w:type="auto"/>
        <w:tblLook w:val="04A0" w:firstRow="1" w:lastRow="0" w:firstColumn="1" w:lastColumn="0" w:noHBand="0" w:noVBand="1"/>
      </w:tblPr>
      <w:tblGrid>
        <w:gridCol w:w="4032"/>
        <w:gridCol w:w="864"/>
        <w:gridCol w:w="1584"/>
        <w:gridCol w:w="1584"/>
        <w:gridCol w:w="1870"/>
      </w:tblGrid>
      <w:tr w:rsidR="00A20414" w:rsidRPr="00B252B6" w14:paraId="5D2C5FB7" w14:textId="77777777" w:rsidTr="00A04B58">
        <w:tc>
          <w:tcPr>
            <w:tcW w:w="4032" w:type="dxa"/>
            <w:vAlign w:val="center"/>
          </w:tcPr>
          <w:p w14:paraId="589A4CDF" w14:textId="77777777" w:rsidR="00A20414" w:rsidRPr="00B252B6" w:rsidRDefault="00A20414" w:rsidP="00A04B58">
            <w:pPr>
              <w:jc w:val="center"/>
              <w:rPr>
                <w:b/>
                <w:bCs/>
                <w:sz w:val="18"/>
                <w:szCs w:val="18"/>
              </w:rPr>
            </w:pPr>
            <w:r w:rsidRPr="00B252B6">
              <w:rPr>
                <w:b/>
                <w:bCs/>
                <w:sz w:val="18"/>
                <w:szCs w:val="18"/>
              </w:rPr>
              <w:t>Service Description</w:t>
            </w:r>
          </w:p>
        </w:tc>
        <w:tc>
          <w:tcPr>
            <w:tcW w:w="864" w:type="dxa"/>
            <w:vAlign w:val="center"/>
          </w:tcPr>
          <w:p w14:paraId="3283E81F" w14:textId="77777777" w:rsidR="00A20414" w:rsidRPr="00B252B6" w:rsidRDefault="00A20414" w:rsidP="00A04B58">
            <w:pPr>
              <w:jc w:val="center"/>
              <w:rPr>
                <w:b/>
                <w:bCs/>
                <w:sz w:val="18"/>
                <w:szCs w:val="18"/>
              </w:rPr>
            </w:pPr>
            <w:r w:rsidRPr="00B252B6">
              <w:rPr>
                <w:b/>
                <w:bCs/>
                <w:sz w:val="18"/>
                <w:szCs w:val="18"/>
              </w:rPr>
              <w:t>Qty</w:t>
            </w:r>
          </w:p>
        </w:tc>
        <w:tc>
          <w:tcPr>
            <w:tcW w:w="1584" w:type="dxa"/>
            <w:vAlign w:val="center"/>
          </w:tcPr>
          <w:p w14:paraId="096CC754" w14:textId="77777777" w:rsidR="00A20414" w:rsidRPr="00B252B6" w:rsidRDefault="00A20414" w:rsidP="00A04B58">
            <w:pPr>
              <w:jc w:val="center"/>
              <w:rPr>
                <w:b/>
                <w:bCs/>
                <w:sz w:val="18"/>
                <w:szCs w:val="18"/>
              </w:rPr>
            </w:pPr>
            <w:r w:rsidRPr="00B252B6">
              <w:rPr>
                <w:b/>
                <w:bCs/>
                <w:sz w:val="18"/>
                <w:szCs w:val="18"/>
              </w:rPr>
              <w:t>Monthly Recurring Cost (MRC)</w:t>
            </w:r>
          </w:p>
        </w:tc>
        <w:tc>
          <w:tcPr>
            <w:tcW w:w="1584" w:type="dxa"/>
            <w:vAlign w:val="center"/>
          </w:tcPr>
          <w:p w14:paraId="2D27A1BB" w14:textId="77777777" w:rsidR="00A20414" w:rsidRPr="00B252B6" w:rsidRDefault="00A20414" w:rsidP="00A04B58">
            <w:pPr>
              <w:jc w:val="center"/>
              <w:rPr>
                <w:b/>
                <w:bCs/>
                <w:sz w:val="18"/>
                <w:szCs w:val="18"/>
              </w:rPr>
            </w:pPr>
            <w:r w:rsidRPr="00B252B6">
              <w:rPr>
                <w:b/>
                <w:bCs/>
                <w:sz w:val="18"/>
                <w:szCs w:val="18"/>
              </w:rPr>
              <w:t>Non-Recurring Cost (NRC)</w:t>
            </w:r>
          </w:p>
        </w:tc>
        <w:tc>
          <w:tcPr>
            <w:tcW w:w="1870" w:type="dxa"/>
            <w:vAlign w:val="center"/>
          </w:tcPr>
          <w:p w14:paraId="64744FF5" w14:textId="77777777" w:rsidR="00A20414" w:rsidRPr="00B252B6" w:rsidRDefault="00A20414" w:rsidP="00A04B58">
            <w:pPr>
              <w:jc w:val="center"/>
              <w:rPr>
                <w:b/>
                <w:bCs/>
                <w:sz w:val="18"/>
                <w:szCs w:val="18"/>
              </w:rPr>
            </w:pPr>
            <w:r w:rsidRPr="00B252B6">
              <w:rPr>
                <w:b/>
                <w:bCs/>
                <w:sz w:val="18"/>
                <w:szCs w:val="18"/>
              </w:rPr>
              <w:t>Total Annual Cost</w:t>
            </w:r>
          </w:p>
        </w:tc>
      </w:tr>
      <w:tr w:rsidR="00A20414" w14:paraId="75A461CB" w14:textId="77777777" w:rsidTr="00A04B58">
        <w:tc>
          <w:tcPr>
            <w:tcW w:w="4032" w:type="dxa"/>
            <w:vAlign w:val="center"/>
          </w:tcPr>
          <w:p w14:paraId="0A60D709" w14:textId="77777777" w:rsidR="00A20414" w:rsidRPr="00B252B6" w:rsidRDefault="00A20414" w:rsidP="00A04B58">
            <w:pPr>
              <w:spacing w:before="60" w:after="60"/>
              <w:rPr>
                <w:b/>
                <w:bCs/>
                <w:sz w:val="20"/>
                <w:szCs w:val="20"/>
              </w:rPr>
            </w:pPr>
            <w:r w:rsidRPr="00B252B6">
              <w:rPr>
                <w:b/>
                <w:bCs/>
                <w:sz w:val="20"/>
                <w:szCs w:val="20"/>
              </w:rPr>
              <w:t>Leased Dark Fiber (4 Strands)</w:t>
            </w:r>
          </w:p>
        </w:tc>
        <w:tc>
          <w:tcPr>
            <w:tcW w:w="864" w:type="dxa"/>
            <w:vAlign w:val="center"/>
          </w:tcPr>
          <w:p w14:paraId="402628CB" w14:textId="77777777" w:rsidR="00A20414" w:rsidRDefault="00A20414" w:rsidP="00A04B58">
            <w:pPr>
              <w:spacing w:before="60" w:after="60"/>
              <w:jc w:val="center"/>
            </w:pPr>
            <w:r>
              <w:t>1 Link</w:t>
            </w:r>
          </w:p>
        </w:tc>
        <w:tc>
          <w:tcPr>
            <w:tcW w:w="1584" w:type="dxa"/>
            <w:vAlign w:val="center"/>
          </w:tcPr>
          <w:p w14:paraId="12F7DA40" w14:textId="77777777" w:rsidR="00A20414" w:rsidRDefault="00A20414" w:rsidP="00A04B58">
            <w:pPr>
              <w:spacing w:before="60" w:after="60"/>
            </w:pPr>
            <w:r>
              <w:t>$</w:t>
            </w:r>
          </w:p>
        </w:tc>
        <w:tc>
          <w:tcPr>
            <w:tcW w:w="1584" w:type="dxa"/>
            <w:vAlign w:val="center"/>
          </w:tcPr>
          <w:p w14:paraId="497C8F4F" w14:textId="77777777" w:rsidR="00A20414" w:rsidRDefault="00A20414" w:rsidP="00A04B58">
            <w:pPr>
              <w:spacing w:before="60" w:after="60"/>
            </w:pPr>
            <w:r>
              <w:t>$</w:t>
            </w:r>
          </w:p>
        </w:tc>
        <w:tc>
          <w:tcPr>
            <w:tcW w:w="1870" w:type="dxa"/>
            <w:vAlign w:val="center"/>
          </w:tcPr>
          <w:p w14:paraId="4A929D2B" w14:textId="77777777" w:rsidR="00A20414" w:rsidRDefault="00A20414" w:rsidP="00A04B58">
            <w:pPr>
              <w:spacing w:before="60" w:after="60"/>
            </w:pPr>
            <w:r>
              <w:t>$</w:t>
            </w:r>
          </w:p>
        </w:tc>
      </w:tr>
      <w:tr w:rsidR="00A20414" w14:paraId="2B3DA322" w14:textId="77777777" w:rsidTr="00A04B58">
        <w:tc>
          <w:tcPr>
            <w:tcW w:w="4032" w:type="dxa"/>
            <w:vAlign w:val="center"/>
          </w:tcPr>
          <w:p w14:paraId="3E48AD85" w14:textId="77777777" w:rsidR="00A20414" w:rsidRPr="00B252B6" w:rsidRDefault="00A20414" w:rsidP="00A04B58">
            <w:pPr>
              <w:spacing w:before="60" w:after="60"/>
              <w:rPr>
                <w:b/>
                <w:bCs/>
                <w:sz w:val="20"/>
                <w:szCs w:val="20"/>
              </w:rPr>
            </w:pPr>
            <w:r w:rsidRPr="00B252B6">
              <w:rPr>
                <w:b/>
                <w:bCs/>
                <w:sz w:val="20"/>
                <w:szCs w:val="20"/>
              </w:rPr>
              <w:t>Leased Lit Fiber Comparison (1 Gbps)</w:t>
            </w:r>
          </w:p>
        </w:tc>
        <w:tc>
          <w:tcPr>
            <w:tcW w:w="864" w:type="dxa"/>
            <w:vAlign w:val="center"/>
          </w:tcPr>
          <w:p w14:paraId="05359C10" w14:textId="77777777" w:rsidR="00A20414" w:rsidRDefault="00A20414" w:rsidP="00A04B58">
            <w:pPr>
              <w:spacing w:before="60" w:after="60"/>
              <w:jc w:val="center"/>
            </w:pPr>
            <w:r w:rsidRPr="001F7245">
              <w:t>1 Link</w:t>
            </w:r>
          </w:p>
        </w:tc>
        <w:tc>
          <w:tcPr>
            <w:tcW w:w="1584" w:type="dxa"/>
            <w:vAlign w:val="center"/>
          </w:tcPr>
          <w:p w14:paraId="74B0D5FF" w14:textId="77777777" w:rsidR="00A20414" w:rsidRDefault="00A20414" w:rsidP="00A04B58">
            <w:pPr>
              <w:spacing w:before="60" w:after="60"/>
            </w:pPr>
            <w:r>
              <w:t>$</w:t>
            </w:r>
          </w:p>
        </w:tc>
        <w:tc>
          <w:tcPr>
            <w:tcW w:w="1584" w:type="dxa"/>
            <w:vAlign w:val="center"/>
          </w:tcPr>
          <w:p w14:paraId="3F0E7CB7" w14:textId="77777777" w:rsidR="00A20414" w:rsidRDefault="00A20414" w:rsidP="00A04B58">
            <w:pPr>
              <w:spacing w:before="60" w:after="60"/>
            </w:pPr>
            <w:r>
              <w:t>$</w:t>
            </w:r>
          </w:p>
        </w:tc>
        <w:tc>
          <w:tcPr>
            <w:tcW w:w="1870" w:type="dxa"/>
            <w:vAlign w:val="center"/>
          </w:tcPr>
          <w:p w14:paraId="29D353AB" w14:textId="77777777" w:rsidR="00A20414" w:rsidRDefault="00A20414" w:rsidP="00A04B58">
            <w:pPr>
              <w:spacing w:before="60" w:after="60"/>
            </w:pPr>
            <w:r>
              <w:t>$</w:t>
            </w:r>
          </w:p>
        </w:tc>
      </w:tr>
      <w:tr w:rsidR="00A20414" w14:paraId="17600528" w14:textId="77777777" w:rsidTr="00A04B58">
        <w:tc>
          <w:tcPr>
            <w:tcW w:w="4032" w:type="dxa"/>
            <w:vAlign w:val="center"/>
          </w:tcPr>
          <w:p w14:paraId="76A82B49" w14:textId="77777777" w:rsidR="00A20414" w:rsidRPr="00B252B6" w:rsidRDefault="00A20414" w:rsidP="00A04B58">
            <w:pPr>
              <w:spacing w:before="60" w:after="60"/>
              <w:rPr>
                <w:b/>
                <w:bCs/>
                <w:sz w:val="20"/>
                <w:szCs w:val="20"/>
              </w:rPr>
            </w:pPr>
            <w:r w:rsidRPr="00B252B6">
              <w:rPr>
                <w:b/>
                <w:bCs/>
                <w:sz w:val="20"/>
                <w:szCs w:val="20"/>
              </w:rPr>
              <w:t>Leased Lit Fiber Comparison (2 Gbps)</w:t>
            </w:r>
          </w:p>
        </w:tc>
        <w:tc>
          <w:tcPr>
            <w:tcW w:w="864" w:type="dxa"/>
            <w:vAlign w:val="center"/>
          </w:tcPr>
          <w:p w14:paraId="2C918ADA" w14:textId="77777777" w:rsidR="00A20414" w:rsidRDefault="00A20414" w:rsidP="00A04B58">
            <w:pPr>
              <w:spacing w:before="60" w:after="60"/>
              <w:jc w:val="center"/>
            </w:pPr>
            <w:r w:rsidRPr="001F7245">
              <w:t>1 Link</w:t>
            </w:r>
          </w:p>
        </w:tc>
        <w:tc>
          <w:tcPr>
            <w:tcW w:w="1584" w:type="dxa"/>
            <w:vAlign w:val="center"/>
          </w:tcPr>
          <w:p w14:paraId="6688A66F" w14:textId="77777777" w:rsidR="00A20414" w:rsidRDefault="00A20414" w:rsidP="00A04B58">
            <w:pPr>
              <w:spacing w:before="60" w:after="60"/>
            </w:pPr>
            <w:r>
              <w:t>$</w:t>
            </w:r>
          </w:p>
        </w:tc>
        <w:tc>
          <w:tcPr>
            <w:tcW w:w="1584" w:type="dxa"/>
            <w:vAlign w:val="center"/>
          </w:tcPr>
          <w:p w14:paraId="2365D6FA" w14:textId="77777777" w:rsidR="00A20414" w:rsidRDefault="00A20414" w:rsidP="00A04B58">
            <w:pPr>
              <w:spacing w:before="60" w:after="60"/>
            </w:pPr>
            <w:r>
              <w:t>$</w:t>
            </w:r>
          </w:p>
        </w:tc>
        <w:tc>
          <w:tcPr>
            <w:tcW w:w="1870" w:type="dxa"/>
            <w:vAlign w:val="center"/>
          </w:tcPr>
          <w:p w14:paraId="14F508D1" w14:textId="77777777" w:rsidR="00A20414" w:rsidRDefault="00A20414" w:rsidP="00A04B58">
            <w:pPr>
              <w:spacing w:before="60" w:after="60"/>
            </w:pPr>
            <w:r>
              <w:t>$</w:t>
            </w:r>
          </w:p>
        </w:tc>
      </w:tr>
      <w:tr w:rsidR="00A20414" w14:paraId="3849D845" w14:textId="77777777" w:rsidTr="00A04B58">
        <w:tc>
          <w:tcPr>
            <w:tcW w:w="4032" w:type="dxa"/>
            <w:vAlign w:val="center"/>
          </w:tcPr>
          <w:p w14:paraId="59B29118" w14:textId="77777777" w:rsidR="00A20414" w:rsidRPr="00B252B6" w:rsidRDefault="00A20414" w:rsidP="00A04B58">
            <w:pPr>
              <w:spacing w:before="60" w:after="60"/>
              <w:rPr>
                <w:b/>
                <w:bCs/>
                <w:sz w:val="20"/>
                <w:szCs w:val="20"/>
              </w:rPr>
            </w:pPr>
            <w:r w:rsidRPr="00B252B6">
              <w:rPr>
                <w:b/>
                <w:bCs/>
                <w:sz w:val="20"/>
                <w:szCs w:val="20"/>
              </w:rPr>
              <w:t>Leased Lit Fiber Comparison (5 Gbps)</w:t>
            </w:r>
          </w:p>
        </w:tc>
        <w:tc>
          <w:tcPr>
            <w:tcW w:w="864" w:type="dxa"/>
            <w:vAlign w:val="center"/>
          </w:tcPr>
          <w:p w14:paraId="32751D16" w14:textId="77777777" w:rsidR="00A20414" w:rsidRDefault="00A20414" w:rsidP="00A04B58">
            <w:pPr>
              <w:spacing w:before="60" w:after="60"/>
              <w:jc w:val="center"/>
            </w:pPr>
            <w:r w:rsidRPr="001F7245">
              <w:t>1 Link</w:t>
            </w:r>
          </w:p>
        </w:tc>
        <w:tc>
          <w:tcPr>
            <w:tcW w:w="1584" w:type="dxa"/>
            <w:vAlign w:val="center"/>
          </w:tcPr>
          <w:p w14:paraId="51E9A6E3" w14:textId="77777777" w:rsidR="00A20414" w:rsidRDefault="00A20414" w:rsidP="00A04B58">
            <w:pPr>
              <w:spacing w:before="60" w:after="60"/>
            </w:pPr>
            <w:r>
              <w:t>$</w:t>
            </w:r>
          </w:p>
        </w:tc>
        <w:tc>
          <w:tcPr>
            <w:tcW w:w="1584" w:type="dxa"/>
            <w:vAlign w:val="center"/>
          </w:tcPr>
          <w:p w14:paraId="0BB440C3" w14:textId="77777777" w:rsidR="00A20414" w:rsidRDefault="00A20414" w:rsidP="00A04B58">
            <w:pPr>
              <w:spacing w:before="60" w:after="60"/>
            </w:pPr>
            <w:r>
              <w:t>$</w:t>
            </w:r>
          </w:p>
        </w:tc>
        <w:tc>
          <w:tcPr>
            <w:tcW w:w="1870" w:type="dxa"/>
            <w:vAlign w:val="center"/>
          </w:tcPr>
          <w:p w14:paraId="1D253AB4" w14:textId="77777777" w:rsidR="00A20414" w:rsidRDefault="00A20414" w:rsidP="00A04B58">
            <w:pPr>
              <w:spacing w:before="60" w:after="60"/>
            </w:pPr>
            <w:r>
              <w:t>$</w:t>
            </w:r>
          </w:p>
        </w:tc>
      </w:tr>
    </w:tbl>
    <w:p w14:paraId="613155B6" w14:textId="77777777" w:rsidR="00DD40AA" w:rsidRDefault="00DD40AA" w:rsidP="00F87C62">
      <w:pPr>
        <w:rPr>
          <w:rFonts w:ascii="Aptos" w:eastAsia="Times New Roman" w:hAnsi="Aptos"/>
          <w:b/>
          <w:bCs/>
        </w:rPr>
      </w:pPr>
    </w:p>
    <w:p w14:paraId="6BE4A4DD" w14:textId="49B3F746" w:rsidR="003773C0" w:rsidRDefault="004207DA" w:rsidP="00F87C62">
      <w:pPr>
        <w:rPr>
          <w:rFonts w:ascii="Aptos" w:hAnsi="Aptos"/>
          <w:b/>
          <w:caps/>
          <w:color w:val="2F5496" w:themeColor="accent1" w:themeShade="BF"/>
          <w:lang w:val="en"/>
        </w:rPr>
      </w:pPr>
      <w:r>
        <w:rPr>
          <w:rFonts w:ascii="Aptos" w:hAnsi="Aptos"/>
          <w:b/>
          <w:caps/>
          <w:color w:val="2F5496" w:themeColor="accent1" w:themeShade="BF"/>
          <w:lang w:val="en"/>
        </w:rPr>
        <w:pict w14:anchorId="6B983847">
          <v:rect id="_x0000_i1028" style="width:0;height:1.5pt" o:hralign="center" o:bullet="t" o:hrstd="t" o:hr="t" fillcolor="#a0a0a0" stroked="f"/>
        </w:pict>
      </w:r>
    </w:p>
    <w:p w14:paraId="701D9BF9" w14:textId="77777777" w:rsidR="003773C0" w:rsidRPr="00DD40AA" w:rsidRDefault="003773C0" w:rsidP="00F87C62">
      <w:pPr>
        <w:rPr>
          <w:rFonts w:ascii="Aptos" w:eastAsia="Times New Roman" w:hAnsi="Aptos"/>
          <w:b/>
          <w:bCs/>
        </w:rPr>
      </w:pPr>
    </w:p>
    <w:p w14:paraId="4CC378AA" w14:textId="18DC9448" w:rsidR="00F87C62" w:rsidRPr="00DD40AA" w:rsidRDefault="00F87C62" w:rsidP="00F87C62">
      <w:pPr>
        <w:rPr>
          <w:rFonts w:ascii="Aptos" w:eastAsia="Times New Roman" w:hAnsi="Aptos"/>
          <w:b/>
          <w:bCs/>
          <w:sz w:val="28"/>
          <w:szCs w:val="28"/>
        </w:rPr>
      </w:pPr>
      <w:r w:rsidRPr="00DD40AA">
        <w:rPr>
          <w:rFonts w:ascii="Aptos" w:eastAsia="Times New Roman" w:hAnsi="Aptos"/>
          <w:b/>
          <w:bCs/>
          <w:sz w:val="28"/>
          <w:szCs w:val="28"/>
        </w:rPr>
        <w:t>SECTION 4: VENDOR COMMUNICATIONS &amp; SUBMISSION RULES</w:t>
      </w:r>
    </w:p>
    <w:p w14:paraId="041E624B" w14:textId="77777777" w:rsidR="00010D1F" w:rsidRDefault="00010D1F" w:rsidP="00F87C62">
      <w:pPr>
        <w:rPr>
          <w:rFonts w:ascii="Aptos" w:eastAsia="Times New Roman" w:hAnsi="Aptos"/>
          <w:b/>
          <w:bCs/>
        </w:rPr>
      </w:pPr>
    </w:p>
    <w:p w14:paraId="01F8ED53" w14:textId="0C57171D" w:rsidR="00F87C62" w:rsidRPr="009A46D6" w:rsidRDefault="00F87C62" w:rsidP="00F87C62">
      <w:pPr>
        <w:rPr>
          <w:rFonts w:ascii="Aptos" w:eastAsia="Times New Roman" w:hAnsi="Aptos"/>
          <w:b/>
          <w:bCs/>
        </w:rPr>
      </w:pPr>
      <w:r w:rsidRPr="009A46D6">
        <w:rPr>
          <w:rFonts w:ascii="Aptos" w:eastAsia="Times New Roman" w:hAnsi="Aptos"/>
          <w:b/>
          <w:bCs/>
        </w:rPr>
        <w:t>4.1 Vendor Questions and Bids</w:t>
      </w:r>
    </w:p>
    <w:p w14:paraId="168A89C5" w14:textId="77777777" w:rsidR="00DD40AA" w:rsidRPr="009A46D6" w:rsidRDefault="00DD40AA" w:rsidP="00F87C62">
      <w:pPr>
        <w:rPr>
          <w:rFonts w:ascii="Aptos" w:eastAsia="Times New Roman" w:hAnsi="Aptos"/>
          <w:b/>
          <w:bCs/>
        </w:rPr>
      </w:pPr>
    </w:p>
    <w:p w14:paraId="45B53B48" w14:textId="77777777" w:rsidR="00F87C62" w:rsidRPr="009A46D6" w:rsidRDefault="00F87C62" w:rsidP="00F87C62">
      <w:pPr>
        <w:numPr>
          <w:ilvl w:val="0"/>
          <w:numId w:val="24"/>
        </w:numPr>
        <w:rPr>
          <w:rFonts w:ascii="Aptos" w:eastAsia="Times New Roman" w:hAnsi="Aptos"/>
        </w:rPr>
      </w:pPr>
      <w:r w:rsidRPr="009A46D6">
        <w:rPr>
          <w:rFonts w:ascii="Aptos" w:eastAsia="Times New Roman" w:hAnsi="Aptos"/>
          <w:b/>
          <w:bCs/>
        </w:rPr>
        <w:t>Submission Method:</w:t>
      </w:r>
      <w:r w:rsidRPr="009A46D6">
        <w:rPr>
          <w:rFonts w:ascii="Aptos" w:eastAsia="Times New Roman" w:hAnsi="Aptos"/>
        </w:rPr>
        <w:t xml:space="preserve"> All questions and final bids must be submitted via email directly to the designated "Technical Contact" listed at the bottom of this document and on FCC Form 470.</w:t>
      </w:r>
    </w:p>
    <w:p w14:paraId="54B0007D" w14:textId="77777777" w:rsidR="00F87C62" w:rsidRPr="009A46D6" w:rsidRDefault="00F87C62" w:rsidP="00F87C62">
      <w:pPr>
        <w:numPr>
          <w:ilvl w:val="0"/>
          <w:numId w:val="24"/>
        </w:numPr>
        <w:rPr>
          <w:rFonts w:ascii="Aptos" w:eastAsia="Times New Roman" w:hAnsi="Aptos"/>
        </w:rPr>
      </w:pPr>
      <w:r w:rsidRPr="009A46D6">
        <w:rPr>
          <w:rFonts w:ascii="Aptos" w:eastAsia="Times New Roman" w:hAnsi="Aptos"/>
          <w:b/>
          <w:bCs/>
        </w:rPr>
        <w:t>No Phone Calls:</w:t>
      </w:r>
      <w:r w:rsidRPr="009A46D6">
        <w:rPr>
          <w:rFonts w:ascii="Aptos" w:eastAsia="Times New Roman" w:hAnsi="Aptos"/>
        </w:rPr>
        <w:t xml:space="preserve"> Phone inquiries will not be accepted. All communication must be in writing via email to ensure transparency and equal sharing of information.</w:t>
      </w:r>
    </w:p>
    <w:p w14:paraId="4AA9961E" w14:textId="77777777" w:rsidR="00010D1F" w:rsidRPr="009A46D6" w:rsidRDefault="00010D1F" w:rsidP="00010D1F">
      <w:pPr>
        <w:ind w:left="720"/>
        <w:rPr>
          <w:rFonts w:ascii="Aptos" w:eastAsia="Times New Roman" w:hAnsi="Aptos"/>
        </w:rPr>
      </w:pPr>
    </w:p>
    <w:p w14:paraId="7F0FA940" w14:textId="77777777" w:rsidR="00F87C62" w:rsidRPr="009A46D6" w:rsidRDefault="00F87C62" w:rsidP="00F87C62">
      <w:pPr>
        <w:rPr>
          <w:rFonts w:ascii="Aptos" w:eastAsia="Times New Roman" w:hAnsi="Aptos"/>
          <w:b/>
          <w:bCs/>
        </w:rPr>
      </w:pPr>
      <w:r w:rsidRPr="009A46D6">
        <w:rPr>
          <w:rFonts w:ascii="Aptos" w:eastAsia="Times New Roman" w:hAnsi="Aptos"/>
          <w:b/>
          <w:bCs/>
        </w:rPr>
        <w:t>4.2 Bid Requirements and Specifications</w:t>
      </w:r>
    </w:p>
    <w:p w14:paraId="709488D8" w14:textId="77777777" w:rsidR="00DD40AA" w:rsidRPr="009A46D6" w:rsidRDefault="00DD40AA" w:rsidP="00F87C62">
      <w:pPr>
        <w:rPr>
          <w:rFonts w:ascii="Aptos" w:eastAsia="Times New Roman" w:hAnsi="Aptos"/>
          <w:b/>
          <w:bCs/>
        </w:rPr>
      </w:pPr>
    </w:p>
    <w:p w14:paraId="16DD0765" w14:textId="77777777" w:rsidR="00F87C62" w:rsidRPr="009A46D6" w:rsidRDefault="00F87C62" w:rsidP="009A46D6">
      <w:pPr>
        <w:numPr>
          <w:ilvl w:val="0"/>
          <w:numId w:val="25"/>
        </w:numPr>
        <w:spacing w:after="60"/>
        <w:rPr>
          <w:rFonts w:ascii="Aptos" w:eastAsia="Times New Roman" w:hAnsi="Aptos"/>
        </w:rPr>
      </w:pPr>
      <w:r w:rsidRPr="009A46D6">
        <w:rPr>
          <w:rFonts w:ascii="Aptos" w:eastAsia="Times New Roman" w:hAnsi="Aptos"/>
          <w:b/>
          <w:bCs/>
        </w:rPr>
        <w:t>Submission of Bids:</w:t>
      </w:r>
      <w:r w:rsidRPr="009A46D6">
        <w:rPr>
          <w:rFonts w:ascii="Aptos" w:eastAsia="Times New Roman" w:hAnsi="Aptos"/>
        </w:rPr>
        <w:t xml:space="preserve"> All bids must be emailed to the Technical Contact.</w:t>
      </w:r>
    </w:p>
    <w:p w14:paraId="38716D02" w14:textId="77777777" w:rsidR="00F87C62" w:rsidRPr="009A46D6" w:rsidRDefault="00F87C62" w:rsidP="009A46D6">
      <w:pPr>
        <w:numPr>
          <w:ilvl w:val="0"/>
          <w:numId w:val="25"/>
        </w:numPr>
        <w:spacing w:after="60"/>
        <w:rPr>
          <w:rFonts w:ascii="Aptos" w:eastAsia="Times New Roman" w:hAnsi="Aptos"/>
        </w:rPr>
      </w:pPr>
      <w:r w:rsidRPr="009A46D6">
        <w:rPr>
          <w:rFonts w:ascii="Aptos" w:eastAsia="Times New Roman" w:hAnsi="Aptos"/>
          <w:b/>
          <w:bCs/>
        </w:rPr>
        <w:t>Due Date:</w:t>
      </w:r>
      <w:r w:rsidRPr="009A46D6">
        <w:rPr>
          <w:rFonts w:ascii="Aptos" w:eastAsia="Times New Roman" w:hAnsi="Aptos"/>
        </w:rPr>
        <w:t xml:space="preserve"> All bids must be received in the designated email inbox by </w:t>
      </w:r>
      <w:r w:rsidRPr="009A46D6">
        <w:rPr>
          <w:rFonts w:ascii="Aptos" w:eastAsia="Times New Roman" w:hAnsi="Aptos"/>
          <w:b/>
          <w:bCs/>
        </w:rPr>
        <w:t>5:00 PM CST on the Allowable Contract Date (ACD)</w:t>
      </w:r>
      <w:r w:rsidRPr="009A46D6">
        <w:rPr>
          <w:rFonts w:ascii="Aptos" w:eastAsia="Times New Roman" w:hAnsi="Aptos"/>
        </w:rPr>
        <w:t>.</w:t>
      </w:r>
    </w:p>
    <w:p w14:paraId="726FABDB" w14:textId="77777777" w:rsidR="00F87C62" w:rsidRPr="009A46D6" w:rsidRDefault="00F87C62" w:rsidP="009A46D6">
      <w:pPr>
        <w:numPr>
          <w:ilvl w:val="0"/>
          <w:numId w:val="25"/>
        </w:numPr>
        <w:spacing w:after="60"/>
        <w:rPr>
          <w:rFonts w:ascii="Aptos" w:eastAsia="Times New Roman" w:hAnsi="Aptos"/>
        </w:rPr>
      </w:pPr>
      <w:r w:rsidRPr="009A46D6">
        <w:rPr>
          <w:rFonts w:ascii="Aptos" w:eastAsia="Times New Roman" w:hAnsi="Aptos"/>
          <w:b/>
          <w:bCs/>
        </w:rPr>
        <w:t>Deadline Extensions:</w:t>
      </w:r>
      <w:r w:rsidRPr="009A46D6">
        <w:rPr>
          <w:rFonts w:ascii="Aptos" w:eastAsia="Times New Roman" w:hAnsi="Aptos"/>
        </w:rPr>
        <w:t xml:space="preserve"> If the Applicant chooses to extend the bidding deadline due to unforeseen circumstances or RFP amendments, the extension will apply equally to all potential bidders. Any extension will be posted publicly as an addendum to the FCC Form 470 and this RFP, and the Allowable Contract Date will be adjusted accordingly to meet the mandatory 28-day posting requirement.</w:t>
      </w:r>
    </w:p>
    <w:p w14:paraId="4120F15C" w14:textId="77777777" w:rsidR="00F87C62" w:rsidRPr="009A46D6" w:rsidRDefault="00F87C62" w:rsidP="009A46D6">
      <w:pPr>
        <w:numPr>
          <w:ilvl w:val="0"/>
          <w:numId w:val="25"/>
        </w:numPr>
        <w:spacing w:after="60"/>
        <w:rPr>
          <w:rFonts w:ascii="Aptos" w:eastAsia="Times New Roman" w:hAnsi="Aptos"/>
        </w:rPr>
      </w:pPr>
      <w:r w:rsidRPr="009A46D6">
        <w:rPr>
          <w:rFonts w:ascii="Aptos" w:eastAsia="Times New Roman" w:hAnsi="Aptos"/>
          <w:b/>
          <w:bCs/>
        </w:rPr>
        <w:t>Service Provider Identification Number (SPIN):</w:t>
      </w:r>
      <w:r w:rsidRPr="009A46D6">
        <w:rPr>
          <w:rFonts w:ascii="Aptos" w:eastAsia="Times New Roman" w:hAnsi="Aptos"/>
        </w:rPr>
        <w:t xml:space="preserve"> Bidders must include their valid 498 ID (SPIN) within their bid documents.</w:t>
      </w:r>
    </w:p>
    <w:p w14:paraId="27D8398E" w14:textId="77777777" w:rsidR="00F87C62" w:rsidRPr="009A46D6" w:rsidRDefault="00F87C62" w:rsidP="009A46D6">
      <w:pPr>
        <w:numPr>
          <w:ilvl w:val="0"/>
          <w:numId w:val="25"/>
        </w:numPr>
        <w:spacing w:after="60"/>
        <w:rPr>
          <w:rFonts w:ascii="Aptos" w:eastAsia="Times New Roman" w:hAnsi="Aptos"/>
        </w:rPr>
      </w:pPr>
      <w:r w:rsidRPr="009A46D6">
        <w:rPr>
          <w:rFonts w:ascii="Aptos" w:eastAsia="Times New Roman" w:hAnsi="Aptos"/>
          <w:b/>
          <w:bCs/>
        </w:rPr>
        <w:t>Eligible Services:</w:t>
      </w:r>
      <w:r w:rsidRPr="009A46D6">
        <w:rPr>
          <w:rFonts w:ascii="Aptos" w:eastAsia="Times New Roman" w:hAnsi="Aptos"/>
        </w:rPr>
        <w:t xml:space="preserve"> All bids should clearly delineate eligible and ineligible products/services and their associated costs.</w:t>
      </w:r>
    </w:p>
    <w:p w14:paraId="2D24BBFA" w14:textId="77777777" w:rsidR="00F87C62" w:rsidRPr="009A46D6" w:rsidRDefault="00F87C62" w:rsidP="009A46D6">
      <w:pPr>
        <w:numPr>
          <w:ilvl w:val="0"/>
          <w:numId w:val="25"/>
        </w:numPr>
        <w:spacing w:after="60"/>
        <w:rPr>
          <w:rFonts w:ascii="Aptos" w:eastAsia="Times New Roman" w:hAnsi="Aptos"/>
        </w:rPr>
      </w:pPr>
      <w:r w:rsidRPr="009A46D6">
        <w:rPr>
          <w:rFonts w:ascii="Aptos" w:eastAsia="Times New Roman" w:hAnsi="Aptos"/>
          <w:b/>
          <w:bCs/>
        </w:rPr>
        <w:t>Lowest Corresponding Price (LCP):</w:t>
      </w:r>
      <w:r w:rsidRPr="009A46D6">
        <w:rPr>
          <w:rFonts w:ascii="Aptos" w:eastAsia="Times New Roman" w:hAnsi="Aptos"/>
        </w:rPr>
        <w:t xml:space="preserve"> Bidders are required to provide the Lowest Corresponding Price (LCP) in accordance with FCC and USAC E-Rate rules.</w:t>
      </w:r>
    </w:p>
    <w:p w14:paraId="754C32EB" w14:textId="77777777" w:rsidR="00F87C62" w:rsidRPr="009A46D6" w:rsidRDefault="00F87C62" w:rsidP="009A46D6">
      <w:pPr>
        <w:numPr>
          <w:ilvl w:val="0"/>
          <w:numId w:val="25"/>
        </w:numPr>
        <w:spacing w:after="60"/>
        <w:rPr>
          <w:rFonts w:ascii="Aptos" w:eastAsia="Times New Roman" w:hAnsi="Aptos"/>
        </w:rPr>
      </w:pPr>
      <w:r w:rsidRPr="009A46D6">
        <w:rPr>
          <w:rFonts w:ascii="Aptos" w:eastAsia="Times New Roman" w:hAnsi="Aptos"/>
          <w:b/>
          <w:bCs/>
        </w:rPr>
        <w:t>Payment Options:</w:t>
      </w:r>
      <w:r w:rsidRPr="009A46D6">
        <w:rPr>
          <w:rFonts w:ascii="Aptos" w:eastAsia="Times New Roman" w:hAnsi="Aptos"/>
        </w:rPr>
        <w:t xml:space="preserve"> Bidders must agree to provide the Applicant with the choice of discount methods: SPI (Service Provider Invoice) or BEAR (Billed Entity Applicant Reimbursement).</w:t>
      </w:r>
    </w:p>
    <w:p w14:paraId="074A5E0E" w14:textId="77777777" w:rsidR="00F87C62" w:rsidRPr="009A46D6" w:rsidRDefault="00F87C62" w:rsidP="009A46D6">
      <w:pPr>
        <w:numPr>
          <w:ilvl w:val="0"/>
          <w:numId w:val="25"/>
        </w:numPr>
        <w:spacing w:after="60"/>
        <w:rPr>
          <w:rFonts w:ascii="Aptos" w:eastAsia="Times New Roman" w:hAnsi="Aptos"/>
        </w:rPr>
      </w:pPr>
      <w:r w:rsidRPr="009A46D6">
        <w:rPr>
          <w:rFonts w:ascii="Aptos" w:eastAsia="Times New Roman" w:hAnsi="Aptos"/>
          <w:b/>
          <w:bCs/>
        </w:rPr>
        <w:t>E-Rate Funding Contingency:</w:t>
      </w:r>
      <w:r w:rsidRPr="009A46D6">
        <w:rPr>
          <w:rFonts w:ascii="Aptos" w:eastAsia="Times New Roman"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4B06FC27" w14:textId="77777777" w:rsidR="00F87C62" w:rsidRPr="009A46D6" w:rsidRDefault="00F87C62" w:rsidP="009A46D6">
      <w:pPr>
        <w:numPr>
          <w:ilvl w:val="0"/>
          <w:numId w:val="25"/>
        </w:numPr>
        <w:spacing w:after="60"/>
        <w:rPr>
          <w:rFonts w:ascii="Aptos" w:eastAsia="Times New Roman" w:hAnsi="Aptos"/>
        </w:rPr>
      </w:pPr>
      <w:r w:rsidRPr="009A46D6">
        <w:rPr>
          <w:rFonts w:ascii="Aptos" w:eastAsia="Times New Roman" w:hAnsi="Aptos"/>
          <w:b/>
          <w:bCs/>
        </w:rPr>
        <w:lastRenderedPageBreak/>
        <w:t>Fees &amp; Surcharges:</w:t>
      </w:r>
      <w:r w:rsidRPr="009A46D6">
        <w:rPr>
          <w:rFonts w:ascii="Aptos" w:eastAsia="Times New Roman" w:hAnsi="Aptos"/>
        </w:rPr>
        <w:t xml:space="preserve"> All applicable fees, surcharges, and taxes must be explicitly identified on the bid. Any fees or surcharges that apply but are not listed on the awarded bid will be the sole financial responsibility of the bidding company.</w:t>
      </w:r>
    </w:p>
    <w:p w14:paraId="66043F6E" w14:textId="77777777" w:rsidR="00F87C62" w:rsidRDefault="00F87C62" w:rsidP="009A46D6">
      <w:pPr>
        <w:numPr>
          <w:ilvl w:val="0"/>
          <w:numId w:val="25"/>
        </w:numPr>
        <w:spacing w:after="60"/>
        <w:rPr>
          <w:rFonts w:ascii="Aptos" w:eastAsia="Times New Roman" w:hAnsi="Aptos"/>
        </w:rPr>
      </w:pPr>
      <w:r w:rsidRPr="009A46D6">
        <w:rPr>
          <w:rFonts w:ascii="Aptos" w:eastAsia="Times New Roman" w:hAnsi="Aptos"/>
          <w:b/>
          <w:bCs/>
        </w:rPr>
        <w:t>Prevailing Service Rates:</w:t>
      </w:r>
      <w:r w:rsidRPr="009A46D6">
        <w:rPr>
          <w:rFonts w:ascii="Aptos" w:eastAsia="Times New Roman" w:hAnsi="Aptos"/>
        </w:rPr>
        <w:t xml:space="preserve"> During the term of any contract, any upgrades or changes to the agreed-upon service levels, or specifications, including but not limited to bandwidth, latency, or service availability, shall be subject to prevailing rates (MRC bandwidth cost) at the time of the upgrade or change.</w:t>
      </w:r>
    </w:p>
    <w:p w14:paraId="4D9CCFB7" w14:textId="77777777" w:rsidR="00E243EC" w:rsidRDefault="00E243EC" w:rsidP="00E243EC">
      <w:pPr>
        <w:spacing w:after="60"/>
        <w:rPr>
          <w:rFonts w:ascii="Aptos" w:eastAsia="Times New Roman" w:hAnsi="Aptos"/>
        </w:rPr>
      </w:pPr>
    </w:p>
    <w:p w14:paraId="17DF5E2C" w14:textId="54D123BC" w:rsidR="00E243EC" w:rsidRPr="00E243EC" w:rsidRDefault="00E243EC" w:rsidP="00E243EC">
      <w:pPr>
        <w:pStyle w:val="ListParagraph"/>
        <w:numPr>
          <w:ilvl w:val="0"/>
          <w:numId w:val="28"/>
        </w:numPr>
        <w:spacing w:after="60"/>
        <w:rPr>
          <w:rFonts w:ascii="Aptos" w:eastAsia="Times New Roman" w:hAnsi="Aptos"/>
        </w:rPr>
      </w:pPr>
      <w:r w:rsidRPr="00E243EC">
        <w:rPr>
          <w:rFonts w:ascii="Aptos" w:eastAsia="Times New Roman" w:hAnsi="Aptos"/>
          <w:b/>
          <w:bCs/>
        </w:rPr>
        <w:t>Mandatory Vendor Cover Sheet (Addendum A):</w:t>
      </w:r>
      <w:r w:rsidRPr="00E243EC">
        <w:rPr>
          <w:rFonts w:ascii="Aptos" w:eastAsia="Times New Roman" w:hAnsi="Aptos"/>
        </w:rPr>
        <w:t xml:space="preserve"> Bidders must complete, sign, and include the E-Rate Proposal Cover Sheet (provided herein as Addendum A) as the absolute first page of their final proposal submission. Failure to include this completed sheet will remove the proposal from evaluation consideration.</w:t>
      </w:r>
    </w:p>
    <w:p w14:paraId="7337B1F1" w14:textId="6DA5747A" w:rsidR="00A76D2C" w:rsidRPr="009A46D6" w:rsidRDefault="004207DA" w:rsidP="003773C0">
      <w:pPr>
        <w:spacing w:after="60"/>
        <w:rPr>
          <w:rFonts w:ascii="Aptos" w:eastAsia="Times New Roman" w:hAnsi="Aptos"/>
        </w:rPr>
      </w:pPr>
      <w:r>
        <w:rPr>
          <w:rFonts w:ascii="Aptos" w:hAnsi="Aptos"/>
          <w:b/>
          <w:caps/>
          <w:color w:val="2F5496" w:themeColor="accent1" w:themeShade="BF"/>
          <w:lang w:val="en"/>
        </w:rPr>
        <w:pict w14:anchorId="66D3FD33">
          <v:rect id="_x0000_i1029" style="width:0;height:1.5pt" o:hralign="center" o:bullet="t" o:hrstd="t" o:hr="t" fillcolor="#a0a0a0" stroked="f"/>
        </w:pict>
      </w:r>
    </w:p>
    <w:p w14:paraId="61477E9E" w14:textId="77777777" w:rsidR="003773C0" w:rsidRPr="003773C0" w:rsidRDefault="003773C0" w:rsidP="00F87C62">
      <w:pPr>
        <w:rPr>
          <w:rFonts w:ascii="Aptos" w:eastAsia="Times New Roman" w:hAnsi="Aptos"/>
          <w:b/>
          <w:bCs/>
        </w:rPr>
      </w:pPr>
    </w:p>
    <w:p w14:paraId="0DA8925F" w14:textId="7F725C2F" w:rsidR="00F87C62" w:rsidRPr="009417BA" w:rsidRDefault="00F87C62" w:rsidP="00F87C62">
      <w:pPr>
        <w:rPr>
          <w:rFonts w:ascii="Aptos" w:eastAsia="Times New Roman" w:hAnsi="Aptos"/>
          <w:b/>
          <w:bCs/>
          <w:sz w:val="28"/>
          <w:szCs w:val="28"/>
        </w:rPr>
      </w:pPr>
      <w:r w:rsidRPr="009417BA">
        <w:rPr>
          <w:rFonts w:ascii="Aptos" w:eastAsia="Times New Roman" w:hAnsi="Aptos"/>
          <w:b/>
          <w:bCs/>
          <w:sz w:val="28"/>
          <w:szCs w:val="28"/>
        </w:rPr>
        <w:t>SECTION 5: BID EVALUATION &amp; SELECTION CRITERIA</w:t>
      </w:r>
    </w:p>
    <w:p w14:paraId="55D2B730" w14:textId="77777777" w:rsidR="00A76D2C" w:rsidRPr="00A76D2C" w:rsidRDefault="00A76D2C" w:rsidP="00F87C62">
      <w:pPr>
        <w:rPr>
          <w:rFonts w:ascii="Aptos" w:eastAsia="Times New Roman" w:hAnsi="Aptos"/>
        </w:rPr>
      </w:pPr>
    </w:p>
    <w:p w14:paraId="1703F57F" w14:textId="1D15510A" w:rsidR="00F87C62" w:rsidRPr="00A76D2C" w:rsidRDefault="00F87C62" w:rsidP="00A76D2C">
      <w:pPr>
        <w:spacing w:after="60"/>
        <w:rPr>
          <w:rFonts w:ascii="Aptos" w:eastAsia="Times New Roman" w:hAnsi="Aptos"/>
        </w:rPr>
      </w:pPr>
      <w:r w:rsidRPr="00A76D2C">
        <w:rPr>
          <w:rFonts w:ascii="Aptos" w:eastAsia="Times New Roman" w:hAnsi="Aptos"/>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p>
    <w:p w14:paraId="0703EBA2" w14:textId="77777777" w:rsidR="009417BA" w:rsidRPr="00A76D2C" w:rsidRDefault="009417BA" w:rsidP="00F87C62">
      <w:pPr>
        <w:rPr>
          <w:rFonts w:ascii="Aptos" w:eastAsia="Times New Roman" w:hAnsi="Aptos"/>
          <w:b/>
          <w:bCs/>
        </w:rPr>
      </w:pPr>
    </w:p>
    <w:p w14:paraId="0DEDB858" w14:textId="01DFEFEC" w:rsidR="00F87C62" w:rsidRPr="00A76D2C" w:rsidRDefault="00F87C62" w:rsidP="00F87C62">
      <w:pPr>
        <w:rPr>
          <w:rFonts w:ascii="Aptos" w:eastAsia="Times New Roman" w:hAnsi="Aptos"/>
          <w:b/>
          <w:bCs/>
        </w:rPr>
      </w:pPr>
      <w:r w:rsidRPr="00A76D2C">
        <w:rPr>
          <w:rFonts w:ascii="Aptos" w:eastAsia="Times New Roman" w:hAnsi="Aptos"/>
          <w:b/>
          <w:bCs/>
        </w:rPr>
        <w:t>5.1 Selection Criteria Matrix</w:t>
      </w:r>
    </w:p>
    <w:p w14:paraId="637633F5" w14:textId="77777777" w:rsidR="00A76D2C" w:rsidRPr="00A76D2C" w:rsidRDefault="00A76D2C" w:rsidP="00F87C62">
      <w:pPr>
        <w:rPr>
          <w:rFonts w:ascii="Aptos" w:eastAsia="Times New Roman" w:hAnsi="Aptos"/>
          <w:b/>
          <w:bCs/>
        </w:rPr>
      </w:pPr>
    </w:p>
    <w:tbl>
      <w:tblPr>
        <w:tblStyle w:val="TableGrid"/>
        <w:tblW w:w="0" w:type="auto"/>
        <w:jc w:val="center"/>
        <w:tblLook w:val="04A0" w:firstRow="1" w:lastRow="0" w:firstColumn="1" w:lastColumn="0" w:noHBand="0" w:noVBand="1"/>
      </w:tblPr>
      <w:tblGrid>
        <w:gridCol w:w="3595"/>
        <w:gridCol w:w="1620"/>
        <w:gridCol w:w="4680"/>
      </w:tblGrid>
      <w:tr w:rsidR="00A76D2C" w:rsidRPr="00A76D2C" w14:paraId="333267EB" w14:textId="77777777" w:rsidTr="00A04B58">
        <w:trPr>
          <w:jc w:val="center"/>
        </w:trPr>
        <w:tc>
          <w:tcPr>
            <w:tcW w:w="3595" w:type="dxa"/>
          </w:tcPr>
          <w:p w14:paraId="5D0AD710" w14:textId="77777777" w:rsidR="00A76D2C" w:rsidRPr="00A76D2C" w:rsidRDefault="00A76D2C" w:rsidP="00A04B58">
            <w:pPr>
              <w:autoSpaceDE w:val="0"/>
              <w:autoSpaceDN w:val="0"/>
              <w:adjustRightInd w:val="0"/>
              <w:jc w:val="center"/>
              <w:rPr>
                <w:rFonts w:ascii="Aptos" w:hAnsi="Aptos" w:cs="Calibri"/>
                <w:b/>
                <w:sz w:val="18"/>
                <w:szCs w:val="18"/>
              </w:rPr>
            </w:pPr>
            <w:r w:rsidRPr="00A76D2C">
              <w:rPr>
                <w:rFonts w:ascii="Aptos" w:hAnsi="Aptos" w:cs="Calibri"/>
                <w:b/>
                <w:sz w:val="18"/>
                <w:szCs w:val="18"/>
              </w:rPr>
              <w:t>Criteria</w:t>
            </w:r>
          </w:p>
        </w:tc>
        <w:tc>
          <w:tcPr>
            <w:tcW w:w="1620" w:type="dxa"/>
          </w:tcPr>
          <w:p w14:paraId="03E95749" w14:textId="77777777" w:rsidR="00A76D2C" w:rsidRPr="00A76D2C" w:rsidRDefault="00A76D2C" w:rsidP="00A04B58">
            <w:pPr>
              <w:autoSpaceDE w:val="0"/>
              <w:autoSpaceDN w:val="0"/>
              <w:adjustRightInd w:val="0"/>
              <w:jc w:val="center"/>
              <w:rPr>
                <w:rFonts w:ascii="Aptos" w:hAnsi="Aptos" w:cs="Calibri"/>
                <w:b/>
                <w:sz w:val="18"/>
                <w:szCs w:val="18"/>
              </w:rPr>
            </w:pPr>
            <w:r w:rsidRPr="00A76D2C">
              <w:rPr>
                <w:rFonts w:ascii="Aptos" w:hAnsi="Aptos" w:cs="Calibri"/>
                <w:b/>
                <w:sz w:val="18"/>
                <w:szCs w:val="18"/>
              </w:rPr>
              <w:t>Rating</w:t>
            </w:r>
          </w:p>
        </w:tc>
        <w:tc>
          <w:tcPr>
            <w:tcW w:w="4680" w:type="dxa"/>
          </w:tcPr>
          <w:p w14:paraId="29C63029" w14:textId="77777777" w:rsidR="00A76D2C" w:rsidRPr="00A76D2C" w:rsidRDefault="00A76D2C" w:rsidP="00A04B58">
            <w:pPr>
              <w:autoSpaceDE w:val="0"/>
              <w:autoSpaceDN w:val="0"/>
              <w:adjustRightInd w:val="0"/>
              <w:jc w:val="center"/>
              <w:rPr>
                <w:rFonts w:ascii="Aptos" w:hAnsi="Aptos" w:cs="Calibri"/>
                <w:b/>
                <w:sz w:val="18"/>
                <w:szCs w:val="18"/>
              </w:rPr>
            </w:pPr>
            <w:r w:rsidRPr="00A76D2C">
              <w:rPr>
                <w:rFonts w:ascii="Aptos" w:hAnsi="Aptos" w:cs="Calibri"/>
                <w:b/>
                <w:sz w:val="18"/>
                <w:szCs w:val="18"/>
              </w:rPr>
              <w:t>Description / Scoring Basis</w:t>
            </w:r>
          </w:p>
        </w:tc>
      </w:tr>
      <w:tr w:rsidR="00A76D2C" w:rsidRPr="000A0CB3" w14:paraId="3161CB9B" w14:textId="77777777" w:rsidTr="00A04B58">
        <w:trPr>
          <w:jc w:val="center"/>
        </w:trPr>
        <w:tc>
          <w:tcPr>
            <w:tcW w:w="3595" w:type="dxa"/>
            <w:vAlign w:val="center"/>
          </w:tcPr>
          <w:p w14:paraId="2FC95FBD" w14:textId="77777777" w:rsidR="00A76D2C" w:rsidRPr="000A0CB3" w:rsidRDefault="00A76D2C" w:rsidP="00A04B58">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5B6AA66E" w14:textId="77777777" w:rsidR="00A76D2C" w:rsidRPr="000A0CB3" w:rsidRDefault="00A76D2C" w:rsidP="00A04B58">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257FC2D2" w14:textId="77777777" w:rsidR="00A76D2C" w:rsidRPr="00C87A06" w:rsidRDefault="00A76D2C" w:rsidP="00A04B58">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A76D2C" w:rsidRPr="000A0CB3" w14:paraId="4887590E" w14:textId="77777777" w:rsidTr="00A04B58">
        <w:trPr>
          <w:jc w:val="center"/>
        </w:trPr>
        <w:tc>
          <w:tcPr>
            <w:tcW w:w="3595" w:type="dxa"/>
            <w:vAlign w:val="center"/>
          </w:tcPr>
          <w:p w14:paraId="0FCCC092" w14:textId="77777777" w:rsidR="00A76D2C" w:rsidRPr="000A0CB3" w:rsidRDefault="00A76D2C" w:rsidP="00A04B58">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3D044A8D" w14:textId="77777777" w:rsidR="00A76D2C" w:rsidRPr="000A0CB3" w:rsidRDefault="00A76D2C" w:rsidP="00A04B58">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68ACCED3" w14:textId="77777777" w:rsidR="00A76D2C" w:rsidRPr="00C87A06" w:rsidRDefault="00A76D2C" w:rsidP="00A04B58">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A76D2C" w:rsidRPr="000A0CB3" w14:paraId="4CB6B4AB" w14:textId="77777777" w:rsidTr="00A04B58">
        <w:trPr>
          <w:jc w:val="center"/>
        </w:trPr>
        <w:tc>
          <w:tcPr>
            <w:tcW w:w="3595" w:type="dxa"/>
            <w:vAlign w:val="center"/>
          </w:tcPr>
          <w:p w14:paraId="0B705737" w14:textId="77777777" w:rsidR="00A76D2C" w:rsidRPr="000A0CB3" w:rsidRDefault="00A76D2C" w:rsidP="00A04B58">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6FCE8662" w14:textId="77777777" w:rsidR="00A76D2C" w:rsidRPr="000A0CB3" w:rsidRDefault="00A76D2C" w:rsidP="00A04B58">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610660A6" w14:textId="77777777" w:rsidR="00A76D2C" w:rsidRPr="00C87A06" w:rsidRDefault="00A76D2C" w:rsidP="00A04B58">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A76D2C" w:rsidRPr="000A0CB3" w14:paraId="32F6DA88" w14:textId="77777777" w:rsidTr="00A04B58">
        <w:trPr>
          <w:jc w:val="center"/>
        </w:trPr>
        <w:tc>
          <w:tcPr>
            <w:tcW w:w="3595" w:type="dxa"/>
            <w:vAlign w:val="center"/>
          </w:tcPr>
          <w:p w14:paraId="183DE156" w14:textId="77777777" w:rsidR="00A76D2C" w:rsidRPr="000A0CB3" w:rsidRDefault="00A76D2C" w:rsidP="00A04B58">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18FA5239" w14:textId="77777777" w:rsidR="00A76D2C" w:rsidRPr="000A0CB3" w:rsidRDefault="00A76D2C" w:rsidP="00A04B58">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56310E1A" w14:textId="77777777" w:rsidR="00A76D2C" w:rsidRPr="00C87A06" w:rsidRDefault="00A76D2C" w:rsidP="00A04B58">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A76D2C" w:rsidRPr="000A0CB3" w14:paraId="0143B221" w14:textId="77777777" w:rsidTr="00A04B58">
        <w:trPr>
          <w:jc w:val="center"/>
        </w:trPr>
        <w:tc>
          <w:tcPr>
            <w:tcW w:w="3595" w:type="dxa"/>
            <w:vAlign w:val="center"/>
          </w:tcPr>
          <w:p w14:paraId="432A5A24" w14:textId="77777777" w:rsidR="00A76D2C" w:rsidRPr="000A0CB3" w:rsidRDefault="00A76D2C" w:rsidP="00A04B58">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4AD0DC89" w14:textId="77777777" w:rsidR="00A76D2C" w:rsidRPr="000A0CB3" w:rsidRDefault="00A76D2C" w:rsidP="00A04B58">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49A95C38" w14:textId="77777777" w:rsidR="00A76D2C" w:rsidRPr="00C87A06" w:rsidRDefault="00A76D2C" w:rsidP="00A04B58">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4042C84C" w14:textId="77777777" w:rsidR="00A76D2C" w:rsidRPr="00A76D2C" w:rsidRDefault="00A76D2C" w:rsidP="00F87C62">
      <w:pPr>
        <w:rPr>
          <w:rFonts w:ascii="Aptos" w:eastAsia="Times New Roman" w:hAnsi="Aptos"/>
          <w:b/>
          <w:bCs/>
        </w:rPr>
      </w:pPr>
    </w:p>
    <w:p w14:paraId="164602D1" w14:textId="77777777" w:rsidR="00E243EC" w:rsidRDefault="00E243EC">
      <w:pPr>
        <w:rPr>
          <w:rFonts w:ascii="Aptos" w:eastAsia="Times New Roman" w:hAnsi="Aptos"/>
          <w:b/>
          <w:bCs/>
        </w:rPr>
      </w:pPr>
      <w:r>
        <w:rPr>
          <w:rFonts w:ascii="Aptos" w:eastAsia="Times New Roman" w:hAnsi="Aptos"/>
          <w:b/>
          <w:bCs/>
        </w:rPr>
        <w:br w:type="page"/>
      </w:r>
    </w:p>
    <w:p w14:paraId="20CDDA16" w14:textId="024B1A8B" w:rsidR="00F87C62" w:rsidRPr="00A76D2C" w:rsidRDefault="00F87C62" w:rsidP="00F87C62">
      <w:pPr>
        <w:rPr>
          <w:rFonts w:ascii="Aptos" w:eastAsia="Times New Roman" w:hAnsi="Aptos"/>
          <w:b/>
          <w:bCs/>
        </w:rPr>
      </w:pPr>
      <w:r w:rsidRPr="00A76D2C">
        <w:rPr>
          <w:rFonts w:ascii="Aptos" w:eastAsia="Times New Roman" w:hAnsi="Aptos"/>
          <w:b/>
          <w:bCs/>
        </w:rPr>
        <w:lastRenderedPageBreak/>
        <w:t>5.2 Handling of Late Bids &amp; Extenuating Circumstances</w:t>
      </w:r>
    </w:p>
    <w:p w14:paraId="2825FC60" w14:textId="77777777" w:rsidR="00A76D2C" w:rsidRPr="00A76D2C" w:rsidRDefault="00A76D2C" w:rsidP="00F87C62">
      <w:pPr>
        <w:rPr>
          <w:rFonts w:ascii="Aptos" w:eastAsia="Times New Roman" w:hAnsi="Aptos"/>
        </w:rPr>
      </w:pPr>
    </w:p>
    <w:p w14:paraId="14344481" w14:textId="012FF711" w:rsidR="00F87C62" w:rsidRPr="00A76D2C" w:rsidRDefault="00F87C62" w:rsidP="002C0A87">
      <w:pPr>
        <w:spacing w:after="60"/>
        <w:rPr>
          <w:rFonts w:ascii="Aptos" w:eastAsia="Times New Roman" w:hAnsi="Aptos"/>
        </w:rPr>
      </w:pPr>
      <w:r w:rsidRPr="00A76D2C">
        <w:rPr>
          <w:rFonts w:ascii="Aptos" w:eastAsia="Times New Roman" w:hAnsi="Aptos"/>
        </w:rPr>
        <w:t>In accordance with FCC competitive bidding guidelines and applicable local procurement rules, the formal evaluation process will not begin until after the Allowable Contract Date (ACD).</w:t>
      </w:r>
    </w:p>
    <w:p w14:paraId="13A033FC" w14:textId="77777777" w:rsidR="00A76D2C" w:rsidRPr="00A76D2C" w:rsidRDefault="00A76D2C" w:rsidP="00F87C62">
      <w:pPr>
        <w:rPr>
          <w:rFonts w:ascii="Aptos" w:eastAsia="Times New Roman" w:hAnsi="Aptos"/>
        </w:rPr>
      </w:pPr>
    </w:p>
    <w:p w14:paraId="3434B96B" w14:textId="77777777" w:rsidR="00F87C62" w:rsidRPr="00A76D2C" w:rsidRDefault="00F87C62" w:rsidP="00A76D2C">
      <w:pPr>
        <w:numPr>
          <w:ilvl w:val="0"/>
          <w:numId w:val="26"/>
        </w:numPr>
        <w:spacing w:after="60"/>
        <w:rPr>
          <w:rFonts w:ascii="Aptos" w:eastAsia="Times New Roman" w:hAnsi="Aptos"/>
        </w:rPr>
      </w:pPr>
      <w:r w:rsidRPr="00A76D2C">
        <w:rPr>
          <w:rFonts w:ascii="Aptos" w:eastAsia="Times New Roman" w:hAnsi="Aptos"/>
          <w:b/>
          <w:bCs/>
        </w:rPr>
        <w:t>Formal Deadline:</w:t>
      </w:r>
      <w:r w:rsidRPr="00A76D2C">
        <w:rPr>
          <w:rFonts w:ascii="Aptos" w:eastAsia="Times New Roman" w:hAnsi="Aptos"/>
        </w:rPr>
        <w:t xml:space="preserve"> All proposals must be received by the 5:00 PM CST deadline on the Allowable Contract Date (ACD) to guarantee evaluation.</w:t>
      </w:r>
    </w:p>
    <w:p w14:paraId="65BA0C52" w14:textId="77777777" w:rsidR="00F87C62" w:rsidRPr="00A76D2C" w:rsidRDefault="00F87C62" w:rsidP="00A76D2C">
      <w:pPr>
        <w:numPr>
          <w:ilvl w:val="0"/>
          <w:numId w:val="26"/>
        </w:numPr>
        <w:spacing w:after="60"/>
        <w:rPr>
          <w:rFonts w:ascii="Aptos" w:eastAsia="Times New Roman" w:hAnsi="Aptos"/>
        </w:rPr>
      </w:pPr>
      <w:r w:rsidRPr="00A76D2C">
        <w:rPr>
          <w:rFonts w:ascii="Aptos" w:eastAsia="Times New Roman" w:hAnsi="Aptos"/>
          <w:b/>
          <w:bCs/>
        </w:rPr>
        <w:t>Extenuating Circumstances:</w:t>
      </w:r>
      <w:r w:rsidRPr="00A76D2C">
        <w:rPr>
          <w:rFonts w:ascii="Aptos" w:eastAsia="Times New Roman" w:hAnsi="Aptos"/>
        </w:rPr>
        <w:t xml:space="preserve"> The Applicant reserves the right, at its sole discretion, to accept and score late proposals only if a systemic issue (e.g., widespread regional power outages, verified carrier-side email delivery delays) occurs, and provided that the formal evaluation scoring process has not yet been initiated by the evaluation committee.</w:t>
      </w:r>
    </w:p>
    <w:p w14:paraId="2D778673" w14:textId="77777777" w:rsidR="00F87C62" w:rsidRPr="00A76D2C" w:rsidRDefault="00F87C62" w:rsidP="00A76D2C">
      <w:pPr>
        <w:numPr>
          <w:ilvl w:val="0"/>
          <w:numId w:val="26"/>
        </w:numPr>
        <w:spacing w:after="60"/>
        <w:rPr>
          <w:rFonts w:ascii="Aptos" w:eastAsia="Times New Roman" w:hAnsi="Aptos"/>
        </w:rPr>
      </w:pPr>
      <w:r w:rsidRPr="00A76D2C">
        <w:rPr>
          <w:rFonts w:ascii="Aptos" w:eastAsia="Times New Roman" w:hAnsi="Aptos"/>
          <w:b/>
          <w:bCs/>
        </w:rPr>
        <w:t>Equal Application:</w:t>
      </w:r>
      <w:r w:rsidRPr="00A76D2C">
        <w:rPr>
          <w:rFonts w:ascii="Aptos" w:eastAsia="Times New Roman" w:hAnsi="Aptos"/>
        </w:rPr>
        <w:t xml:space="preserve"> If the deadline is extended or a late bid is accepted due to an extenuating circumstance, this accommodation will be uniformly applied to all vendors in a non-discriminatory manner. No administrative points will be deducted for lateness if a bid is accepted into evaluation.</w:t>
      </w:r>
    </w:p>
    <w:p w14:paraId="5D6DA964" w14:textId="77777777" w:rsidR="00F87C62" w:rsidRPr="00A76D2C" w:rsidRDefault="00F87C62" w:rsidP="00A76D2C">
      <w:pPr>
        <w:numPr>
          <w:ilvl w:val="0"/>
          <w:numId w:val="26"/>
        </w:numPr>
        <w:spacing w:after="60"/>
        <w:rPr>
          <w:rFonts w:ascii="Aptos" w:eastAsia="Times New Roman" w:hAnsi="Aptos"/>
        </w:rPr>
      </w:pPr>
      <w:r w:rsidRPr="00A76D2C">
        <w:rPr>
          <w:rFonts w:ascii="Aptos" w:eastAsia="Times New Roman" w:hAnsi="Aptos"/>
          <w:b/>
          <w:bCs/>
        </w:rPr>
        <w:t>Absolute Final Closure:</w:t>
      </w:r>
      <w:r w:rsidRPr="00A76D2C">
        <w:rPr>
          <w:rFonts w:ascii="Aptos" w:eastAsia="Times New Roman" w:hAnsi="Aptos"/>
        </w:rPr>
        <w:t xml:space="preserve"> Under no circumstances will any proposal be accepted or evaluated once the evaluation committee has officially initiated or finalized its scoring matrix.</w:t>
      </w:r>
    </w:p>
    <w:p w14:paraId="373989CF" w14:textId="77777777" w:rsidR="00A76D2C" w:rsidRDefault="00A76D2C" w:rsidP="00F87C62">
      <w:pPr>
        <w:rPr>
          <w:rFonts w:ascii="Aptos" w:eastAsia="Times New Roman" w:hAnsi="Aptos"/>
          <w:b/>
          <w:bCs/>
        </w:rPr>
      </w:pPr>
    </w:p>
    <w:p w14:paraId="53084355" w14:textId="03F709A4" w:rsidR="00F87C62" w:rsidRPr="00A76D2C" w:rsidRDefault="00F87C62" w:rsidP="00F87C62">
      <w:pPr>
        <w:rPr>
          <w:rFonts w:ascii="Aptos" w:eastAsia="Times New Roman" w:hAnsi="Aptos"/>
          <w:b/>
          <w:bCs/>
        </w:rPr>
      </w:pPr>
      <w:r w:rsidRPr="00A76D2C">
        <w:rPr>
          <w:rFonts w:ascii="Aptos" w:eastAsia="Times New Roman" w:hAnsi="Aptos"/>
          <w:b/>
          <w:bCs/>
        </w:rPr>
        <w:t>5.3 Automatic Disqualification Criteria</w:t>
      </w:r>
    </w:p>
    <w:p w14:paraId="069B7126" w14:textId="77777777" w:rsidR="00A76D2C" w:rsidRDefault="00A76D2C" w:rsidP="00F87C62">
      <w:pPr>
        <w:rPr>
          <w:rFonts w:ascii="Aptos" w:eastAsia="Times New Roman" w:hAnsi="Aptos"/>
        </w:rPr>
      </w:pPr>
    </w:p>
    <w:p w14:paraId="7F0C0431" w14:textId="35688AA3" w:rsidR="00F87C62" w:rsidRDefault="00F87C62" w:rsidP="00F87C62">
      <w:pPr>
        <w:rPr>
          <w:rFonts w:ascii="Aptos" w:eastAsia="Times New Roman" w:hAnsi="Aptos"/>
        </w:rPr>
      </w:pPr>
      <w:r w:rsidRPr="00A76D2C">
        <w:rPr>
          <w:rFonts w:ascii="Aptos" w:eastAsia="Times New Roman" w:hAnsi="Aptos"/>
        </w:rPr>
        <w:t>Bids will be automatically disqualified and excluded from evaluation for any of the following reasons:</w:t>
      </w:r>
    </w:p>
    <w:p w14:paraId="6F900B0E" w14:textId="77777777" w:rsidR="00A76D2C" w:rsidRPr="00A76D2C" w:rsidRDefault="00A76D2C" w:rsidP="00F87C62">
      <w:pPr>
        <w:rPr>
          <w:rFonts w:ascii="Aptos" w:eastAsia="Times New Roman" w:hAnsi="Aptos"/>
        </w:rPr>
      </w:pPr>
    </w:p>
    <w:p w14:paraId="0B09D6B9" w14:textId="77777777" w:rsidR="00F87C62" w:rsidRPr="00A76D2C" w:rsidRDefault="00F87C62" w:rsidP="002C0A87">
      <w:pPr>
        <w:numPr>
          <w:ilvl w:val="0"/>
          <w:numId w:val="27"/>
        </w:numPr>
        <w:spacing w:after="60"/>
        <w:rPr>
          <w:rFonts w:ascii="Aptos" w:eastAsia="Times New Roman" w:hAnsi="Aptos"/>
        </w:rPr>
      </w:pPr>
      <w:r w:rsidRPr="00A76D2C">
        <w:rPr>
          <w:rFonts w:ascii="Aptos" w:eastAsia="Times New Roman" w:hAnsi="Aptos"/>
          <w:b/>
          <w:bCs/>
        </w:rPr>
        <w:t>Finalized Evaluation Closure:</w:t>
      </w:r>
      <w:r w:rsidRPr="00A76D2C">
        <w:rPr>
          <w:rFonts w:ascii="Aptos" w:eastAsia="Times New Roman" w:hAnsi="Aptos"/>
        </w:rPr>
        <w:t xml:space="preserve"> Any bid received after the evaluation committee has officially initiated its scoring matrix or evaluation process, regardless of the cause of delay.</w:t>
      </w:r>
    </w:p>
    <w:p w14:paraId="137F21B2" w14:textId="77777777" w:rsidR="00F87C62" w:rsidRPr="00A76D2C" w:rsidRDefault="00F87C62" w:rsidP="002C0A87">
      <w:pPr>
        <w:numPr>
          <w:ilvl w:val="0"/>
          <w:numId w:val="27"/>
        </w:numPr>
        <w:spacing w:after="60"/>
        <w:rPr>
          <w:rFonts w:ascii="Aptos" w:eastAsia="Times New Roman" w:hAnsi="Aptos"/>
        </w:rPr>
      </w:pPr>
      <w:r w:rsidRPr="00A76D2C">
        <w:rPr>
          <w:rFonts w:ascii="Aptos" w:eastAsia="Times New Roman" w:hAnsi="Aptos"/>
          <w:b/>
          <w:bCs/>
        </w:rPr>
        <w:t>Generic Proposals:</w:t>
      </w:r>
      <w:r w:rsidRPr="00A76D2C">
        <w:rPr>
          <w:rFonts w:ascii="Aptos" w:eastAsia="Times New Roman" w:hAnsi="Aptos"/>
        </w:rPr>
        <w:t xml:space="preserve"> Proposals that are generic in nature, do not specifically address the exact services requested, or otherwise fail to meet the explicit technical requirements contained in this RFP and the corresponding FCC Form 470 (e.g., failing to submit the mandatory comparative Leased Lit Fiber pricing).</w:t>
      </w:r>
    </w:p>
    <w:p w14:paraId="0F3C5CC5" w14:textId="77777777" w:rsidR="00F87C62" w:rsidRPr="00A76D2C" w:rsidRDefault="00F87C62" w:rsidP="002C0A87">
      <w:pPr>
        <w:numPr>
          <w:ilvl w:val="0"/>
          <w:numId w:val="27"/>
        </w:numPr>
        <w:spacing w:after="60"/>
        <w:rPr>
          <w:rFonts w:ascii="Aptos" w:eastAsia="Times New Roman" w:hAnsi="Aptos"/>
        </w:rPr>
      </w:pPr>
      <w:r w:rsidRPr="00A76D2C">
        <w:rPr>
          <w:rFonts w:ascii="Aptos" w:eastAsia="Times New Roman" w:hAnsi="Aptos"/>
          <w:b/>
          <w:bCs/>
        </w:rPr>
        <w:t>Missing Identification:</w:t>
      </w:r>
      <w:r w:rsidRPr="00A76D2C">
        <w:rPr>
          <w:rFonts w:ascii="Aptos" w:eastAsia="Times New Roman" w:hAnsi="Aptos"/>
        </w:rPr>
        <w:t xml:space="preserve"> Proposals that fail to include the formal name of the applicant, the date of submission, and the specific FCC Form 470 number to which the vendor is responding.</w:t>
      </w:r>
    </w:p>
    <w:p w14:paraId="19BFA066" w14:textId="77777777" w:rsidR="00F87C62" w:rsidRPr="00A76D2C" w:rsidRDefault="00F87C62" w:rsidP="002C0A87">
      <w:pPr>
        <w:numPr>
          <w:ilvl w:val="0"/>
          <w:numId w:val="27"/>
        </w:numPr>
        <w:spacing w:after="60"/>
        <w:rPr>
          <w:rFonts w:ascii="Aptos" w:eastAsia="Times New Roman" w:hAnsi="Aptos"/>
        </w:rPr>
      </w:pPr>
      <w:r w:rsidRPr="00A76D2C">
        <w:rPr>
          <w:rFonts w:ascii="Aptos" w:eastAsia="Times New Roman" w:hAnsi="Aptos"/>
          <w:b/>
          <w:bCs/>
        </w:rPr>
        <w:t>Missing Compliance Documentation:</w:t>
      </w:r>
      <w:r w:rsidRPr="00A76D2C">
        <w:rPr>
          <w:rFonts w:ascii="Aptos" w:eastAsia="Times New Roman" w:hAnsi="Aptos"/>
        </w:rPr>
        <w:t xml:space="preserve"> Proposals will be automatically disqualified if they fail to include a valid 498 ID (SPIN) and a written agreement to maintain a current FCC Form 473 (Service Provider Annual Certification - SPAC) on file with USAC for the relevant funding year.</w:t>
      </w:r>
    </w:p>
    <w:p w14:paraId="677930AF" w14:textId="77777777" w:rsidR="00F87C62" w:rsidRDefault="00F87C62" w:rsidP="00F87C62">
      <w:pPr>
        <w:numPr>
          <w:ilvl w:val="0"/>
          <w:numId w:val="27"/>
        </w:numPr>
        <w:rPr>
          <w:rFonts w:ascii="Aptos" w:eastAsia="Times New Roman" w:hAnsi="Aptos"/>
        </w:rPr>
      </w:pPr>
      <w:r w:rsidRPr="00A76D2C">
        <w:rPr>
          <w:rFonts w:ascii="Aptos" w:eastAsia="Times New Roman" w:hAnsi="Aptos"/>
          <w:b/>
          <w:bCs/>
        </w:rPr>
        <w:t>Red Light Status:</w:t>
      </w:r>
      <w:r w:rsidRPr="00A76D2C">
        <w:rPr>
          <w:rFonts w:ascii="Aptos" w:eastAsia="Times New Roman" w:hAnsi="Aptos"/>
        </w:rPr>
        <w:t xml:space="preserve"> Automatic disqualification for vendors on the FCC's "Red Light" status list.</w:t>
      </w:r>
    </w:p>
    <w:p w14:paraId="0765243D" w14:textId="4FD711DC" w:rsidR="00401EE1" w:rsidRPr="00401EE1" w:rsidRDefault="00401EE1" w:rsidP="00F87C62">
      <w:pPr>
        <w:numPr>
          <w:ilvl w:val="0"/>
          <w:numId w:val="27"/>
        </w:numPr>
        <w:rPr>
          <w:rFonts w:ascii="Aptos" w:eastAsia="Times New Roman" w:hAnsi="Aptos"/>
        </w:rPr>
      </w:pPr>
      <w:r w:rsidRPr="00401EE1">
        <w:rPr>
          <w:rStyle w:val="Strong"/>
          <w:rFonts w:ascii="Aptos" w:hAnsi="Aptos"/>
        </w:rPr>
        <w:t>Missing Vendor Cover Sheet:</w:t>
      </w:r>
      <w:r w:rsidRPr="00401EE1">
        <w:rPr>
          <w:rFonts w:ascii="Aptos" w:hAnsi="Aptos"/>
        </w:rPr>
        <w:t xml:space="preserve"> Proposals that fail to include the signed and </w:t>
      </w:r>
      <w:proofErr w:type="gramStart"/>
      <w:r w:rsidRPr="00401EE1">
        <w:rPr>
          <w:rFonts w:ascii="Aptos" w:hAnsi="Aptos"/>
        </w:rPr>
        <w:t>completely filled</w:t>
      </w:r>
      <w:proofErr w:type="gramEnd"/>
      <w:r w:rsidRPr="00401EE1">
        <w:rPr>
          <w:rFonts w:ascii="Aptos" w:hAnsi="Aptos"/>
        </w:rPr>
        <w:t xml:space="preserve"> out </w:t>
      </w:r>
      <w:r w:rsidRPr="00401EE1">
        <w:rPr>
          <w:rStyle w:val="Emphasis"/>
          <w:rFonts w:ascii="Aptos" w:hAnsi="Aptos"/>
        </w:rPr>
        <w:t>Addendum A: Vendor Cover Sheet</w:t>
      </w:r>
      <w:r w:rsidRPr="00401EE1">
        <w:rPr>
          <w:rFonts w:ascii="Aptos" w:hAnsi="Aptos"/>
        </w:rPr>
        <w:t xml:space="preserve"> as the first page of their submission bundle.</w:t>
      </w:r>
    </w:p>
    <w:p w14:paraId="44243CA7" w14:textId="77777777" w:rsidR="00284CED" w:rsidRDefault="00284CED" w:rsidP="00D37210">
      <w:pPr>
        <w:ind w:left="720"/>
        <w:rPr>
          <w:rFonts w:ascii="Aptos" w:eastAsia="Times New Roman" w:hAnsi="Aptos"/>
        </w:rPr>
      </w:pPr>
    </w:p>
    <w:p w14:paraId="06D35C09" w14:textId="5D5C4E48" w:rsidR="00825578" w:rsidRPr="00A76D2C" w:rsidRDefault="004207DA" w:rsidP="00825578">
      <w:pPr>
        <w:rPr>
          <w:rFonts w:ascii="Aptos" w:eastAsia="Times New Roman" w:hAnsi="Aptos"/>
        </w:rPr>
      </w:pPr>
      <w:r>
        <w:rPr>
          <w:rFonts w:ascii="Aptos" w:hAnsi="Aptos"/>
          <w:b/>
          <w:caps/>
          <w:color w:val="2F5496" w:themeColor="accent1" w:themeShade="BF"/>
          <w:lang w:val="en"/>
        </w:rPr>
        <w:pict w14:anchorId="7ADBCD34">
          <v:rect id="_x0000_i1030" style="width:0;height:1.5pt" o:hralign="center" o:bullet="t" o:hrstd="t" o:hr="t" fillcolor="#a0a0a0" stroked="f"/>
        </w:pict>
      </w:r>
    </w:p>
    <w:p w14:paraId="1CDEDCB9" w14:textId="77777777" w:rsidR="00875FE7" w:rsidRPr="00875FE7" w:rsidRDefault="00875FE7" w:rsidP="00F87C62">
      <w:pPr>
        <w:rPr>
          <w:rFonts w:ascii="Aptos" w:eastAsia="Times New Roman" w:hAnsi="Aptos"/>
          <w:b/>
          <w:bCs/>
        </w:rPr>
      </w:pPr>
    </w:p>
    <w:p w14:paraId="04EB44B7" w14:textId="77777777" w:rsidR="0016458D" w:rsidRDefault="0016458D">
      <w:pPr>
        <w:rPr>
          <w:rFonts w:ascii="Aptos" w:eastAsia="Times New Roman" w:hAnsi="Aptos"/>
          <w:b/>
          <w:bCs/>
          <w:sz w:val="28"/>
          <w:szCs w:val="28"/>
        </w:rPr>
      </w:pPr>
      <w:r>
        <w:rPr>
          <w:rFonts w:ascii="Aptos" w:eastAsia="Times New Roman" w:hAnsi="Aptos"/>
          <w:b/>
          <w:bCs/>
          <w:sz w:val="28"/>
          <w:szCs w:val="28"/>
        </w:rPr>
        <w:br w:type="page"/>
      </w:r>
    </w:p>
    <w:p w14:paraId="4F71A03E" w14:textId="054360F5" w:rsidR="00F87C62" w:rsidRPr="00284CED" w:rsidRDefault="00F87C62" w:rsidP="00F87C62">
      <w:pPr>
        <w:rPr>
          <w:rFonts w:ascii="Aptos" w:eastAsia="Times New Roman" w:hAnsi="Aptos"/>
          <w:b/>
          <w:bCs/>
          <w:sz w:val="28"/>
          <w:szCs w:val="28"/>
        </w:rPr>
      </w:pPr>
      <w:r w:rsidRPr="00284CED">
        <w:rPr>
          <w:rFonts w:ascii="Aptos" w:eastAsia="Times New Roman" w:hAnsi="Aptos"/>
          <w:b/>
          <w:bCs/>
          <w:sz w:val="28"/>
          <w:szCs w:val="28"/>
        </w:rPr>
        <w:lastRenderedPageBreak/>
        <w:t>SECTION 6: LEGAL &amp; STATE COMPLIANCE</w:t>
      </w:r>
    </w:p>
    <w:p w14:paraId="1A271CD1" w14:textId="77777777" w:rsidR="00284CED" w:rsidRDefault="00284CED" w:rsidP="00F87C62">
      <w:pPr>
        <w:rPr>
          <w:rFonts w:ascii="Aptos" w:eastAsia="Times New Roman" w:hAnsi="Aptos"/>
          <w:b/>
          <w:bCs/>
          <w:sz w:val="24"/>
          <w:szCs w:val="24"/>
        </w:rPr>
      </w:pPr>
    </w:p>
    <w:p w14:paraId="551D50CD" w14:textId="3D37A0F8" w:rsidR="00F87C62" w:rsidRPr="00284CED" w:rsidRDefault="00F87C62" w:rsidP="00F87C62">
      <w:pPr>
        <w:rPr>
          <w:rFonts w:ascii="Aptos" w:eastAsia="Times New Roman" w:hAnsi="Aptos"/>
          <w:b/>
          <w:bCs/>
        </w:rPr>
      </w:pPr>
      <w:r w:rsidRPr="00284CED">
        <w:rPr>
          <w:rFonts w:ascii="Aptos" w:eastAsia="Times New Roman" w:hAnsi="Aptos"/>
          <w:b/>
          <w:bCs/>
        </w:rPr>
        <w:t>6.1 State or Local Procurement Requirements</w:t>
      </w:r>
    </w:p>
    <w:p w14:paraId="216DE1C4" w14:textId="77777777" w:rsidR="00284CED" w:rsidRDefault="00284CED" w:rsidP="00F87C62">
      <w:pPr>
        <w:rPr>
          <w:rFonts w:ascii="Aptos" w:eastAsia="Times New Roman" w:hAnsi="Aptos"/>
        </w:rPr>
      </w:pPr>
    </w:p>
    <w:p w14:paraId="60B19FFD" w14:textId="05AEE402" w:rsidR="00F87C62" w:rsidRDefault="00F87C62" w:rsidP="00284CED">
      <w:pPr>
        <w:spacing w:after="60"/>
        <w:rPr>
          <w:rFonts w:ascii="Aptos" w:eastAsia="Times New Roman" w:hAnsi="Aptos"/>
        </w:rPr>
      </w:pPr>
      <w:r w:rsidRPr="00284CED">
        <w:rPr>
          <w:rFonts w:ascii="Aptos" w:eastAsia="Times New Roman" w:hAnsi="Aptos"/>
        </w:rPr>
        <w:t>All service providers must follow local and state procurement requirements for schools, both private and public, public-school districts, and libraries, as applicable. All bidding instructions, deadlines, and technical requirements are detailed in the attached RFP.</w:t>
      </w:r>
    </w:p>
    <w:p w14:paraId="08C37DEB" w14:textId="732B32C1" w:rsidR="00875FE7" w:rsidRPr="00374BB8" w:rsidRDefault="004207DA" w:rsidP="00284CED">
      <w:pPr>
        <w:spacing w:after="60"/>
        <w:rPr>
          <w:rFonts w:ascii="Aptos" w:eastAsia="Times New Roman" w:hAnsi="Aptos"/>
        </w:rPr>
      </w:pPr>
      <w:r>
        <w:rPr>
          <w:rFonts w:ascii="Aptos" w:hAnsi="Aptos"/>
          <w:b/>
          <w:caps/>
          <w:color w:val="2F5496" w:themeColor="accent1" w:themeShade="BF"/>
          <w:lang w:val="en"/>
        </w:rPr>
        <w:pict w14:anchorId="4324BB1D">
          <v:rect id="_x0000_i1031" style="width:0;height:1.5pt" o:hralign="center" o:bullet="t" o:hrstd="t" o:hr="t" fillcolor="#a0a0a0" stroked="f"/>
        </w:pict>
      </w:r>
    </w:p>
    <w:p w14:paraId="5EB209B6" w14:textId="77777777" w:rsidR="00374BB8" w:rsidRPr="00374BB8" w:rsidRDefault="00374BB8" w:rsidP="00F27206">
      <w:pPr>
        <w:rPr>
          <w:rFonts w:ascii="Aptos" w:hAnsi="Aptos" w:cs="Calibri"/>
          <w:b/>
        </w:rPr>
      </w:pPr>
    </w:p>
    <w:p w14:paraId="433C7A49" w14:textId="199405DF" w:rsidR="00F27206" w:rsidRPr="00F27206" w:rsidRDefault="00F27206" w:rsidP="00F27206">
      <w:pPr>
        <w:rPr>
          <w:rFonts w:ascii="Roboto" w:eastAsia="Times New Roman" w:hAnsi="Roboto"/>
          <w:b/>
          <w:bCs/>
          <w:sz w:val="28"/>
          <w:szCs w:val="28"/>
        </w:rPr>
      </w:pPr>
      <w:r w:rsidRPr="00F27206">
        <w:rPr>
          <w:rFonts w:ascii="Roboto" w:eastAsia="Times New Roman" w:hAnsi="Roboto"/>
          <w:b/>
          <w:bCs/>
          <w:sz w:val="28"/>
          <w:szCs w:val="28"/>
        </w:rPr>
        <w:t>SECTION 7: QUESTIONS &amp; CONTACT</w:t>
      </w:r>
    </w:p>
    <w:p w14:paraId="73264649" w14:textId="77777777" w:rsidR="00F27206" w:rsidRDefault="00F27206" w:rsidP="00F27206">
      <w:pPr>
        <w:rPr>
          <w:rFonts w:ascii="Roboto" w:eastAsia="Times New Roman" w:hAnsi="Roboto"/>
        </w:rPr>
      </w:pPr>
    </w:p>
    <w:p w14:paraId="022C1D56" w14:textId="3F77D4AA" w:rsidR="00F27206" w:rsidRPr="00F27206" w:rsidRDefault="00F27206" w:rsidP="00F27206">
      <w:pPr>
        <w:spacing w:after="60"/>
        <w:rPr>
          <w:rFonts w:ascii="Roboto" w:eastAsia="Times New Roman" w:hAnsi="Roboto"/>
        </w:rPr>
      </w:pPr>
      <w:r w:rsidRPr="00F27206">
        <w:rPr>
          <w:rFonts w:ascii="Roboto" w:eastAsia="Times New Roman" w:hAnsi="Roboto"/>
        </w:rPr>
        <w:t>All technical or procedural questions regarding this RFP must be submitted via email to the primary contact listed below. No phone calls will be accepted.</w:t>
      </w:r>
    </w:p>
    <w:p w14:paraId="0292F377" w14:textId="77777777" w:rsidR="00F27206" w:rsidRPr="00F27206" w:rsidRDefault="00F27206">
      <w:pPr>
        <w:rPr>
          <w:rFonts w:ascii="Aptos" w:hAnsi="Aptos" w:cs="Calibri"/>
          <w:b/>
        </w:rPr>
      </w:pPr>
    </w:p>
    <w:p w14:paraId="726E5A23" w14:textId="2C33623B" w:rsidR="006E1C47" w:rsidRPr="00FC1810" w:rsidRDefault="006E1C47" w:rsidP="006E1C47">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0E84F5A4" w14:textId="77777777" w:rsidR="006E1C47" w:rsidRPr="00FC1810" w:rsidRDefault="006E1C47" w:rsidP="006E1C47">
      <w:pPr>
        <w:jc w:val="both"/>
        <w:rPr>
          <w:rFonts w:ascii="Aptos" w:eastAsia="Times New Roman" w:hAnsi="Aptos" w:cs="Arial"/>
          <w:bCs/>
        </w:rPr>
      </w:pPr>
      <w:r w:rsidRPr="00FC1810">
        <w:rPr>
          <w:rFonts w:ascii="Aptos" w:eastAsia="Times New Roman" w:hAnsi="Aptos" w:cs="Arial"/>
          <w:bCs/>
        </w:rPr>
        <w:t>E-Rate Funding Services, LLC.</w:t>
      </w:r>
    </w:p>
    <w:p w14:paraId="1DD0510C" w14:textId="77777777" w:rsidR="006E1C47" w:rsidRPr="00FC1810" w:rsidRDefault="006E1C47" w:rsidP="006E1C47">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41122FAF" w14:textId="71886EAF" w:rsidR="0040728C" w:rsidRDefault="006E1C47" w:rsidP="00454CD9">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8" w:history="1">
        <w:r w:rsidR="00454CD9"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3C61D643" w14:textId="77777777" w:rsidR="00454CD9" w:rsidRDefault="0040728C" w:rsidP="00454CD9">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9" w:history="1">
        <w:r w:rsidR="00454CD9" w:rsidRPr="00D46C02">
          <w:rPr>
            <w:rStyle w:val="Hyperlink"/>
            <w:rFonts w:ascii="Aptos" w:eastAsia="Times New Roman" w:hAnsi="Aptos" w:cs="Arial"/>
            <w:bCs/>
          </w:rPr>
          <w:t>drgornstein@gmail.com</w:t>
        </w:r>
      </w:hyperlink>
    </w:p>
    <w:p w14:paraId="1BECBFFD" w14:textId="10A245F1" w:rsidR="00454CD9" w:rsidRDefault="004207DA" w:rsidP="00454CD9">
      <w:pPr>
        <w:tabs>
          <w:tab w:val="left" w:pos="0"/>
        </w:tabs>
        <w:jc w:val="both"/>
        <w:rPr>
          <w:rFonts w:ascii="Aptos" w:eastAsia="Times New Roman" w:hAnsi="Aptos" w:cs="Arial"/>
          <w:bCs/>
        </w:rPr>
      </w:pPr>
      <w:r>
        <w:rPr>
          <w:rFonts w:ascii="Aptos" w:hAnsi="Aptos"/>
          <w:b/>
          <w:caps/>
          <w:color w:val="2F5496" w:themeColor="accent1" w:themeShade="BF"/>
          <w:lang w:val="en"/>
        </w:rPr>
        <w:pict w14:anchorId="1B5347B4">
          <v:rect id="_x0000_i1032" style="width:0;height:1.5pt" o:hralign="center" o:hrstd="t" o:hr="t" fillcolor="#a0a0a0" stroked="f"/>
        </w:pict>
      </w:r>
    </w:p>
    <w:p w14:paraId="5145D0A6" w14:textId="492E9A92" w:rsidR="006E31AF" w:rsidRPr="003A0C10" w:rsidRDefault="006E31AF" w:rsidP="00020DE4">
      <w:pPr>
        <w:ind w:left="900" w:hanging="900"/>
        <w:jc w:val="both"/>
        <w:rPr>
          <w:rFonts w:ascii="Aptos" w:eastAsia="Times New Roman" w:hAnsi="Aptos" w:cs="Arial"/>
          <w:sz w:val="21"/>
          <w:szCs w:val="21"/>
        </w:rPr>
      </w:pPr>
    </w:p>
    <w:sectPr w:rsidR="006E31AF" w:rsidRPr="003A0C10" w:rsidSect="00232213">
      <w:headerReference w:type="default" r:id="rId10"/>
      <w:footerReference w:type="default" r:id="rId11"/>
      <w:headerReference w:type="first" r:id="rId12"/>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8A018" w14:textId="77777777" w:rsidR="004207DA" w:rsidRDefault="004207DA" w:rsidP="00947EB4">
      <w:r>
        <w:separator/>
      </w:r>
    </w:p>
  </w:endnote>
  <w:endnote w:type="continuationSeparator" w:id="0">
    <w:p w14:paraId="100286D6" w14:textId="77777777" w:rsidR="004207DA" w:rsidRDefault="004207DA"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B5970" w14:textId="77777777" w:rsidR="004207DA" w:rsidRDefault="004207DA" w:rsidP="00947EB4">
      <w:r>
        <w:separator/>
      </w:r>
    </w:p>
  </w:footnote>
  <w:footnote w:type="continuationSeparator" w:id="0">
    <w:p w14:paraId="7BCD105C" w14:textId="77777777" w:rsidR="004207DA" w:rsidRDefault="004207DA"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E7043B">
    <w:pPr>
      <w:tabs>
        <w:tab w:val="left" w:pos="1972"/>
        <w:tab w:val="center" w:pos="4770"/>
      </w:tabs>
      <w:ind w:left="180"/>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7231C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12EA2613" w14:textId="77777777" w:rsidR="00F04CEA" w:rsidRPr="004637C4" w:rsidRDefault="00F04CEA" w:rsidP="00F04CEA">
    <w:pPr>
      <w:jc w:val="center"/>
      <w:rPr>
        <w:rFonts w:ascii="Aptos" w:eastAsia="DengXian Light" w:hAnsi="Aptos"/>
        <w:b/>
        <w:color w:val="2F5496" w:themeColor="accent1" w:themeShade="BF"/>
        <w:sz w:val="28"/>
        <w:szCs w:val="28"/>
      </w:rPr>
    </w:pPr>
    <w:r w:rsidRPr="00894113">
      <w:rPr>
        <w:rFonts w:ascii="Aptos" w:eastAsia="DengXian Light" w:hAnsi="Aptos"/>
        <w:b/>
        <w:color w:val="2F5496" w:themeColor="accent1" w:themeShade="BF"/>
        <w:sz w:val="28"/>
        <w:szCs w:val="28"/>
      </w:rPr>
      <w:t>Washington School District 52</w:t>
    </w:r>
    <w:r w:rsidRPr="004637C4">
      <w:rPr>
        <w:rFonts w:ascii="Aptos" w:eastAsia="DengXian Light" w:hAnsi="Aptos"/>
        <w:b/>
        <w:color w:val="2F5496" w:themeColor="accent1" w:themeShade="BF"/>
        <w:sz w:val="28"/>
        <w:szCs w:val="28"/>
      </w:rPr>
      <w:t> </w:t>
    </w:r>
  </w:p>
  <w:p w14:paraId="3BC35103" w14:textId="77777777" w:rsidR="00F04CEA" w:rsidRPr="004637C4" w:rsidRDefault="00F04CEA" w:rsidP="00F04CEA">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Pr>
        <w:rFonts w:ascii="Aptos" w:eastAsia="DengXian Light" w:hAnsi="Aptos"/>
        <w:b/>
        <w:color w:val="2F5496" w:themeColor="accent1" w:themeShade="BF"/>
      </w:rPr>
      <w:t>136170</w:t>
    </w:r>
  </w:p>
  <w:p w14:paraId="237490D6" w14:textId="29C59594" w:rsidR="00E7043B" w:rsidRDefault="004207DA" w:rsidP="00156967">
    <w:pPr>
      <w:jc w:val="center"/>
      <w:rPr>
        <w:b/>
        <w:color w:val="2F5496" w:themeColor="accent1" w:themeShade="BF"/>
      </w:rPr>
    </w:pPr>
    <w:r>
      <w:rPr>
        <w:b/>
      </w:rPr>
      <w:pict w14:anchorId="1C0820F7">
        <v:rect id="_x0000_i1033" style="width:0;height:1.5pt" o:hralign="center" o:hrstd="t" o:hr="t" fillcolor="#a0a0a0" stroked="f"/>
      </w:pict>
    </w:r>
  </w:p>
  <w:p w14:paraId="057A9BA1" w14:textId="77777777" w:rsidR="00E7043B" w:rsidRPr="00E7043B" w:rsidRDefault="00E7043B" w:rsidP="00E704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30462D68" w14:textId="42F3A1C4" w:rsidR="0036071A" w:rsidRPr="004637C4" w:rsidRDefault="00894113" w:rsidP="00147F01">
    <w:pPr>
      <w:jc w:val="center"/>
      <w:rPr>
        <w:rFonts w:ascii="Aptos" w:eastAsia="DengXian Light" w:hAnsi="Aptos"/>
        <w:b/>
        <w:color w:val="2F5496" w:themeColor="accent1" w:themeShade="BF"/>
        <w:sz w:val="28"/>
        <w:szCs w:val="28"/>
      </w:rPr>
    </w:pPr>
    <w:r w:rsidRPr="00894113">
      <w:rPr>
        <w:rFonts w:ascii="Aptos" w:eastAsia="DengXian Light" w:hAnsi="Aptos"/>
        <w:b/>
        <w:color w:val="2F5496" w:themeColor="accent1" w:themeShade="BF"/>
        <w:sz w:val="28"/>
        <w:szCs w:val="28"/>
      </w:rPr>
      <w:t>Washington School District 52</w:t>
    </w:r>
    <w:r w:rsidR="0036071A" w:rsidRPr="004637C4">
      <w:rPr>
        <w:rFonts w:ascii="Aptos" w:eastAsia="DengXian Light" w:hAnsi="Aptos"/>
        <w:b/>
        <w:color w:val="2F5496" w:themeColor="accent1" w:themeShade="BF"/>
        <w:sz w:val="28"/>
        <w:szCs w:val="28"/>
      </w:rPr>
      <w:t> </w:t>
    </w:r>
  </w:p>
  <w:p w14:paraId="4CD4925D" w14:textId="45904EFB" w:rsidR="00CC7A5F" w:rsidRPr="004637C4" w:rsidRDefault="00CC7A5F" w:rsidP="00147F0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00894113">
      <w:rPr>
        <w:rFonts w:ascii="Aptos" w:eastAsia="DengXian Light" w:hAnsi="Aptos"/>
        <w:b/>
        <w:color w:val="2F5496" w:themeColor="accent1" w:themeShade="BF"/>
      </w:rPr>
      <w:t>136170</w:t>
    </w:r>
  </w:p>
  <w:p w14:paraId="581BC633" w14:textId="77777777" w:rsidR="00A10321" w:rsidRPr="00A10321" w:rsidRDefault="00A10321" w:rsidP="00A10321">
    <w:pPr>
      <w:pStyle w:val="Header"/>
      <w:jc w:val="center"/>
      <w:rPr>
        <w:rFonts w:ascii="Aptos" w:eastAsia="DengXian Light" w:hAnsi="Aptos"/>
        <w:b/>
        <w:color w:val="2F5496" w:themeColor="accent1" w:themeShade="BF"/>
      </w:rPr>
    </w:pPr>
    <w:r w:rsidRPr="00A10321">
      <w:rPr>
        <w:rFonts w:ascii="Aptos" w:eastAsia="DengXian Light" w:hAnsi="Aptos"/>
        <w:b/>
        <w:color w:val="2F5496" w:themeColor="accent1" w:themeShade="BF"/>
      </w:rPr>
      <w:t>303 Jackson Street</w:t>
    </w:r>
  </w:p>
  <w:p w14:paraId="6B2C45F3" w14:textId="3C8F83BF" w:rsidR="0026390A" w:rsidRPr="00D41D0B" w:rsidRDefault="00A10321" w:rsidP="00A10321">
    <w:pPr>
      <w:pStyle w:val="Header"/>
      <w:jc w:val="center"/>
      <w:rPr>
        <w:rFonts w:ascii="Aptos" w:eastAsia="DengXian Light" w:hAnsi="Aptos"/>
      </w:rPr>
    </w:pPr>
    <w:r w:rsidRPr="00A10321">
      <w:rPr>
        <w:rFonts w:ascii="Aptos" w:eastAsia="DengXian Light" w:hAnsi="Aptos"/>
        <w:b/>
        <w:color w:val="2F5496" w:themeColor="accent1" w:themeShade="BF"/>
      </w:rPr>
      <w:t>Washington, IL 61571-1473</w:t>
    </w:r>
    <w:r w:rsidR="004207DA">
      <w:rPr>
        <w:rFonts w:ascii="Aptos" w:eastAsia="DengXian Light" w:hAnsi="Aptos"/>
        <w:b/>
      </w:rPr>
      <w:pict w14:anchorId="273BD260">
        <v:rect id="_x0000_i1034"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4D06172"/>
    <w:multiLevelType w:val="hybridMultilevel"/>
    <w:tmpl w:val="4D004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E45C1"/>
    <w:multiLevelType w:val="multilevel"/>
    <w:tmpl w:val="A050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B7945EB"/>
    <w:multiLevelType w:val="multilevel"/>
    <w:tmpl w:val="F880D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AC3983"/>
    <w:multiLevelType w:val="multilevel"/>
    <w:tmpl w:val="4F9C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8742EFE"/>
    <w:multiLevelType w:val="hybridMultilevel"/>
    <w:tmpl w:val="32E87E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8964430"/>
    <w:multiLevelType w:val="hybridMultilevel"/>
    <w:tmpl w:val="73E0F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710B19"/>
    <w:multiLevelType w:val="hybridMultilevel"/>
    <w:tmpl w:val="D3FC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8A971C7"/>
    <w:multiLevelType w:val="hybridMultilevel"/>
    <w:tmpl w:val="0002B50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DC90ECF"/>
    <w:multiLevelType w:val="multilevel"/>
    <w:tmpl w:val="96CA5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803D5C"/>
    <w:multiLevelType w:val="multilevel"/>
    <w:tmpl w:val="4CDC2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116F32"/>
    <w:multiLevelType w:val="multilevel"/>
    <w:tmpl w:val="521A4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254BA4"/>
    <w:multiLevelType w:val="multilevel"/>
    <w:tmpl w:val="29CE1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A627D2"/>
    <w:multiLevelType w:val="multilevel"/>
    <w:tmpl w:val="BB2C0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B22ECA"/>
    <w:multiLevelType w:val="hybridMultilevel"/>
    <w:tmpl w:val="76DE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2A5410"/>
    <w:multiLevelType w:val="hybridMultilevel"/>
    <w:tmpl w:val="831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F7089E"/>
    <w:multiLevelType w:val="multilevel"/>
    <w:tmpl w:val="A912A6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4609E9"/>
    <w:multiLevelType w:val="multilevel"/>
    <w:tmpl w:val="CD0C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D2100B"/>
    <w:multiLevelType w:val="multilevel"/>
    <w:tmpl w:val="327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727369"/>
    <w:multiLevelType w:val="hybridMultilevel"/>
    <w:tmpl w:val="B7282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5"/>
  </w:num>
  <w:num w:numId="2" w16cid:durableId="973605278">
    <w:abstractNumId w:val="10"/>
  </w:num>
  <w:num w:numId="3" w16cid:durableId="898713255">
    <w:abstractNumId w:val="7"/>
  </w:num>
  <w:num w:numId="4" w16cid:durableId="2133018841">
    <w:abstractNumId w:val="11"/>
  </w:num>
  <w:num w:numId="5" w16cid:durableId="1573539418">
    <w:abstractNumId w:val="6"/>
  </w:num>
  <w:num w:numId="6" w16cid:durableId="921524039">
    <w:abstractNumId w:val="23"/>
  </w:num>
  <w:num w:numId="7" w16cid:durableId="1418015536">
    <w:abstractNumId w:val="24"/>
  </w:num>
  <w:num w:numId="8" w16cid:durableId="992101339">
    <w:abstractNumId w:val="28"/>
  </w:num>
  <w:num w:numId="9" w16cid:durableId="1458066473">
    <w:abstractNumId w:val="21"/>
  </w:num>
  <w:num w:numId="10" w16cid:durableId="221186239">
    <w:abstractNumId w:val="18"/>
  </w:num>
  <w:num w:numId="11" w16cid:durableId="355035789">
    <w:abstractNumId w:val="8"/>
  </w:num>
  <w:num w:numId="12" w16cid:durableId="1999964370">
    <w:abstractNumId w:val="20"/>
  </w:num>
  <w:num w:numId="13" w16cid:durableId="257032810">
    <w:abstractNumId w:val="19"/>
  </w:num>
  <w:num w:numId="14" w16cid:durableId="860777442">
    <w:abstractNumId w:val="22"/>
  </w:num>
  <w:num w:numId="15" w16cid:durableId="820997878">
    <w:abstractNumId w:val="26"/>
  </w:num>
  <w:num w:numId="16" w16cid:durableId="955479353">
    <w:abstractNumId w:val="17"/>
  </w:num>
  <w:num w:numId="17" w16cid:durableId="879829765">
    <w:abstractNumId w:val="9"/>
  </w:num>
  <w:num w:numId="18" w16cid:durableId="975569599">
    <w:abstractNumId w:val="27"/>
  </w:num>
  <w:num w:numId="19" w16cid:durableId="769663770">
    <w:abstractNumId w:val="2"/>
  </w:num>
  <w:num w:numId="20" w16cid:durableId="327756764">
    <w:abstractNumId w:val="14"/>
  </w:num>
  <w:num w:numId="21" w16cid:durableId="1286815711">
    <w:abstractNumId w:val="13"/>
  </w:num>
  <w:num w:numId="22" w16cid:durableId="264846132">
    <w:abstractNumId w:val="1"/>
  </w:num>
  <w:num w:numId="23" w16cid:durableId="449055852">
    <w:abstractNumId w:val="3"/>
  </w:num>
  <w:num w:numId="24" w16cid:durableId="779952844">
    <w:abstractNumId w:val="16"/>
  </w:num>
  <w:num w:numId="25" w16cid:durableId="535313141">
    <w:abstractNumId w:val="4"/>
  </w:num>
  <w:num w:numId="26" w16cid:durableId="127627300">
    <w:abstractNumId w:val="15"/>
  </w:num>
  <w:num w:numId="27" w16cid:durableId="782043932">
    <w:abstractNumId w:val="25"/>
  </w:num>
  <w:num w:numId="28" w16cid:durableId="1190987846">
    <w:abstractNumId w:val="0"/>
  </w:num>
  <w:num w:numId="29" w16cid:durableId="480971555">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0184"/>
    <w:rsid w:val="00001C0B"/>
    <w:rsid w:val="00004FF1"/>
    <w:rsid w:val="0000510F"/>
    <w:rsid w:val="00005541"/>
    <w:rsid w:val="0000720A"/>
    <w:rsid w:val="00010D1F"/>
    <w:rsid w:val="00011683"/>
    <w:rsid w:val="00012277"/>
    <w:rsid w:val="00012706"/>
    <w:rsid w:val="0001394D"/>
    <w:rsid w:val="000153E7"/>
    <w:rsid w:val="00015B4A"/>
    <w:rsid w:val="00017582"/>
    <w:rsid w:val="00020DE4"/>
    <w:rsid w:val="00025BAB"/>
    <w:rsid w:val="00026FFA"/>
    <w:rsid w:val="0002756C"/>
    <w:rsid w:val="00030972"/>
    <w:rsid w:val="00030A37"/>
    <w:rsid w:val="00031622"/>
    <w:rsid w:val="0003376E"/>
    <w:rsid w:val="00033AD9"/>
    <w:rsid w:val="000353A4"/>
    <w:rsid w:val="00040D8D"/>
    <w:rsid w:val="00041ADE"/>
    <w:rsid w:val="00044903"/>
    <w:rsid w:val="0004555E"/>
    <w:rsid w:val="0005148F"/>
    <w:rsid w:val="0005256C"/>
    <w:rsid w:val="00054C3A"/>
    <w:rsid w:val="0005605B"/>
    <w:rsid w:val="0005785C"/>
    <w:rsid w:val="000615EC"/>
    <w:rsid w:val="00061BAD"/>
    <w:rsid w:val="00063750"/>
    <w:rsid w:val="0006470C"/>
    <w:rsid w:val="000718A2"/>
    <w:rsid w:val="00081143"/>
    <w:rsid w:val="000818F5"/>
    <w:rsid w:val="00082D60"/>
    <w:rsid w:val="00084D02"/>
    <w:rsid w:val="00086096"/>
    <w:rsid w:val="00086F34"/>
    <w:rsid w:val="0009362A"/>
    <w:rsid w:val="000949F5"/>
    <w:rsid w:val="000977BE"/>
    <w:rsid w:val="000A0CB3"/>
    <w:rsid w:val="000A0E91"/>
    <w:rsid w:val="000A376F"/>
    <w:rsid w:val="000A3CF8"/>
    <w:rsid w:val="000A4CA5"/>
    <w:rsid w:val="000A7610"/>
    <w:rsid w:val="000B1054"/>
    <w:rsid w:val="000B2819"/>
    <w:rsid w:val="000B2DAA"/>
    <w:rsid w:val="000B2E30"/>
    <w:rsid w:val="000C0552"/>
    <w:rsid w:val="000C544F"/>
    <w:rsid w:val="000C5A35"/>
    <w:rsid w:val="000C5EAE"/>
    <w:rsid w:val="000C6C46"/>
    <w:rsid w:val="000D05F8"/>
    <w:rsid w:val="000D1159"/>
    <w:rsid w:val="000D1500"/>
    <w:rsid w:val="000D34C6"/>
    <w:rsid w:val="000D3B35"/>
    <w:rsid w:val="000D455D"/>
    <w:rsid w:val="000D73D8"/>
    <w:rsid w:val="000E0AE9"/>
    <w:rsid w:val="000E164B"/>
    <w:rsid w:val="000E18F4"/>
    <w:rsid w:val="000E25AC"/>
    <w:rsid w:val="000E2E89"/>
    <w:rsid w:val="000E3111"/>
    <w:rsid w:val="000E3352"/>
    <w:rsid w:val="000E4560"/>
    <w:rsid w:val="000E4939"/>
    <w:rsid w:val="000E5589"/>
    <w:rsid w:val="000E6483"/>
    <w:rsid w:val="000F4D09"/>
    <w:rsid w:val="000F64AE"/>
    <w:rsid w:val="000F6D0F"/>
    <w:rsid w:val="00101303"/>
    <w:rsid w:val="00102FA9"/>
    <w:rsid w:val="00105A74"/>
    <w:rsid w:val="00106627"/>
    <w:rsid w:val="00110092"/>
    <w:rsid w:val="001106D6"/>
    <w:rsid w:val="00111EE5"/>
    <w:rsid w:val="0011387F"/>
    <w:rsid w:val="0011515D"/>
    <w:rsid w:val="001168EC"/>
    <w:rsid w:val="00116B6F"/>
    <w:rsid w:val="00125325"/>
    <w:rsid w:val="0012568B"/>
    <w:rsid w:val="00134933"/>
    <w:rsid w:val="00136086"/>
    <w:rsid w:val="00140D85"/>
    <w:rsid w:val="0014174B"/>
    <w:rsid w:val="00141908"/>
    <w:rsid w:val="001427F8"/>
    <w:rsid w:val="00142CF7"/>
    <w:rsid w:val="00143044"/>
    <w:rsid w:val="0014358B"/>
    <w:rsid w:val="00143A7E"/>
    <w:rsid w:val="00144BD4"/>
    <w:rsid w:val="00147F01"/>
    <w:rsid w:val="00150713"/>
    <w:rsid w:val="00151673"/>
    <w:rsid w:val="00155F4F"/>
    <w:rsid w:val="00156967"/>
    <w:rsid w:val="001572C3"/>
    <w:rsid w:val="00157A7F"/>
    <w:rsid w:val="001642C4"/>
    <w:rsid w:val="0016458D"/>
    <w:rsid w:val="0016519C"/>
    <w:rsid w:val="00165E05"/>
    <w:rsid w:val="00167869"/>
    <w:rsid w:val="00174A6D"/>
    <w:rsid w:val="00183362"/>
    <w:rsid w:val="001836D7"/>
    <w:rsid w:val="001854C4"/>
    <w:rsid w:val="00186656"/>
    <w:rsid w:val="00192E80"/>
    <w:rsid w:val="00197614"/>
    <w:rsid w:val="001979EB"/>
    <w:rsid w:val="001A140D"/>
    <w:rsid w:val="001A1F91"/>
    <w:rsid w:val="001A256F"/>
    <w:rsid w:val="001A3890"/>
    <w:rsid w:val="001A47C9"/>
    <w:rsid w:val="001A521A"/>
    <w:rsid w:val="001A69C6"/>
    <w:rsid w:val="001A6CB6"/>
    <w:rsid w:val="001A7087"/>
    <w:rsid w:val="001B2ADC"/>
    <w:rsid w:val="001B624E"/>
    <w:rsid w:val="001B7341"/>
    <w:rsid w:val="001C2191"/>
    <w:rsid w:val="001C3154"/>
    <w:rsid w:val="001C7468"/>
    <w:rsid w:val="001D3527"/>
    <w:rsid w:val="001D449F"/>
    <w:rsid w:val="001D5F1F"/>
    <w:rsid w:val="001D76C5"/>
    <w:rsid w:val="001E1764"/>
    <w:rsid w:val="001E1D1F"/>
    <w:rsid w:val="001E422F"/>
    <w:rsid w:val="001E4CF0"/>
    <w:rsid w:val="001F0C02"/>
    <w:rsid w:val="001F2B27"/>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1701"/>
    <w:rsid w:val="00232213"/>
    <w:rsid w:val="002345B5"/>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9EF"/>
    <w:rsid w:val="00272A20"/>
    <w:rsid w:val="00273029"/>
    <w:rsid w:val="002769A1"/>
    <w:rsid w:val="002769D6"/>
    <w:rsid w:val="00277900"/>
    <w:rsid w:val="002830F0"/>
    <w:rsid w:val="00284CED"/>
    <w:rsid w:val="002857BF"/>
    <w:rsid w:val="0028588E"/>
    <w:rsid w:val="002861F1"/>
    <w:rsid w:val="00286E08"/>
    <w:rsid w:val="00287238"/>
    <w:rsid w:val="002977F8"/>
    <w:rsid w:val="002A32C5"/>
    <w:rsid w:val="002A5778"/>
    <w:rsid w:val="002A651C"/>
    <w:rsid w:val="002A6AE7"/>
    <w:rsid w:val="002B1CF0"/>
    <w:rsid w:val="002B1ED7"/>
    <w:rsid w:val="002B4AFB"/>
    <w:rsid w:val="002B7C3E"/>
    <w:rsid w:val="002C0A87"/>
    <w:rsid w:val="002C2277"/>
    <w:rsid w:val="002C23A6"/>
    <w:rsid w:val="002C2DDE"/>
    <w:rsid w:val="002C72BE"/>
    <w:rsid w:val="002D6354"/>
    <w:rsid w:val="002D73C0"/>
    <w:rsid w:val="002D73C1"/>
    <w:rsid w:val="002E135D"/>
    <w:rsid w:val="002E15F7"/>
    <w:rsid w:val="002E1AE2"/>
    <w:rsid w:val="002E3AB4"/>
    <w:rsid w:val="002E3DC5"/>
    <w:rsid w:val="002E3E45"/>
    <w:rsid w:val="002E56A0"/>
    <w:rsid w:val="002E72A2"/>
    <w:rsid w:val="002E76E5"/>
    <w:rsid w:val="002F01ED"/>
    <w:rsid w:val="002F08D5"/>
    <w:rsid w:val="002F552D"/>
    <w:rsid w:val="00302AD5"/>
    <w:rsid w:val="003104B8"/>
    <w:rsid w:val="00311669"/>
    <w:rsid w:val="00311D7B"/>
    <w:rsid w:val="003143DA"/>
    <w:rsid w:val="00317E79"/>
    <w:rsid w:val="003240C9"/>
    <w:rsid w:val="0032757E"/>
    <w:rsid w:val="0033033B"/>
    <w:rsid w:val="0033177F"/>
    <w:rsid w:val="00333D4D"/>
    <w:rsid w:val="00334C83"/>
    <w:rsid w:val="0033622F"/>
    <w:rsid w:val="003475F9"/>
    <w:rsid w:val="00351D9D"/>
    <w:rsid w:val="00353275"/>
    <w:rsid w:val="003548FA"/>
    <w:rsid w:val="00354D3C"/>
    <w:rsid w:val="003606CE"/>
    <w:rsid w:val="0036071A"/>
    <w:rsid w:val="003632CD"/>
    <w:rsid w:val="00370348"/>
    <w:rsid w:val="00371388"/>
    <w:rsid w:val="003729ED"/>
    <w:rsid w:val="00374BB8"/>
    <w:rsid w:val="003773C0"/>
    <w:rsid w:val="00380B0C"/>
    <w:rsid w:val="00380DE7"/>
    <w:rsid w:val="003824E8"/>
    <w:rsid w:val="0038395D"/>
    <w:rsid w:val="0038435D"/>
    <w:rsid w:val="00385012"/>
    <w:rsid w:val="003858AE"/>
    <w:rsid w:val="00385B5F"/>
    <w:rsid w:val="0039086C"/>
    <w:rsid w:val="0039285E"/>
    <w:rsid w:val="00394493"/>
    <w:rsid w:val="0039652C"/>
    <w:rsid w:val="003A11C8"/>
    <w:rsid w:val="003A2009"/>
    <w:rsid w:val="003A2AF2"/>
    <w:rsid w:val="003A2B70"/>
    <w:rsid w:val="003A2F63"/>
    <w:rsid w:val="003B06D1"/>
    <w:rsid w:val="003B077F"/>
    <w:rsid w:val="003B2A48"/>
    <w:rsid w:val="003B71AC"/>
    <w:rsid w:val="003B7522"/>
    <w:rsid w:val="003B77F6"/>
    <w:rsid w:val="003C060C"/>
    <w:rsid w:val="003C0BC5"/>
    <w:rsid w:val="003C24A4"/>
    <w:rsid w:val="003C3B9F"/>
    <w:rsid w:val="003C6D2D"/>
    <w:rsid w:val="003D0B4D"/>
    <w:rsid w:val="003D28A9"/>
    <w:rsid w:val="003D3836"/>
    <w:rsid w:val="003D53A3"/>
    <w:rsid w:val="003D5C00"/>
    <w:rsid w:val="003D60B0"/>
    <w:rsid w:val="003E0BCB"/>
    <w:rsid w:val="003E1E0B"/>
    <w:rsid w:val="003E58F5"/>
    <w:rsid w:val="003E5E81"/>
    <w:rsid w:val="003E78E0"/>
    <w:rsid w:val="003F140F"/>
    <w:rsid w:val="003F47C4"/>
    <w:rsid w:val="003F5004"/>
    <w:rsid w:val="003F5A42"/>
    <w:rsid w:val="003F6837"/>
    <w:rsid w:val="003F6854"/>
    <w:rsid w:val="003F69E7"/>
    <w:rsid w:val="003F6BB0"/>
    <w:rsid w:val="00400162"/>
    <w:rsid w:val="00401140"/>
    <w:rsid w:val="00401EE1"/>
    <w:rsid w:val="00403391"/>
    <w:rsid w:val="00404758"/>
    <w:rsid w:val="0040728C"/>
    <w:rsid w:val="00407551"/>
    <w:rsid w:val="00410793"/>
    <w:rsid w:val="00411BB1"/>
    <w:rsid w:val="0041334B"/>
    <w:rsid w:val="004200F2"/>
    <w:rsid w:val="004207DA"/>
    <w:rsid w:val="00426891"/>
    <w:rsid w:val="00426AC1"/>
    <w:rsid w:val="00436686"/>
    <w:rsid w:val="004427BB"/>
    <w:rsid w:val="00442831"/>
    <w:rsid w:val="004437CA"/>
    <w:rsid w:val="0044404C"/>
    <w:rsid w:val="004447FD"/>
    <w:rsid w:val="00445057"/>
    <w:rsid w:val="00445E52"/>
    <w:rsid w:val="0044627D"/>
    <w:rsid w:val="00446E64"/>
    <w:rsid w:val="0045225E"/>
    <w:rsid w:val="004534E5"/>
    <w:rsid w:val="00453DAE"/>
    <w:rsid w:val="00454CD9"/>
    <w:rsid w:val="0045515E"/>
    <w:rsid w:val="00460638"/>
    <w:rsid w:val="00460A57"/>
    <w:rsid w:val="00460B44"/>
    <w:rsid w:val="00462B06"/>
    <w:rsid w:val="004637C4"/>
    <w:rsid w:val="0046545C"/>
    <w:rsid w:val="0046546A"/>
    <w:rsid w:val="0046590F"/>
    <w:rsid w:val="0047045D"/>
    <w:rsid w:val="00472449"/>
    <w:rsid w:val="00476CCF"/>
    <w:rsid w:val="00477BC3"/>
    <w:rsid w:val="00480392"/>
    <w:rsid w:val="00481193"/>
    <w:rsid w:val="0048305B"/>
    <w:rsid w:val="00483F53"/>
    <w:rsid w:val="004853DF"/>
    <w:rsid w:val="00490C70"/>
    <w:rsid w:val="004926A5"/>
    <w:rsid w:val="004946ED"/>
    <w:rsid w:val="004A5260"/>
    <w:rsid w:val="004A7E3D"/>
    <w:rsid w:val="004B4936"/>
    <w:rsid w:val="004B7B30"/>
    <w:rsid w:val="004C1094"/>
    <w:rsid w:val="004C3938"/>
    <w:rsid w:val="004C4719"/>
    <w:rsid w:val="004C50B5"/>
    <w:rsid w:val="004D1540"/>
    <w:rsid w:val="004D208E"/>
    <w:rsid w:val="004D295E"/>
    <w:rsid w:val="004D3723"/>
    <w:rsid w:val="004D439E"/>
    <w:rsid w:val="004D6067"/>
    <w:rsid w:val="004E1DA0"/>
    <w:rsid w:val="004E2180"/>
    <w:rsid w:val="004E5DED"/>
    <w:rsid w:val="004E7E34"/>
    <w:rsid w:val="004F0108"/>
    <w:rsid w:val="004F02EE"/>
    <w:rsid w:val="004F1B02"/>
    <w:rsid w:val="004F3EFD"/>
    <w:rsid w:val="004F48D3"/>
    <w:rsid w:val="004F4AEB"/>
    <w:rsid w:val="00502919"/>
    <w:rsid w:val="00502A54"/>
    <w:rsid w:val="00507288"/>
    <w:rsid w:val="00510303"/>
    <w:rsid w:val="005148B5"/>
    <w:rsid w:val="00514AD9"/>
    <w:rsid w:val="00515947"/>
    <w:rsid w:val="00515B8C"/>
    <w:rsid w:val="00517A30"/>
    <w:rsid w:val="005201B5"/>
    <w:rsid w:val="00521394"/>
    <w:rsid w:val="00521E03"/>
    <w:rsid w:val="00524540"/>
    <w:rsid w:val="00524A01"/>
    <w:rsid w:val="005253D4"/>
    <w:rsid w:val="00525783"/>
    <w:rsid w:val="00526754"/>
    <w:rsid w:val="005313C4"/>
    <w:rsid w:val="005315CC"/>
    <w:rsid w:val="00532827"/>
    <w:rsid w:val="00534931"/>
    <w:rsid w:val="0053586A"/>
    <w:rsid w:val="0053668A"/>
    <w:rsid w:val="00540723"/>
    <w:rsid w:val="00540DD5"/>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3BC1"/>
    <w:rsid w:val="00584CFD"/>
    <w:rsid w:val="005862AB"/>
    <w:rsid w:val="005863A8"/>
    <w:rsid w:val="00592F6A"/>
    <w:rsid w:val="005A4966"/>
    <w:rsid w:val="005B1456"/>
    <w:rsid w:val="005B37E0"/>
    <w:rsid w:val="005C0F01"/>
    <w:rsid w:val="005C0F25"/>
    <w:rsid w:val="005C66CF"/>
    <w:rsid w:val="005D295F"/>
    <w:rsid w:val="005D4594"/>
    <w:rsid w:val="005D4AC0"/>
    <w:rsid w:val="005D621F"/>
    <w:rsid w:val="005E1346"/>
    <w:rsid w:val="005E221E"/>
    <w:rsid w:val="005E3385"/>
    <w:rsid w:val="005E42AB"/>
    <w:rsid w:val="005F1A47"/>
    <w:rsid w:val="005F4636"/>
    <w:rsid w:val="00607DDC"/>
    <w:rsid w:val="0061212C"/>
    <w:rsid w:val="00614E45"/>
    <w:rsid w:val="006156CF"/>
    <w:rsid w:val="00615865"/>
    <w:rsid w:val="00615E1F"/>
    <w:rsid w:val="00621614"/>
    <w:rsid w:val="00622D76"/>
    <w:rsid w:val="00625A9F"/>
    <w:rsid w:val="00631656"/>
    <w:rsid w:val="00632AAA"/>
    <w:rsid w:val="00636B75"/>
    <w:rsid w:val="0064092C"/>
    <w:rsid w:val="00644631"/>
    <w:rsid w:val="00644AB0"/>
    <w:rsid w:val="0064507C"/>
    <w:rsid w:val="00651A5A"/>
    <w:rsid w:val="006548D1"/>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0C0C"/>
    <w:rsid w:val="00683206"/>
    <w:rsid w:val="00683F97"/>
    <w:rsid w:val="006845C7"/>
    <w:rsid w:val="00684C12"/>
    <w:rsid w:val="006855E5"/>
    <w:rsid w:val="00685747"/>
    <w:rsid w:val="0068609C"/>
    <w:rsid w:val="00686908"/>
    <w:rsid w:val="0068797A"/>
    <w:rsid w:val="00691BE4"/>
    <w:rsid w:val="0069424A"/>
    <w:rsid w:val="00697567"/>
    <w:rsid w:val="006A0A5B"/>
    <w:rsid w:val="006A14E5"/>
    <w:rsid w:val="006A2397"/>
    <w:rsid w:val="006A4ADF"/>
    <w:rsid w:val="006A7B1D"/>
    <w:rsid w:val="006B3689"/>
    <w:rsid w:val="006B5273"/>
    <w:rsid w:val="006B7DF6"/>
    <w:rsid w:val="006C11B6"/>
    <w:rsid w:val="006C1A50"/>
    <w:rsid w:val="006C392C"/>
    <w:rsid w:val="006C3E06"/>
    <w:rsid w:val="006C4BFD"/>
    <w:rsid w:val="006C5C11"/>
    <w:rsid w:val="006D15C8"/>
    <w:rsid w:val="006D2DA8"/>
    <w:rsid w:val="006D3C96"/>
    <w:rsid w:val="006D5822"/>
    <w:rsid w:val="006D5CC2"/>
    <w:rsid w:val="006D7CE1"/>
    <w:rsid w:val="006E1110"/>
    <w:rsid w:val="006E1C47"/>
    <w:rsid w:val="006E1D3E"/>
    <w:rsid w:val="006E223D"/>
    <w:rsid w:val="006E31AF"/>
    <w:rsid w:val="006E3693"/>
    <w:rsid w:val="006E7236"/>
    <w:rsid w:val="006E72ED"/>
    <w:rsid w:val="006F04F7"/>
    <w:rsid w:val="006F19A7"/>
    <w:rsid w:val="006F1A12"/>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1E72"/>
    <w:rsid w:val="007535C8"/>
    <w:rsid w:val="00757EA2"/>
    <w:rsid w:val="00760D32"/>
    <w:rsid w:val="00761B83"/>
    <w:rsid w:val="0076315C"/>
    <w:rsid w:val="0076596A"/>
    <w:rsid w:val="00765B17"/>
    <w:rsid w:val="00766DD1"/>
    <w:rsid w:val="007711BB"/>
    <w:rsid w:val="00771601"/>
    <w:rsid w:val="007725B1"/>
    <w:rsid w:val="0077269F"/>
    <w:rsid w:val="007734A6"/>
    <w:rsid w:val="00773B3D"/>
    <w:rsid w:val="007744F5"/>
    <w:rsid w:val="00781127"/>
    <w:rsid w:val="00781377"/>
    <w:rsid w:val="00784089"/>
    <w:rsid w:val="00784B8A"/>
    <w:rsid w:val="00785F33"/>
    <w:rsid w:val="007868E8"/>
    <w:rsid w:val="00786BD6"/>
    <w:rsid w:val="00786F1E"/>
    <w:rsid w:val="007913DF"/>
    <w:rsid w:val="00791F9A"/>
    <w:rsid w:val="00793364"/>
    <w:rsid w:val="00797F40"/>
    <w:rsid w:val="007A5D5B"/>
    <w:rsid w:val="007B0F03"/>
    <w:rsid w:val="007B0FBB"/>
    <w:rsid w:val="007B570E"/>
    <w:rsid w:val="007B7575"/>
    <w:rsid w:val="007D1439"/>
    <w:rsid w:val="007D34C1"/>
    <w:rsid w:val="007D432E"/>
    <w:rsid w:val="007D6118"/>
    <w:rsid w:val="007E0E0D"/>
    <w:rsid w:val="007E20EB"/>
    <w:rsid w:val="007E35AA"/>
    <w:rsid w:val="007E5192"/>
    <w:rsid w:val="007E6962"/>
    <w:rsid w:val="007E6C97"/>
    <w:rsid w:val="007F25A7"/>
    <w:rsid w:val="007F2759"/>
    <w:rsid w:val="007F357D"/>
    <w:rsid w:val="00800C3C"/>
    <w:rsid w:val="00801596"/>
    <w:rsid w:val="008016DD"/>
    <w:rsid w:val="00806078"/>
    <w:rsid w:val="00806123"/>
    <w:rsid w:val="008077EA"/>
    <w:rsid w:val="008120B1"/>
    <w:rsid w:val="00812E5E"/>
    <w:rsid w:val="0082117D"/>
    <w:rsid w:val="00822447"/>
    <w:rsid w:val="008228B8"/>
    <w:rsid w:val="00823B51"/>
    <w:rsid w:val="008244D7"/>
    <w:rsid w:val="00825578"/>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61049"/>
    <w:rsid w:val="00864BC8"/>
    <w:rsid w:val="00865BA0"/>
    <w:rsid w:val="00865DB6"/>
    <w:rsid w:val="00867365"/>
    <w:rsid w:val="008705F3"/>
    <w:rsid w:val="00871F52"/>
    <w:rsid w:val="00874B26"/>
    <w:rsid w:val="00874BFD"/>
    <w:rsid w:val="00874CC8"/>
    <w:rsid w:val="008758D2"/>
    <w:rsid w:val="00875FE7"/>
    <w:rsid w:val="0087679B"/>
    <w:rsid w:val="008807FA"/>
    <w:rsid w:val="00881E2C"/>
    <w:rsid w:val="00890B71"/>
    <w:rsid w:val="00892C86"/>
    <w:rsid w:val="00894113"/>
    <w:rsid w:val="008955DC"/>
    <w:rsid w:val="00895FCB"/>
    <w:rsid w:val="008A1C80"/>
    <w:rsid w:val="008A72F4"/>
    <w:rsid w:val="008A7551"/>
    <w:rsid w:val="008B0CFE"/>
    <w:rsid w:val="008B216C"/>
    <w:rsid w:val="008B4F7F"/>
    <w:rsid w:val="008C0074"/>
    <w:rsid w:val="008C4577"/>
    <w:rsid w:val="008C6599"/>
    <w:rsid w:val="008C6B49"/>
    <w:rsid w:val="008C7ED4"/>
    <w:rsid w:val="008D0A5A"/>
    <w:rsid w:val="008D4B27"/>
    <w:rsid w:val="008D630E"/>
    <w:rsid w:val="008D66EB"/>
    <w:rsid w:val="008D69CF"/>
    <w:rsid w:val="008D6CF8"/>
    <w:rsid w:val="008E057A"/>
    <w:rsid w:val="008E2334"/>
    <w:rsid w:val="008E2B81"/>
    <w:rsid w:val="008E3482"/>
    <w:rsid w:val="008E37B0"/>
    <w:rsid w:val="008E3F71"/>
    <w:rsid w:val="008E5111"/>
    <w:rsid w:val="008F04EB"/>
    <w:rsid w:val="008F0A78"/>
    <w:rsid w:val="008F1245"/>
    <w:rsid w:val="008F1437"/>
    <w:rsid w:val="008F209B"/>
    <w:rsid w:val="008F2AF7"/>
    <w:rsid w:val="008F3E47"/>
    <w:rsid w:val="008F61D7"/>
    <w:rsid w:val="009011DF"/>
    <w:rsid w:val="00907743"/>
    <w:rsid w:val="00910D16"/>
    <w:rsid w:val="00913E3B"/>
    <w:rsid w:val="0092099F"/>
    <w:rsid w:val="009258F1"/>
    <w:rsid w:val="00926793"/>
    <w:rsid w:val="0092721D"/>
    <w:rsid w:val="00931860"/>
    <w:rsid w:val="00931CB3"/>
    <w:rsid w:val="00934ACF"/>
    <w:rsid w:val="00936097"/>
    <w:rsid w:val="00941197"/>
    <w:rsid w:val="009417BA"/>
    <w:rsid w:val="00941E26"/>
    <w:rsid w:val="0094235C"/>
    <w:rsid w:val="009429AA"/>
    <w:rsid w:val="009438AE"/>
    <w:rsid w:val="00945ACC"/>
    <w:rsid w:val="009465D4"/>
    <w:rsid w:val="00947EB4"/>
    <w:rsid w:val="00954697"/>
    <w:rsid w:val="00957576"/>
    <w:rsid w:val="00960E37"/>
    <w:rsid w:val="0096311A"/>
    <w:rsid w:val="00964DBC"/>
    <w:rsid w:val="00970BD6"/>
    <w:rsid w:val="00972669"/>
    <w:rsid w:val="00973FC8"/>
    <w:rsid w:val="0097504C"/>
    <w:rsid w:val="0098420F"/>
    <w:rsid w:val="00987E0B"/>
    <w:rsid w:val="00990ABA"/>
    <w:rsid w:val="00993D95"/>
    <w:rsid w:val="009949FB"/>
    <w:rsid w:val="009A39A1"/>
    <w:rsid w:val="009A46D6"/>
    <w:rsid w:val="009A4FDA"/>
    <w:rsid w:val="009A72C9"/>
    <w:rsid w:val="009A7455"/>
    <w:rsid w:val="009B115C"/>
    <w:rsid w:val="009B1CA5"/>
    <w:rsid w:val="009B488D"/>
    <w:rsid w:val="009B49C8"/>
    <w:rsid w:val="009B6394"/>
    <w:rsid w:val="009B7CFA"/>
    <w:rsid w:val="009C43AB"/>
    <w:rsid w:val="009C4F6C"/>
    <w:rsid w:val="009C63D2"/>
    <w:rsid w:val="009C63DB"/>
    <w:rsid w:val="009C6D57"/>
    <w:rsid w:val="009D118F"/>
    <w:rsid w:val="009D22BC"/>
    <w:rsid w:val="009D2C1C"/>
    <w:rsid w:val="009D42F7"/>
    <w:rsid w:val="009D5B5A"/>
    <w:rsid w:val="009D5D18"/>
    <w:rsid w:val="009D7A4F"/>
    <w:rsid w:val="009E15DE"/>
    <w:rsid w:val="009E3C9B"/>
    <w:rsid w:val="009E4FE3"/>
    <w:rsid w:val="009E737F"/>
    <w:rsid w:val="009F1CDF"/>
    <w:rsid w:val="009F6B18"/>
    <w:rsid w:val="00A002F2"/>
    <w:rsid w:val="00A00B8E"/>
    <w:rsid w:val="00A03C86"/>
    <w:rsid w:val="00A04E13"/>
    <w:rsid w:val="00A07F27"/>
    <w:rsid w:val="00A10321"/>
    <w:rsid w:val="00A10678"/>
    <w:rsid w:val="00A11BF4"/>
    <w:rsid w:val="00A124E1"/>
    <w:rsid w:val="00A17C7E"/>
    <w:rsid w:val="00A20414"/>
    <w:rsid w:val="00A22397"/>
    <w:rsid w:val="00A23B31"/>
    <w:rsid w:val="00A25AEA"/>
    <w:rsid w:val="00A26A77"/>
    <w:rsid w:val="00A3229C"/>
    <w:rsid w:val="00A32F71"/>
    <w:rsid w:val="00A36EBA"/>
    <w:rsid w:val="00A37B55"/>
    <w:rsid w:val="00A41F75"/>
    <w:rsid w:val="00A42AE0"/>
    <w:rsid w:val="00A42BCF"/>
    <w:rsid w:val="00A4328F"/>
    <w:rsid w:val="00A4588E"/>
    <w:rsid w:val="00A468FB"/>
    <w:rsid w:val="00A57311"/>
    <w:rsid w:val="00A60C3C"/>
    <w:rsid w:val="00A61B81"/>
    <w:rsid w:val="00A7114C"/>
    <w:rsid w:val="00A7166E"/>
    <w:rsid w:val="00A75204"/>
    <w:rsid w:val="00A76D2C"/>
    <w:rsid w:val="00A81FD6"/>
    <w:rsid w:val="00A82F02"/>
    <w:rsid w:val="00A91614"/>
    <w:rsid w:val="00A9276C"/>
    <w:rsid w:val="00A94B7A"/>
    <w:rsid w:val="00A955D8"/>
    <w:rsid w:val="00A95AB3"/>
    <w:rsid w:val="00A961F3"/>
    <w:rsid w:val="00AA6B25"/>
    <w:rsid w:val="00AB12CA"/>
    <w:rsid w:val="00AB3C92"/>
    <w:rsid w:val="00AC1C42"/>
    <w:rsid w:val="00AC2A1F"/>
    <w:rsid w:val="00AC3127"/>
    <w:rsid w:val="00AC3222"/>
    <w:rsid w:val="00AC4FCB"/>
    <w:rsid w:val="00AC516C"/>
    <w:rsid w:val="00AC5703"/>
    <w:rsid w:val="00AC630D"/>
    <w:rsid w:val="00AC6CD5"/>
    <w:rsid w:val="00AC7D2B"/>
    <w:rsid w:val="00AD2400"/>
    <w:rsid w:val="00AD5C86"/>
    <w:rsid w:val="00AD7FD5"/>
    <w:rsid w:val="00AE021C"/>
    <w:rsid w:val="00AE4BB0"/>
    <w:rsid w:val="00AE4FC5"/>
    <w:rsid w:val="00AE6258"/>
    <w:rsid w:val="00AE6DD9"/>
    <w:rsid w:val="00AF15FB"/>
    <w:rsid w:val="00AF55BB"/>
    <w:rsid w:val="00AF5D3C"/>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552E"/>
    <w:rsid w:val="00B259D4"/>
    <w:rsid w:val="00B27230"/>
    <w:rsid w:val="00B30D77"/>
    <w:rsid w:val="00B32482"/>
    <w:rsid w:val="00B34958"/>
    <w:rsid w:val="00B357EA"/>
    <w:rsid w:val="00B36B48"/>
    <w:rsid w:val="00B40F89"/>
    <w:rsid w:val="00B41A3B"/>
    <w:rsid w:val="00B42AA3"/>
    <w:rsid w:val="00B4321C"/>
    <w:rsid w:val="00B432F2"/>
    <w:rsid w:val="00B43C4E"/>
    <w:rsid w:val="00B50DF2"/>
    <w:rsid w:val="00B52035"/>
    <w:rsid w:val="00B52474"/>
    <w:rsid w:val="00B52BBF"/>
    <w:rsid w:val="00B567C5"/>
    <w:rsid w:val="00B56A57"/>
    <w:rsid w:val="00B572ED"/>
    <w:rsid w:val="00B57361"/>
    <w:rsid w:val="00B5739C"/>
    <w:rsid w:val="00B66E26"/>
    <w:rsid w:val="00B704B9"/>
    <w:rsid w:val="00B71539"/>
    <w:rsid w:val="00B73060"/>
    <w:rsid w:val="00B73B38"/>
    <w:rsid w:val="00B8053C"/>
    <w:rsid w:val="00B83F08"/>
    <w:rsid w:val="00B86B04"/>
    <w:rsid w:val="00B874EE"/>
    <w:rsid w:val="00B87EC9"/>
    <w:rsid w:val="00B905FC"/>
    <w:rsid w:val="00B91662"/>
    <w:rsid w:val="00B922BF"/>
    <w:rsid w:val="00B95677"/>
    <w:rsid w:val="00B95B3E"/>
    <w:rsid w:val="00BA4BAC"/>
    <w:rsid w:val="00BA620D"/>
    <w:rsid w:val="00BB14DE"/>
    <w:rsid w:val="00BB2EA6"/>
    <w:rsid w:val="00BB3D20"/>
    <w:rsid w:val="00BB4B87"/>
    <w:rsid w:val="00BB5687"/>
    <w:rsid w:val="00BB7486"/>
    <w:rsid w:val="00BC11B8"/>
    <w:rsid w:val="00BC182E"/>
    <w:rsid w:val="00BC2F86"/>
    <w:rsid w:val="00BC39C3"/>
    <w:rsid w:val="00BC3EF8"/>
    <w:rsid w:val="00BC554B"/>
    <w:rsid w:val="00BC5863"/>
    <w:rsid w:val="00BD09D1"/>
    <w:rsid w:val="00BD1EFA"/>
    <w:rsid w:val="00BD208D"/>
    <w:rsid w:val="00BD424D"/>
    <w:rsid w:val="00BD4E2E"/>
    <w:rsid w:val="00BD5A25"/>
    <w:rsid w:val="00BE0548"/>
    <w:rsid w:val="00BE1F77"/>
    <w:rsid w:val="00BE2314"/>
    <w:rsid w:val="00BE2D28"/>
    <w:rsid w:val="00BE37A1"/>
    <w:rsid w:val="00BE43C7"/>
    <w:rsid w:val="00BE57D8"/>
    <w:rsid w:val="00BE6591"/>
    <w:rsid w:val="00BF4BBD"/>
    <w:rsid w:val="00BF5E30"/>
    <w:rsid w:val="00BF6093"/>
    <w:rsid w:val="00C00D66"/>
    <w:rsid w:val="00C0326A"/>
    <w:rsid w:val="00C0381B"/>
    <w:rsid w:val="00C03F88"/>
    <w:rsid w:val="00C04346"/>
    <w:rsid w:val="00C12CFA"/>
    <w:rsid w:val="00C15455"/>
    <w:rsid w:val="00C15E63"/>
    <w:rsid w:val="00C165BD"/>
    <w:rsid w:val="00C2047A"/>
    <w:rsid w:val="00C20A07"/>
    <w:rsid w:val="00C20C87"/>
    <w:rsid w:val="00C21782"/>
    <w:rsid w:val="00C21E2F"/>
    <w:rsid w:val="00C2672A"/>
    <w:rsid w:val="00C327ED"/>
    <w:rsid w:val="00C3299A"/>
    <w:rsid w:val="00C33D48"/>
    <w:rsid w:val="00C47EA2"/>
    <w:rsid w:val="00C50082"/>
    <w:rsid w:val="00C51E69"/>
    <w:rsid w:val="00C52627"/>
    <w:rsid w:val="00C53586"/>
    <w:rsid w:val="00C54853"/>
    <w:rsid w:val="00C55B80"/>
    <w:rsid w:val="00C55F47"/>
    <w:rsid w:val="00C5721C"/>
    <w:rsid w:val="00C623A8"/>
    <w:rsid w:val="00C63580"/>
    <w:rsid w:val="00C63D40"/>
    <w:rsid w:val="00C65684"/>
    <w:rsid w:val="00C6654A"/>
    <w:rsid w:val="00C666D3"/>
    <w:rsid w:val="00C70FB4"/>
    <w:rsid w:val="00C76B59"/>
    <w:rsid w:val="00C76E6B"/>
    <w:rsid w:val="00C77928"/>
    <w:rsid w:val="00C83427"/>
    <w:rsid w:val="00C85424"/>
    <w:rsid w:val="00C87A06"/>
    <w:rsid w:val="00C92E29"/>
    <w:rsid w:val="00C95633"/>
    <w:rsid w:val="00C96BDA"/>
    <w:rsid w:val="00C9718D"/>
    <w:rsid w:val="00C97694"/>
    <w:rsid w:val="00C97761"/>
    <w:rsid w:val="00CA03F4"/>
    <w:rsid w:val="00CA2EE4"/>
    <w:rsid w:val="00CA571F"/>
    <w:rsid w:val="00CB4805"/>
    <w:rsid w:val="00CB7388"/>
    <w:rsid w:val="00CC0878"/>
    <w:rsid w:val="00CC16B9"/>
    <w:rsid w:val="00CC2461"/>
    <w:rsid w:val="00CC4101"/>
    <w:rsid w:val="00CC584E"/>
    <w:rsid w:val="00CC7A5F"/>
    <w:rsid w:val="00CC7E70"/>
    <w:rsid w:val="00CD0E5D"/>
    <w:rsid w:val="00CD0FBB"/>
    <w:rsid w:val="00CD15D7"/>
    <w:rsid w:val="00CD17AB"/>
    <w:rsid w:val="00CD3423"/>
    <w:rsid w:val="00CD572F"/>
    <w:rsid w:val="00CD6895"/>
    <w:rsid w:val="00CD6A94"/>
    <w:rsid w:val="00CD7734"/>
    <w:rsid w:val="00CE158F"/>
    <w:rsid w:val="00CE266A"/>
    <w:rsid w:val="00CE4274"/>
    <w:rsid w:val="00CE6F4A"/>
    <w:rsid w:val="00CF0954"/>
    <w:rsid w:val="00CF0D08"/>
    <w:rsid w:val="00CF378B"/>
    <w:rsid w:val="00CF4D76"/>
    <w:rsid w:val="00CF5FDD"/>
    <w:rsid w:val="00D00F34"/>
    <w:rsid w:val="00D011ED"/>
    <w:rsid w:val="00D036FA"/>
    <w:rsid w:val="00D11A05"/>
    <w:rsid w:val="00D12163"/>
    <w:rsid w:val="00D12CA8"/>
    <w:rsid w:val="00D14FED"/>
    <w:rsid w:val="00D21107"/>
    <w:rsid w:val="00D261CA"/>
    <w:rsid w:val="00D326C9"/>
    <w:rsid w:val="00D371DB"/>
    <w:rsid w:val="00D37210"/>
    <w:rsid w:val="00D37279"/>
    <w:rsid w:val="00D40334"/>
    <w:rsid w:val="00D41D0B"/>
    <w:rsid w:val="00D41FDA"/>
    <w:rsid w:val="00D428B6"/>
    <w:rsid w:val="00D42A47"/>
    <w:rsid w:val="00D43BC0"/>
    <w:rsid w:val="00D4574B"/>
    <w:rsid w:val="00D45EB4"/>
    <w:rsid w:val="00D4658A"/>
    <w:rsid w:val="00D472BE"/>
    <w:rsid w:val="00D5011F"/>
    <w:rsid w:val="00D5015E"/>
    <w:rsid w:val="00D5066B"/>
    <w:rsid w:val="00D50F5E"/>
    <w:rsid w:val="00D50FCD"/>
    <w:rsid w:val="00D52F87"/>
    <w:rsid w:val="00D543AB"/>
    <w:rsid w:val="00D549A2"/>
    <w:rsid w:val="00D557BC"/>
    <w:rsid w:val="00D60BEA"/>
    <w:rsid w:val="00D62EE3"/>
    <w:rsid w:val="00D664DD"/>
    <w:rsid w:val="00D67B01"/>
    <w:rsid w:val="00D70B76"/>
    <w:rsid w:val="00D7236F"/>
    <w:rsid w:val="00D74380"/>
    <w:rsid w:val="00D7507C"/>
    <w:rsid w:val="00D75BFD"/>
    <w:rsid w:val="00D83A84"/>
    <w:rsid w:val="00D84FF5"/>
    <w:rsid w:val="00D87D13"/>
    <w:rsid w:val="00D90A20"/>
    <w:rsid w:val="00D91FB7"/>
    <w:rsid w:val="00D93C80"/>
    <w:rsid w:val="00D9784F"/>
    <w:rsid w:val="00DA431A"/>
    <w:rsid w:val="00DB0E38"/>
    <w:rsid w:val="00DB57AD"/>
    <w:rsid w:val="00DB6433"/>
    <w:rsid w:val="00DB6FE8"/>
    <w:rsid w:val="00DC0C5D"/>
    <w:rsid w:val="00DC467D"/>
    <w:rsid w:val="00DC522D"/>
    <w:rsid w:val="00DC5C01"/>
    <w:rsid w:val="00DC67E8"/>
    <w:rsid w:val="00DD28F9"/>
    <w:rsid w:val="00DD2A39"/>
    <w:rsid w:val="00DD40AA"/>
    <w:rsid w:val="00DD609B"/>
    <w:rsid w:val="00DE04EA"/>
    <w:rsid w:val="00DE0630"/>
    <w:rsid w:val="00DE0CC7"/>
    <w:rsid w:val="00DE43AA"/>
    <w:rsid w:val="00DE468D"/>
    <w:rsid w:val="00DF2AC6"/>
    <w:rsid w:val="00DF3E02"/>
    <w:rsid w:val="00DF52FF"/>
    <w:rsid w:val="00DF5C8B"/>
    <w:rsid w:val="00DF797C"/>
    <w:rsid w:val="00E015FC"/>
    <w:rsid w:val="00E04046"/>
    <w:rsid w:val="00E059E2"/>
    <w:rsid w:val="00E07BBA"/>
    <w:rsid w:val="00E11394"/>
    <w:rsid w:val="00E11AF1"/>
    <w:rsid w:val="00E12817"/>
    <w:rsid w:val="00E13561"/>
    <w:rsid w:val="00E1382A"/>
    <w:rsid w:val="00E15A02"/>
    <w:rsid w:val="00E17318"/>
    <w:rsid w:val="00E21718"/>
    <w:rsid w:val="00E22CC0"/>
    <w:rsid w:val="00E23BBA"/>
    <w:rsid w:val="00E243EC"/>
    <w:rsid w:val="00E27B8F"/>
    <w:rsid w:val="00E316AC"/>
    <w:rsid w:val="00E3239F"/>
    <w:rsid w:val="00E32BD9"/>
    <w:rsid w:val="00E3360E"/>
    <w:rsid w:val="00E42B34"/>
    <w:rsid w:val="00E43BD6"/>
    <w:rsid w:val="00E50DD7"/>
    <w:rsid w:val="00E523BB"/>
    <w:rsid w:val="00E53B32"/>
    <w:rsid w:val="00E53C1A"/>
    <w:rsid w:val="00E54D1D"/>
    <w:rsid w:val="00E55BAF"/>
    <w:rsid w:val="00E57B2A"/>
    <w:rsid w:val="00E65160"/>
    <w:rsid w:val="00E65374"/>
    <w:rsid w:val="00E7043B"/>
    <w:rsid w:val="00E73128"/>
    <w:rsid w:val="00E734A1"/>
    <w:rsid w:val="00E74611"/>
    <w:rsid w:val="00E75DD5"/>
    <w:rsid w:val="00E77BAA"/>
    <w:rsid w:val="00E80BA9"/>
    <w:rsid w:val="00E80D08"/>
    <w:rsid w:val="00E821F0"/>
    <w:rsid w:val="00E84C4E"/>
    <w:rsid w:val="00E873E5"/>
    <w:rsid w:val="00E9227C"/>
    <w:rsid w:val="00E93B98"/>
    <w:rsid w:val="00E9423A"/>
    <w:rsid w:val="00E96092"/>
    <w:rsid w:val="00EA4F7B"/>
    <w:rsid w:val="00EA697E"/>
    <w:rsid w:val="00EB01F0"/>
    <w:rsid w:val="00EB063A"/>
    <w:rsid w:val="00EB1CC9"/>
    <w:rsid w:val="00EC0CA4"/>
    <w:rsid w:val="00EC19A9"/>
    <w:rsid w:val="00ED1835"/>
    <w:rsid w:val="00ED1D1C"/>
    <w:rsid w:val="00ED4CAB"/>
    <w:rsid w:val="00ED5AB6"/>
    <w:rsid w:val="00EE1D30"/>
    <w:rsid w:val="00EE2CF2"/>
    <w:rsid w:val="00EE4092"/>
    <w:rsid w:val="00EF2235"/>
    <w:rsid w:val="00EF2417"/>
    <w:rsid w:val="00EF2D5C"/>
    <w:rsid w:val="00EF388B"/>
    <w:rsid w:val="00EF3DD0"/>
    <w:rsid w:val="00EF60BE"/>
    <w:rsid w:val="00F00FFA"/>
    <w:rsid w:val="00F032B1"/>
    <w:rsid w:val="00F0408F"/>
    <w:rsid w:val="00F04CEA"/>
    <w:rsid w:val="00F062AE"/>
    <w:rsid w:val="00F075ED"/>
    <w:rsid w:val="00F07F6B"/>
    <w:rsid w:val="00F10975"/>
    <w:rsid w:val="00F111FF"/>
    <w:rsid w:val="00F165B5"/>
    <w:rsid w:val="00F1665F"/>
    <w:rsid w:val="00F206C4"/>
    <w:rsid w:val="00F236FD"/>
    <w:rsid w:val="00F24BD2"/>
    <w:rsid w:val="00F25565"/>
    <w:rsid w:val="00F25B23"/>
    <w:rsid w:val="00F27189"/>
    <w:rsid w:val="00F27206"/>
    <w:rsid w:val="00F31621"/>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53A"/>
    <w:rsid w:val="00F81D2F"/>
    <w:rsid w:val="00F82426"/>
    <w:rsid w:val="00F85415"/>
    <w:rsid w:val="00F86A13"/>
    <w:rsid w:val="00F87C62"/>
    <w:rsid w:val="00F94D4B"/>
    <w:rsid w:val="00F9637B"/>
    <w:rsid w:val="00F96398"/>
    <w:rsid w:val="00FA3403"/>
    <w:rsid w:val="00FA49BE"/>
    <w:rsid w:val="00FA687C"/>
    <w:rsid w:val="00FA72E1"/>
    <w:rsid w:val="00FB07BC"/>
    <w:rsid w:val="00FB0BA8"/>
    <w:rsid w:val="00FB1892"/>
    <w:rsid w:val="00FB20CB"/>
    <w:rsid w:val="00FB445C"/>
    <w:rsid w:val="00FB6B92"/>
    <w:rsid w:val="00FC02F7"/>
    <w:rsid w:val="00FC0712"/>
    <w:rsid w:val="00FC0794"/>
    <w:rsid w:val="00FC0EA9"/>
    <w:rsid w:val="00FC179D"/>
    <w:rsid w:val="00FC1810"/>
    <w:rsid w:val="00FC1C67"/>
    <w:rsid w:val="00FC26FB"/>
    <w:rsid w:val="00FC351D"/>
    <w:rsid w:val="00FC5DFA"/>
    <w:rsid w:val="00FC60C7"/>
    <w:rsid w:val="00FD0834"/>
    <w:rsid w:val="00FD200F"/>
    <w:rsid w:val="00FD21E1"/>
    <w:rsid w:val="00FD4D56"/>
    <w:rsid w:val="00FD4EBF"/>
    <w:rsid w:val="00FD6FD4"/>
    <w:rsid w:val="00FD750B"/>
    <w:rsid w:val="00FE0113"/>
    <w:rsid w:val="00FE099B"/>
    <w:rsid w:val="00FE435D"/>
    <w:rsid w:val="00FE454B"/>
    <w:rsid w:val="00FE57E7"/>
    <w:rsid w:val="00FE6A10"/>
    <w:rsid w:val="00FE6C51"/>
    <w:rsid w:val="00FE7099"/>
    <w:rsid w:val="00FE7B49"/>
    <w:rsid w:val="00FF1304"/>
    <w:rsid w:val="00FF182E"/>
    <w:rsid w:val="00FF1F7A"/>
    <w:rsid w:val="00FF5864"/>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D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3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A37B55"/>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A37B55"/>
  </w:style>
  <w:style w:type="character" w:styleId="Emphasis">
    <w:name w:val="Emphasis"/>
    <w:basedOn w:val="DefaultParagraphFont"/>
    <w:uiPriority w:val="20"/>
    <w:qFormat/>
    <w:rsid w:val="00401E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e@erfs.u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rgornstein@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1697</TotalTime>
  <Pages>7</Pages>
  <Words>1863</Words>
  <Characters>10622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12461</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119</cp:revision>
  <cp:lastPrinted>2021-10-12T01:18:00Z</cp:lastPrinted>
  <dcterms:created xsi:type="dcterms:W3CDTF">2026-08-20T17:19:00Z</dcterms:created>
  <dcterms:modified xsi:type="dcterms:W3CDTF">2026-10-14T03:07:00Z</dcterms:modified>
</cp:coreProperties>
</file>