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022D9AC8"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5D6FC6">
        <w:rPr>
          <w:rFonts w:ascii="Aptos" w:hAnsi="Aptos"/>
          <w:b/>
          <w:color w:val="2F5496" w:themeColor="accent1" w:themeShade="BF"/>
          <w:sz w:val="28"/>
          <w:szCs w:val="28"/>
        </w:rPr>
        <w:t>Malama</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w:t>
      </w:r>
    </w:p>
    <w:p w14:paraId="0576D7DC" w14:textId="19AAC457"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6475DF" w:rsidRPr="006475DF">
        <w:rPr>
          <w:rFonts w:ascii="Aptos" w:hAnsi="Aptos"/>
          <w:b/>
          <w:color w:val="2F5496" w:themeColor="accent1" w:themeShade="BF"/>
          <w:sz w:val="28"/>
          <w:szCs w:val="28"/>
        </w:rPr>
        <w:t>270001837</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0B17B6">
        <w:rPr>
          <w:rFonts w:ascii="Aptos" w:hAnsi="Aptos"/>
          <w:b/>
          <w:color w:val="2F5496" w:themeColor="accent1" w:themeShade="BF"/>
          <w:sz w:val="28"/>
          <w:szCs w:val="28"/>
        </w:rPr>
        <w:t>11/9/26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2A46A2FE" w14:textId="77777777" w:rsidR="0046545C" w:rsidRPr="00644AB0" w:rsidRDefault="0046545C" w:rsidP="0046545C">
      <w:pPr>
        <w:jc w:val="center"/>
        <w:rPr>
          <w:rFonts w:ascii="Aptos" w:hAnsi="Aptos" w:cs="Calibri"/>
          <w:b/>
          <w:bCs/>
          <w:sz w:val="21"/>
          <w:szCs w:val="21"/>
        </w:rPr>
      </w:pPr>
      <w:r w:rsidRPr="00644AB0">
        <w:rPr>
          <w:rFonts w:ascii="Aptos" w:hAnsi="Aptos" w:cs="Calibri"/>
          <w:b/>
          <w:bCs/>
          <w:sz w:val="21"/>
          <w:szCs w:val="21"/>
        </w:rPr>
        <w:t>Review all details contained in RFP to verify products, services and quantities</w:t>
      </w:r>
    </w:p>
    <w:p w14:paraId="72E7C6BB" w14:textId="77777777" w:rsidR="0046545C" w:rsidRPr="00644AB0" w:rsidRDefault="0046545C" w:rsidP="0046545C">
      <w:pPr>
        <w:jc w:val="center"/>
        <w:rPr>
          <w:rFonts w:ascii="Aptos" w:hAnsi="Aptos"/>
          <w:b/>
          <w:sz w:val="21"/>
          <w:szCs w:val="21"/>
        </w:rPr>
      </w:pPr>
      <w:r w:rsidRPr="00644AB0">
        <w:rPr>
          <w:rFonts w:ascii="Aptos" w:hAnsi="Aptos" w:cs="Calibri"/>
          <w:b/>
          <w:bCs/>
          <w:sz w:val="21"/>
          <w:szCs w:val="21"/>
        </w:rPr>
        <w:t>Refer to this RFP for specific bid/procurement details &amp; requirements</w:t>
      </w:r>
    </w:p>
    <w:p w14:paraId="40BFF9AE" w14:textId="77777777" w:rsidR="0046545C" w:rsidRPr="00644AB0" w:rsidRDefault="0046545C" w:rsidP="0046545C">
      <w:pPr>
        <w:rPr>
          <w:rFonts w:ascii="Aptos" w:hAnsi="Aptos"/>
          <w:b/>
          <w:sz w:val="21"/>
          <w:szCs w:val="21"/>
        </w:rPr>
      </w:pPr>
    </w:p>
    <w:p w14:paraId="329C3D0F" w14:textId="2E53004B" w:rsidR="00D52F87" w:rsidRPr="00644AB0" w:rsidRDefault="00D52F87" w:rsidP="00BB3D20">
      <w:pPr>
        <w:spacing w:after="40"/>
        <w:jc w:val="both"/>
        <w:rPr>
          <w:rFonts w:ascii="Aptos" w:hAnsi="Aptos" w:cs="Arial"/>
          <w:color w:val="000000"/>
          <w:sz w:val="21"/>
          <w:szCs w:val="21"/>
          <w:shd w:val="clear" w:color="auto" w:fill="FFFFFF"/>
        </w:rPr>
      </w:pPr>
      <w:r w:rsidRPr="00644AB0">
        <w:rPr>
          <w:rFonts w:ascii="Aptos" w:hAnsi="Aptos" w:cs="Arial"/>
          <w:b/>
          <w:bCs/>
          <w:color w:val="000000"/>
          <w:sz w:val="21"/>
          <w:szCs w:val="21"/>
          <w:shd w:val="clear" w:color="auto" w:fill="FFFFFF"/>
        </w:rPr>
        <w:t>Vendor Questions and Bids</w:t>
      </w:r>
      <w:r w:rsidRPr="00644AB0">
        <w:rPr>
          <w:rFonts w:ascii="Aptos" w:hAnsi="Aptos" w:cs="Arial"/>
          <w:color w:val="000000"/>
          <w:sz w:val="21"/>
          <w:szCs w:val="21"/>
          <w:shd w:val="clear" w:color="auto" w:fill="FFFFFF"/>
        </w:rPr>
        <w:t xml:space="preserve">: </w:t>
      </w:r>
    </w:p>
    <w:p w14:paraId="2EDF3F84" w14:textId="77777777" w:rsidR="00D52F87" w:rsidRPr="00644AB0" w:rsidRDefault="00D52F87" w:rsidP="00BB3D20">
      <w:pPr>
        <w:pStyle w:val="ListParagraph"/>
        <w:numPr>
          <w:ilvl w:val="0"/>
          <w:numId w:val="35"/>
        </w:numPr>
        <w:spacing w:after="40"/>
        <w:jc w:val="both"/>
        <w:rPr>
          <w:rFonts w:ascii="Aptos" w:hAnsi="Aptos" w:cs="Arial"/>
          <w:color w:val="000000"/>
          <w:sz w:val="21"/>
          <w:szCs w:val="21"/>
          <w:shd w:val="clear" w:color="auto" w:fill="FFFFFF"/>
        </w:rPr>
      </w:pPr>
      <w:r w:rsidRPr="00644AB0">
        <w:rPr>
          <w:rFonts w:ascii="Aptos" w:hAnsi="Aptos" w:cs="Arial"/>
          <w:color w:val="000000"/>
          <w:sz w:val="21"/>
          <w:szCs w:val="21"/>
          <w:u w:val="single"/>
          <w:shd w:val="clear" w:color="auto" w:fill="FFFFFF"/>
        </w:rPr>
        <w:t>Must be in submitted via email</w:t>
      </w:r>
      <w:r w:rsidRPr="00644AB0">
        <w:rPr>
          <w:rFonts w:ascii="Aptos" w:hAnsi="Aptos" w:cs="Arial"/>
          <w:color w:val="000000"/>
          <w:sz w:val="21"/>
          <w:szCs w:val="21"/>
          <w:shd w:val="clear" w:color="auto" w:fill="FFFFFF"/>
        </w:rPr>
        <w:t xml:space="preserve"> to the “Technical Contact” designated in this Form 470.  </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Pr="00644AB0" w:rsidRDefault="005503E9" w:rsidP="00BB3D20">
      <w:pPr>
        <w:spacing w:after="40"/>
        <w:jc w:val="both"/>
        <w:rPr>
          <w:rFonts w:ascii="Aptos" w:hAnsi="Aptos"/>
          <w:b/>
          <w:sz w:val="21"/>
          <w:szCs w:val="21"/>
        </w:rPr>
      </w:pPr>
      <w:r w:rsidRPr="00644AB0">
        <w:rPr>
          <w:rFonts w:ascii="Aptos" w:hAnsi="Aptos"/>
          <w:b/>
          <w:sz w:val="21"/>
          <w:szCs w:val="21"/>
        </w:rPr>
        <w:t xml:space="preserve">Bid Requirements </w:t>
      </w:r>
      <w:r w:rsidR="00831278" w:rsidRPr="00644AB0">
        <w:rPr>
          <w:rFonts w:ascii="Aptos" w:hAnsi="Aptos"/>
          <w:b/>
          <w:sz w:val="21"/>
          <w:szCs w:val="21"/>
        </w:rPr>
        <w:t>and</w:t>
      </w:r>
      <w:r w:rsidRPr="00644AB0">
        <w:rPr>
          <w:rFonts w:ascii="Aptos" w:hAnsi="Aptos"/>
          <w:b/>
          <w:sz w:val="21"/>
          <w:szCs w:val="21"/>
        </w:rPr>
        <w:t xml:space="preserve"> Specifications</w:t>
      </w:r>
      <w:r w:rsidR="00CE4274" w:rsidRPr="00644AB0">
        <w:rPr>
          <w:rFonts w:ascii="Aptos" w:hAnsi="Aptos"/>
          <w:b/>
          <w:sz w:val="21"/>
          <w:szCs w:val="21"/>
        </w:rPr>
        <w:t>:</w:t>
      </w:r>
    </w:p>
    <w:bookmarkStart w:id="3" w:name="_Hlk64449843"/>
    <w:bookmarkEnd w:id="1"/>
    <w:p w14:paraId="7150B26A" w14:textId="6EC61946" w:rsidR="00A4588E" w:rsidRPr="00644AB0" w:rsidRDefault="00453DAE" w:rsidP="00BB3D20">
      <w:pPr>
        <w:pStyle w:val="ListParagraph"/>
        <w:numPr>
          <w:ilvl w:val="0"/>
          <w:numId w:val="33"/>
        </w:numPr>
        <w:spacing w:after="40"/>
        <w:contextualSpacing w:val="0"/>
        <w:jc w:val="both"/>
        <w:rPr>
          <w:rFonts w:ascii="Aptos" w:hAnsi="Aptos" w:cs="Arial"/>
          <w:sz w:val="21"/>
          <w:szCs w:val="21"/>
          <w:shd w:val="clear" w:color="auto" w:fill="FFFFFF"/>
        </w:rPr>
      </w:pPr>
      <w:r w:rsidRPr="00644AB0">
        <w:rPr>
          <w:rFonts w:ascii="Aptos" w:hAnsi="Aptos" w:cs="Arial"/>
          <w:b/>
          <w:bCs/>
          <w:noProof/>
          <w:sz w:val="21"/>
          <w:szCs w:val="21"/>
        </w:rPr>
        <mc:AlternateContent>
          <mc:Choice Requires="wpi">
            <w:drawing>
              <wp:anchor distT="0" distB="0" distL="114300" distR="114300" simplePos="0" relativeHeight="251656704" behindDoc="0" locked="0" layoutInCell="1" allowOverlap="1" wp14:anchorId="4DF6E5A2" wp14:editId="4A5A7468">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w:pict>
              <v:shapetype w14:anchorId="6CA0090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0014174B" w:rsidRPr="00644AB0">
        <w:rPr>
          <w:rFonts w:ascii="Aptos" w:hAnsi="Aptos" w:cs="Arial"/>
          <w:b/>
          <w:bCs/>
          <w:sz w:val="21"/>
          <w:szCs w:val="21"/>
        </w:rPr>
        <w:t>Submission of Bids</w:t>
      </w:r>
      <w:r w:rsidR="00ED4CAB" w:rsidRPr="00644AB0">
        <w:rPr>
          <w:rFonts w:ascii="Aptos" w:hAnsi="Aptos" w:cs="Arial"/>
          <w:sz w:val="21"/>
          <w:szCs w:val="21"/>
        </w:rPr>
        <w:t xml:space="preserve">: </w:t>
      </w:r>
      <w:r w:rsidR="00FF1304" w:rsidRPr="00644AB0">
        <w:rPr>
          <w:rFonts w:ascii="Aptos" w:hAnsi="Aptos" w:cs="Arial"/>
          <w:sz w:val="21"/>
          <w:szCs w:val="21"/>
        </w:rPr>
        <w:t xml:space="preserve"> </w:t>
      </w:r>
      <w:r w:rsidR="001D3527" w:rsidRPr="00644AB0">
        <w:rPr>
          <w:rFonts w:ascii="Aptos" w:hAnsi="Aptos" w:cs="Arial"/>
          <w:sz w:val="21"/>
          <w:szCs w:val="21"/>
        </w:rPr>
        <w:t xml:space="preserve">All </w:t>
      </w:r>
      <w:r w:rsidR="00157A7F" w:rsidRPr="00644AB0">
        <w:rPr>
          <w:rFonts w:ascii="Aptos" w:hAnsi="Aptos" w:cs="Arial"/>
          <w:sz w:val="21"/>
          <w:szCs w:val="21"/>
        </w:rPr>
        <w:t xml:space="preserve">Bids must </w:t>
      </w:r>
      <w:r w:rsidR="001D3527" w:rsidRPr="00644AB0">
        <w:rPr>
          <w:rFonts w:ascii="Aptos" w:hAnsi="Aptos" w:cs="Arial"/>
          <w:sz w:val="21"/>
          <w:szCs w:val="21"/>
        </w:rPr>
        <w:t xml:space="preserve">be emailed to </w:t>
      </w:r>
      <w:r w:rsidR="005E42AB" w:rsidRPr="00644AB0">
        <w:rPr>
          <w:rFonts w:ascii="Aptos" w:hAnsi="Aptos" w:cs="Arial"/>
          <w:sz w:val="21"/>
          <w:szCs w:val="21"/>
        </w:rPr>
        <w:t>Technical</w:t>
      </w:r>
      <w:r w:rsidR="00781377" w:rsidRPr="00644AB0">
        <w:rPr>
          <w:rFonts w:ascii="Aptos" w:hAnsi="Aptos" w:cs="Arial"/>
          <w:sz w:val="21"/>
          <w:szCs w:val="21"/>
        </w:rPr>
        <w:t xml:space="preserve"> </w:t>
      </w:r>
      <w:r w:rsidR="00380DE7" w:rsidRPr="00644AB0">
        <w:rPr>
          <w:rFonts w:ascii="Aptos" w:hAnsi="Aptos" w:cs="Arial"/>
          <w:sz w:val="21"/>
          <w:szCs w:val="21"/>
        </w:rPr>
        <w:t>Contact</w:t>
      </w:r>
      <w:r w:rsidR="00FF1304" w:rsidRPr="00644AB0">
        <w:rPr>
          <w:rFonts w:ascii="Aptos" w:hAnsi="Aptos" w:cs="Arial"/>
          <w:sz w:val="21"/>
          <w:szCs w:val="21"/>
        </w:rPr>
        <w:t xml:space="preserve">, see </w:t>
      </w:r>
      <w:r w:rsidR="006F76C9" w:rsidRPr="00644AB0">
        <w:rPr>
          <w:rFonts w:ascii="Aptos" w:hAnsi="Aptos" w:cs="Arial"/>
          <w:sz w:val="21"/>
          <w:szCs w:val="21"/>
        </w:rPr>
        <w:t>FCC</w:t>
      </w:r>
      <w:r w:rsidR="00FF1304" w:rsidRPr="00644AB0">
        <w:rPr>
          <w:rFonts w:ascii="Aptos" w:hAnsi="Aptos" w:cs="Arial"/>
          <w:sz w:val="21"/>
          <w:szCs w:val="21"/>
        </w:rPr>
        <w:t xml:space="preserve"> Form 470</w:t>
      </w:r>
      <w:r w:rsidR="000D1500" w:rsidRPr="00644AB0">
        <w:rPr>
          <w:rFonts w:ascii="Aptos" w:hAnsi="Aptos" w:cs="Arial"/>
          <w:sz w:val="21"/>
          <w:szCs w:val="21"/>
        </w:rPr>
        <w:t>.</w:t>
      </w:r>
    </w:p>
    <w:p w14:paraId="429292A1" w14:textId="194FE9BE" w:rsidR="009B6394" w:rsidRPr="00644AB0" w:rsidRDefault="00ED4CAB" w:rsidP="00BB3D20">
      <w:pPr>
        <w:pStyle w:val="ListParagraph"/>
        <w:numPr>
          <w:ilvl w:val="0"/>
          <w:numId w:val="33"/>
        </w:numPr>
        <w:autoSpaceDE w:val="0"/>
        <w:autoSpaceDN w:val="0"/>
        <w:adjustRightInd w:val="0"/>
        <w:spacing w:after="40"/>
        <w:jc w:val="both"/>
        <w:rPr>
          <w:rFonts w:ascii="Aptos" w:hAnsi="Aptos" w:cs="Calibri"/>
          <w:sz w:val="21"/>
          <w:szCs w:val="21"/>
        </w:rPr>
      </w:pPr>
      <w:r w:rsidRPr="00644AB0">
        <w:rPr>
          <w:rFonts w:ascii="Aptos" w:hAnsi="Aptos" w:cs="Arial"/>
          <w:b/>
          <w:bCs/>
          <w:sz w:val="21"/>
          <w:szCs w:val="21"/>
          <w:shd w:val="clear" w:color="auto" w:fill="FFFFFF"/>
        </w:rPr>
        <w:t>Due Date</w:t>
      </w:r>
      <w:r w:rsidRPr="00644AB0">
        <w:rPr>
          <w:rFonts w:ascii="Aptos" w:hAnsi="Aptos" w:cs="Arial"/>
          <w:sz w:val="21"/>
          <w:szCs w:val="21"/>
          <w:shd w:val="clear" w:color="auto" w:fill="FFFFFF"/>
        </w:rPr>
        <w:t>:  All b</w:t>
      </w:r>
      <w:r w:rsidR="001D3527" w:rsidRPr="00644AB0">
        <w:rPr>
          <w:rFonts w:ascii="Aptos" w:hAnsi="Aptos" w:cs="Arial"/>
          <w:sz w:val="21"/>
          <w:szCs w:val="21"/>
          <w:shd w:val="clear" w:color="auto" w:fill="FFFFFF"/>
        </w:rPr>
        <w:t>ids are due by the close of business</w:t>
      </w:r>
      <w:r w:rsidR="00947EB4" w:rsidRPr="00644AB0">
        <w:rPr>
          <w:rFonts w:ascii="Aptos" w:hAnsi="Aptos" w:cs="Arial"/>
          <w:sz w:val="21"/>
          <w:szCs w:val="21"/>
          <w:shd w:val="clear" w:color="auto" w:fill="FFFFFF"/>
        </w:rPr>
        <w:t xml:space="preserve">, </w:t>
      </w:r>
      <w:r w:rsidR="003104B8" w:rsidRPr="00644AB0">
        <w:rPr>
          <w:rFonts w:ascii="Aptos" w:hAnsi="Aptos" w:cs="Arial"/>
          <w:sz w:val="21"/>
          <w:szCs w:val="21"/>
          <w:shd w:val="clear" w:color="auto" w:fill="FFFFFF"/>
        </w:rPr>
        <w:t>5:00 PM CST</w:t>
      </w:r>
      <w:r w:rsidR="001D3527" w:rsidRPr="00644AB0">
        <w:rPr>
          <w:rFonts w:ascii="Aptos" w:hAnsi="Aptos" w:cs="Arial"/>
          <w:sz w:val="21"/>
          <w:szCs w:val="21"/>
          <w:shd w:val="clear" w:color="auto" w:fill="FFFFFF"/>
        </w:rPr>
        <w:t xml:space="preserve"> on the Allowable Contract Date</w:t>
      </w:r>
      <w:r w:rsidR="00015B4A" w:rsidRPr="00644AB0">
        <w:rPr>
          <w:rFonts w:ascii="Aptos" w:hAnsi="Aptos" w:cs="Arial"/>
          <w:sz w:val="21"/>
          <w:szCs w:val="21"/>
          <w:shd w:val="clear" w:color="auto" w:fill="FFFFFF"/>
        </w:rPr>
        <w:t xml:space="preserve"> (ACD)</w:t>
      </w:r>
      <w:r w:rsidR="00BC554B" w:rsidRPr="00644AB0">
        <w:rPr>
          <w:rFonts w:ascii="Aptos" w:hAnsi="Aptos" w:cs="Arial"/>
          <w:sz w:val="21"/>
          <w:szCs w:val="21"/>
          <w:shd w:val="clear" w:color="auto" w:fill="FFFFFF"/>
        </w:rPr>
        <w:t>.</w:t>
      </w:r>
    </w:p>
    <w:p w14:paraId="0BEAE13D" w14:textId="624F3F46" w:rsidR="002861F1" w:rsidRPr="00644AB0" w:rsidRDefault="00AE6DD9" w:rsidP="00BB3D20">
      <w:pPr>
        <w:autoSpaceDE w:val="0"/>
        <w:autoSpaceDN w:val="0"/>
        <w:adjustRightInd w:val="0"/>
        <w:spacing w:after="40"/>
        <w:ind w:left="360"/>
        <w:jc w:val="both"/>
        <w:rPr>
          <w:rFonts w:ascii="Aptos" w:hAnsi="Aptos" w:cs="Calibri"/>
          <w:sz w:val="21"/>
          <w:szCs w:val="21"/>
        </w:rPr>
      </w:pPr>
      <w:r w:rsidRPr="00644AB0">
        <w:rPr>
          <w:rFonts w:ascii="Aptos" w:hAnsi="Aptos" w:cs="Calibri"/>
          <w:sz w:val="21"/>
          <w:szCs w:val="21"/>
        </w:rPr>
        <w:t>T</w:t>
      </w:r>
      <w:r w:rsidR="002861F1" w:rsidRPr="00644AB0">
        <w:rPr>
          <w:rFonts w:ascii="Aptos" w:hAnsi="Aptos" w:cs="Calibri"/>
          <w:sz w:val="21"/>
          <w:szCs w:val="21"/>
        </w:rPr>
        <w:t xml:space="preserve">he due date may be extended by the applicant </w:t>
      </w:r>
      <w:r w:rsidR="00FD4D56" w:rsidRPr="00644AB0">
        <w:rPr>
          <w:rFonts w:ascii="Aptos" w:hAnsi="Aptos" w:cs="Calibri"/>
          <w:sz w:val="21"/>
          <w:szCs w:val="21"/>
        </w:rPr>
        <w:t>because of</w:t>
      </w:r>
      <w:r w:rsidR="002861F1" w:rsidRPr="00644AB0">
        <w:rPr>
          <w:rFonts w:ascii="Aptos" w:hAnsi="Aptos" w:cs="Calibri"/>
          <w:sz w:val="21"/>
          <w:szCs w:val="21"/>
        </w:rPr>
        <w:t xml:space="preserve"> unforeseen circumstances</w:t>
      </w:r>
      <w:r w:rsidR="000353A4" w:rsidRPr="00644AB0">
        <w:rPr>
          <w:rFonts w:ascii="Aptos" w:hAnsi="Aptos" w:cs="Calibri"/>
          <w:sz w:val="21"/>
          <w:szCs w:val="21"/>
        </w:rPr>
        <w:t xml:space="preserve">; </w:t>
      </w:r>
      <w:r w:rsidR="00697567" w:rsidRPr="00644AB0">
        <w:rPr>
          <w:rFonts w:ascii="Aptos" w:hAnsi="Aptos" w:cs="Calibri"/>
          <w:sz w:val="21"/>
          <w:szCs w:val="21"/>
        </w:rPr>
        <w:t xml:space="preserve">the bidder must </w:t>
      </w:r>
      <w:r w:rsidR="00FF182E" w:rsidRPr="00644AB0">
        <w:rPr>
          <w:rFonts w:ascii="Aptos" w:hAnsi="Aptos" w:cs="Calibri"/>
          <w:sz w:val="21"/>
          <w:szCs w:val="21"/>
        </w:rPr>
        <w:t>r</w:t>
      </w:r>
      <w:r w:rsidR="00697567" w:rsidRPr="00644AB0">
        <w:rPr>
          <w:rFonts w:ascii="Aptos" w:hAnsi="Aptos" w:cs="Calibri"/>
          <w:sz w:val="21"/>
          <w:szCs w:val="21"/>
        </w:rPr>
        <w:t xml:space="preserve">equest such </w:t>
      </w:r>
      <w:r w:rsidR="006F76C9" w:rsidRPr="00644AB0">
        <w:rPr>
          <w:rFonts w:ascii="Aptos" w:hAnsi="Aptos" w:cs="Calibri"/>
          <w:sz w:val="21"/>
          <w:szCs w:val="21"/>
        </w:rPr>
        <w:t>an extension</w:t>
      </w:r>
      <w:r w:rsidR="000353A4" w:rsidRPr="00644AB0">
        <w:rPr>
          <w:rFonts w:ascii="Aptos" w:hAnsi="Aptos" w:cs="Calibri"/>
          <w:sz w:val="21"/>
          <w:szCs w:val="21"/>
        </w:rPr>
        <w:t xml:space="preserve"> before the ACD</w:t>
      </w:r>
      <w:r w:rsidR="00697567" w:rsidRPr="00644AB0">
        <w:rPr>
          <w:rFonts w:ascii="Aptos" w:hAnsi="Aptos" w:cs="Calibri"/>
          <w:sz w:val="21"/>
          <w:szCs w:val="21"/>
        </w:rPr>
        <w:t xml:space="preserve">, </w:t>
      </w:r>
      <w:r w:rsidR="004F02EE" w:rsidRPr="00644AB0">
        <w:rPr>
          <w:rFonts w:ascii="Aptos" w:hAnsi="Aptos" w:cs="Calibri"/>
          <w:sz w:val="21"/>
          <w:szCs w:val="21"/>
        </w:rPr>
        <w:t>an extension</w:t>
      </w:r>
      <w:r w:rsidR="00B95B3E" w:rsidRPr="00644AB0">
        <w:rPr>
          <w:rFonts w:ascii="Aptos" w:hAnsi="Aptos" w:cs="Calibri"/>
          <w:sz w:val="21"/>
          <w:szCs w:val="21"/>
        </w:rPr>
        <w:t xml:space="preserve"> </w:t>
      </w:r>
      <w:r w:rsidR="00260164" w:rsidRPr="00644AB0">
        <w:rPr>
          <w:rFonts w:ascii="Aptos" w:hAnsi="Aptos" w:cs="Calibri"/>
          <w:sz w:val="21"/>
          <w:szCs w:val="21"/>
        </w:rPr>
        <w:t>n</w:t>
      </w:r>
      <w:r w:rsidR="00697567" w:rsidRPr="00644AB0">
        <w:rPr>
          <w:rFonts w:ascii="Aptos" w:hAnsi="Aptos" w:cs="Calibri"/>
          <w:sz w:val="21"/>
          <w:szCs w:val="21"/>
        </w:rPr>
        <w:t>ot to exceed 14-days beyond the original ACD.</w:t>
      </w:r>
    </w:p>
    <w:p w14:paraId="12EB40BD" w14:textId="6E16CFD8" w:rsidR="002861F1" w:rsidRPr="00644AB0" w:rsidRDefault="00A26A77" w:rsidP="00BB3D20">
      <w:pPr>
        <w:pStyle w:val="ListParagraph"/>
        <w:numPr>
          <w:ilvl w:val="0"/>
          <w:numId w:val="33"/>
        </w:numPr>
        <w:spacing w:after="40"/>
        <w:contextualSpacing w:val="0"/>
        <w:jc w:val="both"/>
        <w:rPr>
          <w:rFonts w:ascii="Aptos" w:hAnsi="Aptos" w:cs="Arial"/>
          <w:sz w:val="21"/>
          <w:szCs w:val="21"/>
          <w:shd w:val="clear" w:color="auto" w:fill="FFFFFF"/>
        </w:rPr>
      </w:pPr>
      <w:r w:rsidRPr="00644AB0">
        <w:rPr>
          <w:rFonts w:ascii="Aptos" w:hAnsi="Aptos" w:cs="Arial"/>
          <w:b/>
          <w:bCs/>
          <w:sz w:val="21"/>
          <w:szCs w:val="21"/>
          <w:shd w:val="clear" w:color="auto" w:fill="FFFFFF"/>
        </w:rPr>
        <w:t>Service Provider Identification Number</w:t>
      </w:r>
      <w:r w:rsidRPr="00644AB0">
        <w:rPr>
          <w:rFonts w:ascii="Aptos" w:hAnsi="Aptos" w:cs="Arial"/>
          <w:sz w:val="21"/>
          <w:szCs w:val="21"/>
          <w:shd w:val="clear" w:color="auto" w:fill="FFFFFF"/>
        </w:rPr>
        <w:t xml:space="preserve"> (SPIN)</w:t>
      </w:r>
      <w:r w:rsidR="00654E16" w:rsidRPr="00644AB0">
        <w:rPr>
          <w:rFonts w:ascii="Aptos" w:hAnsi="Aptos" w:cs="Arial"/>
          <w:sz w:val="21"/>
          <w:szCs w:val="21"/>
          <w:shd w:val="clear" w:color="auto" w:fill="FFFFFF"/>
        </w:rPr>
        <w:t xml:space="preserve">: </w:t>
      </w:r>
      <w:r w:rsidR="00031622" w:rsidRPr="00644AB0">
        <w:rPr>
          <w:rFonts w:ascii="Aptos" w:hAnsi="Aptos" w:cs="Arial"/>
          <w:sz w:val="21"/>
          <w:szCs w:val="21"/>
          <w:shd w:val="clear" w:color="auto" w:fill="FFFFFF"/>
        </w:rPr>
        <w:t xml:space="preserve">shall be </w:t>
      </w:r>
      <w:r w:rsidR="00446E64" w:rsidRPr="00644AB0">
        <w:rPr>
          <w:rFonts w:ascii="Aptos" w:hAnsi="Aptos" w:cs="Arial"/>
          <w:sz w:val="21"/>
          <w:szCs w:val="21"/>
          <w:shd w:val="clear" w:color="auto" w:fill="FFFFFF"/>
        </w:rPr>
        <w:t>included</w:t>
      </w:r>
      <w:r w:rsidR="00654E16" w:rsidRPr="00644AB0">
        <w:rPr>
          <w:rFonts w:ascii="Aptos" w:hAnsi="Aptos" w:cs="Arial"/>
          <w:sz w:val="21"/>
          <w:szCs w:val="21"/>
          <w:shd w:val="clear" w:color="auto" w:fill="FFFFFF"/>
        </w:rPr>
        <w:t xml:space="preserve"> in your bid documents.</w:t>
      </w:r>
      <w:r w:rsidR="004B4936" w:rsidRPr="00644AB0">
        <w:rPr>
          <w:rFonts w:ascii="Aptos" w:hAnsi="Aptos" w:cs="Arial"/>
          <w:sz w:val="21"/>
          <w:szCs w:val="21"/>
          <w:shd w:val="clear" w:color="auto" w:fill="FFFFFF"/>
        </w:rPr>
        <w:t xml:space="preserve"> </w:t>
      </w:r>
    </w:p>
    <w:p w14:paraId="263D8697" w14:textId="0CD1DC25" w:rsidR="003240C9" w:rsidRPr="00644AB0" w:rsidRDefault="00B95677" w:rsidP="00BB3D20">
      <w:pPr>
        <w:numPr>
          <w:ilvl w:val="0"/>
          <w:numId w:val="34"/>
        </w:numPr>
        <w:spacing w:after="40"/>
        <w:jc w:val="both"/>
        <w:rPr>
          <w:rFonts w:ascii="Aptos" w:hAnsi="Aptos" w:cs="Arial"/>
          <w:sz w:val="21"/>
          <w:szCs w:val="21"/>
          <w:shd w:val="clear" w:color="auto" w:fill="FFFFFF"/>
        </w:rPr>
      </w:pPr>
      <w:r w:rsidRPr="00644AB0">
        <w:rPr>
          <w:rFonts w:ascii="Aptos" w:hAnsi="Aptos" w:cs="Arial"/>
          <w:b/>
          <w:bCs/>
          <w:sz w:val="21"/>
          <w:szCs w:val="21"/>
          <w:shd w:val="clear" w:color="auto" w:fill="FFFFFF"/>
        </w:rPr>
        <w:t>Eligible Services</w:t>
      </w:r>
      <w:r w:rsidRPr="00644AB0">
        <w:rPr>
          <w:rFonts w:ascii="Aptos" w:hAnsi="Aptos" w:cs="Arial"/>
          <w:sz w:val="21"/>
          <w:szCs w:val="21"/>
          <w:shd w:val="clear" w:color="auto" w:fill="FFFFFF"/>
        </w:rPr>
        <w:t xml:space="preserve">:  </w:t>
      </w:r>
      <w:r w:rsidR="003240C9" w:rsidRPr="00644AB0">
        <w:rPr>
          <w:rFonts w:ascii="Aptos" w:hAnsi="Aptos" w:cs="Arial"/>
          <w:sz w:val="21"/>
          <w:szCs w:val="21"/>
          <w:shd w:val="clear" w:color="auto" w:fill="FFFFFF"/>
        </w:rPr>
        <w:t>All bids should clearly delineate eligible and ineligible products/services and their associated costs</w:t>
      </w:r>
      <w:r w:rsidR="00AF55BB" w:rsidRPr="00644AB0">
        <w:rPr>
          <w:rFonts w:ascii="Aptos" w:hAnsi="Aptos" w:cs="Arial"/>
          <w:sz w:val="21"/>
          <w:szCs w:val="21"/>
          <w:shd w:val="clear" w:color="auto" w:fill="FFFFFF"/>
        </w:rPr>
        <w:t>.</w:t>
      </w:r>
    </w:p>
    <w:bookmarkEnd w:id="3"/>
    <w:p w14:paraId="6A90A0EF" w14:textId="6BFA2734" w:rsidR="0068609C" w:rsidRPr="00644AB0" w:rsidRDefault="008564FF" w:rsidP="00BB3D20">
      <w:pPr>
        <w:pStyle w:val="ListParagraph"/>
        <w:numPr>
          <w:ilvl w:val="0"/>
          <w:numId w:val="34"/>
        </w:numPr>
        <w:spacing w:after="40"/>
        <w:contextualSpacing w:val="0"/>
        <w:rPr>
          <w:rFonts w:ascii="Aptos" w:eastAsiaTheme="minorHAnsi" w:hAnsi="Aptos" w:cs="Calibri"/>
          <w:sz w:val="21"/>
          <w:szCs w:val="21"/>
        </w:rPr>
      </w:pPr>
      <w:r w:rsidRPr="00644AB0">
        <w:rPr>
          <w:rFonts w:ascii="Aptos" w:eastAsiaTheme="minorHAnsi" w:hAnsi="Aptos" w:cs="Calibri"/>
          <w:b/>
          <w:bCs/>
          <w:sz w:val="21"/>
          <w:szCs w:val="21"/>
        </w:rPr>
        <w:t>Lowest Price</w:t>
      </w:r>
      <w:r w:rsidRPr="00644AB0">
        <w:rPr>
          <w:rFonts w:ascii="Aptos" w:eastAsiaTheme="minorHAnsi" w:hAnsi="Aptos" w:cs="Calibri"/>
          <w:sz w:val="21"/>
          <w:szCs w:val="21"/>
        </w:rPr>
        <w:t xml:space="preserve">:  </w:t>
      </w:r>
      <w:r w:rsidR="0068609C" w:rsidRPr="00644AB0">
        <w:rPr>
          <w:rFonts w:ascii="Aptos" w:eastAsiaTheme="minorHAnsi" w:hAnsi="Aptos" w:cs="Calibri"/>
          <w:sz w:val="21"/>
          <w:szCs w:val="21"/>
        </w:rPr>
        <w:t>Bidder is expected to provide the lowest corresponding price</w:t>
      </w:r>
      <w:r w:rsidR="008F3E47" w:rsidRPr="00644AB0">
        <w:rPr>
          <w:rFonts w:ascii="Aptos" w:eastAsiaTheme="minorHAnsi" w:hAnsi="Aptos" w:cs="Calibri"/>
          <w:sz w:val="21"/>
          <w:szCs w:val="21"/>
        </w:rPr>
        <w:t xml:space="preserve"> (LCP)</w:t>
      </w:r>
      <w:r w:rsidR="0068609C" w:rsidRPr="00644AB0">
        <w:rPr>
          <w:rFonts w:ascii="Aptos" w:eastAsiaTheme="minorHAnsi" w:hAnsi="Aptos" w:cs="Calibri"/>
          <w:sz w:val="21"/>
          <w:szCs w:val="21"/>
        </w:rPr>
        <w:t xml:space="preserve"> per E-rate </w:t>
      </w:r>
      <w:r w:rsidR="00B36B48" w:rsidRPr="00644AB0">
        <w:rPr>
          <w:rFonts w:ascii="Aptos" w:eastAsiaTheme="minorHAnsi" w:hAnsi="Aptos" w:cs="Calibri"/>
          <w:sz w:val="21"/>
          <w:szCs w:val="21"/>
        </w:rPr>
        <w:t>R</w:t>
      </w:r>
      <w:r w:rsidR="0068609C" w:rsidRPr="00644AB0">
        <w:rPr>
          <w:rFonts w:ascii="Aptos" w:eastAsiaTheme="minorHAnsi" w:hAnsi="Aptos" w:cs="Calibri"/>
          <w:sz w:val="21"/>
          <w:szCs w:val="21"/>
        </w:rPr>
        <w:t>ules.</w:t>
      </w:r>
      <w:r w:rsidR="00941197" w:rsidRPr="00644AB0">
        <w:rPr>
          <w:rFonts w:ascii="Aptos" w:eastAsiaTheme="minorHAnsi" w:hAnsi="Aptos" w:cs="Calibri"/>
          <w:sz w:val="21"/>
          <w:szCs w:val="21"/>
        </w:rPr>
        <w:t xml:space="preserve">  </w:t>
      </w:r>
    </w:p>
    <w:p w14:paraId="61F88195" w14:textId="4A46B1B4" w:rsidR="00970BD6" w:rsidRPr="00644AB0" w:rsidRDefault="00F236FD" w:rsidP="00BB3D20">
      <w:pPr>
        <w:pStyle w:val="ListParagraph"/>
        <w:numPr>
          <w:ilvl w:val="0"/>
          <w:numId w:val="34"/>
        </w:numPr>
        <w:spacing w:after="40"/>
        <w:contextualSpacing w:val="0"/>
        <w:jc w:val="both"/>
        <w:rPr>
          <w:rFonts w:ascii="Aptos" w:hAnsi="Aptos" w:cs="Arial"/>
          <w:color w:val="000000"/>
          <w:sz w:val="21"/>
          <w:szCs w:val="21"/>
          <w:shd w:val="clear" w:color="auto" w:fill="FFFFFF"/>
        </w:rPr>
      </w:pPr>
      <w:r w:rsidRPr="00644AB0">
        <w:rPr>
          <w:rFonts w:ascii="Aptos" w:hAnsi="Aptos" w:cs="Arial"/>
          <w:b/>
          <w:bCs/>
          <w:color w:val="000000"/>
          <w:sz w:val="21"/>
          <w:szCs w:val="21"/>
          <w:shd w:val="clear" w:color="auto" w:fill="FFFFFF"/>
        </w:rPr>
        <w:t>Payment Options</w:t>
      </w:r>
      <w:r w:rsidRPr="00644AB0">
        <w:rPr>
          <w:rFonts w:ascii="Aptos" w:hAnsi="Aptos" w:cs="Arial"/>
          <w:color w:val="000000"/>
          <w:sz w:val="21"/>
          <w:szCs w:val="21"/>
          <w:shd w:val="clear" w:color="auto" w:fill="FFFFFF"/>
        </w:rPr>
        <w:t xml:space="preserve">:  </w:t>
      </w:r>
      <w:r w:rsidR="00B259D4" w:rsidRPr="00644AB0">
        <w:rPr>
          <w:rFonts w:ascii="Aptos" w:hAnsi="Aptos" w:cs="Arial"/>
          <w:color w:val="000000"/>
          <w:sz w:val="21"/>
          <w:szCs w:val="21"/>
          <w:shd w:val="clear" w:color="auto" w:fill="FFFFFF"/>
        </w:rPr>
        <w:t xml:space="preserve">Bidder must agree to provide the </w:t>
      </w:r>
      <w:r w:rsidR="00502919" w:rsidRPr="00644AB0">
        <w:rPr>
          <w:rFonts w:ascii="Aptos" w:hAnsi="Aptos" w:cs="Arial"/>
          <w:color w:val="000000"/>
          <w:sz w:val="21"/>
          <w:szCs w:val="21"/>
          <w:shd w:val="clear" w:color="auto" w:fill="FFFFFF"/>
        </w:rPr>
        <w:t>Applicant with</w:t>
      </w:r>
      <w:r w:rsidR="00B259D4" w:rsidRPr="00644AB0">
        <w:rPr>
          <w:rFonts w:ascii="Aptos" w:hAnsi="Aptos" w:cs="Arial"/>
          <w:color w:val="000000"/>
          <w:sz w:val="21"/>
          <w:szCs w:val="21"/>
          <w:shd w:val="clear" w:color="auto" w:fill="FFFFFF"/>
        </w:rPr>
        <w:t xml:space="preserve"> the choice of discount methods</w:t>
      </w:r>
      <w:r w:rsidR="00502919" w:rsidRPr="00644AB0">
        <w:rPr>
          <w:rFonts w:ascii="Aptos" w:hAnsi="Aptos" w:cs="Arial"/>
          <w:color w:val="000000"/>
          <w:sz w:val="21"/>
          <w:szCs w:val="21"/>
          <w:shd w:val="clear" w:color="auto" w:fill="FFFFFF"/>
        </w:rPr>
        <w:t xml:space="preserve"> </w:t>
      </w:r>
      <w:r w:rsidR="00B259D4" w:rsidRPr="00644AB0">
        <w:rPr>
          <w:rFonts w:ascii="Aptos" w:hAnsi="Aptos" w:cs="Arial"/>
          <w:color w:val="000000"/>
          <w:sz w:val="21"/>
          <w:szCs w:val="21"/>
          <w:shd w:val="clear" w:color="auto" w:fill="FFFFFF"/>
        </w:rPr>
        <w:t>SPI</w:t>
      </w:r>
      <w:r w:rsidR="00502919" w:rsidRPr="00644AB0">
        <w:rPr>
          <w:rFonts w:ascii="Aptos" w:hAnsi="Aptos" w:cs="Arial"/>
          <w:color w:val="000000"/>
          <w:sz w:val="21"/>
          <w:szCs w:val="21"/>
          <w:shd w:val="clear" w:color="auto" w:fill="FFFFFF"/>
        </w:rPr>
        <w:t xml:space="preserve"> (Service Provider Invoice)</w:t>
      </w:r>
      <w:r w:rsidR="00B259D4" w:rsidRPr="00644AB0">
        <w:rPr>
          <w:rFonts w:ascii="Aptos" w:hAnsi="Aptos" w:cs="Arial"/>
          <w:color w:val="000000"/>
          <w:sz w:val="21"/>
          <w:szCs w:val="21"/>
          <w:shd w:val="clear" w:color="auto" w:fill="FFFFFF"/>
        </w:rPr>
        <w:t xml:space="preserve"> or BEAR</w:t>
      </w:r>
      <w:r w:rsidR="00DE0CC7" w:rsidRPr="00644AB0">
        <w:rPr>
          <w:rFonts w:ascii="Aptos" w:hAnsi="Aptos" w:cs="Arial"/>
          <w:color w:val="000000"/>
          <w:sz w:val="21"/>
          <w:szCs w:val="21"/>
          <w:shd w:val="clear" w:color="auto" w:fill="FFFFFF"/>
        </w:rPr>
        <w:t xml:space="preserve"> </w:t>
      </w:r>
      <w:r w:rsidR="00837458" w:rsidRPr="00644AB0">
        <w:rPr>
          <w:rFonts w:ascii="Aptos" w:hAnsi="Aptos" w:cs="Arial"/>
          <w:color w:val="000000"/>
          <w:sz w:val="21"/>
          <w:szCs w:val="21"/>
          <w:shd w:val="clear" w:color="auto" w:fill="FFFFFF"/>
        </w:rPr>
        <w:t>(Billed Entity Applicant Reimbursement</w:t>
      </w:r>
      <w:r w:rsidR="00837458" w:rsidRPr="00644AB0">
        <w:rPr>
          <w:rFonts w:ascii="Aptos" w:hAnsi="Aptos" w:cs="Arial"/>
          <w:b/>
          <w:bCs/>
          <w:color w:val="000000"/>
          <w:sz w:val="21"/>
          <w:szCs w:val="21"/>
          <w:shd w:val="clear" w:color="auto" w:fill="FFFFFF"/>
        </w:rPr>
        <w:t> </w:t>
      </w:r>
      <w:r w:rsidR="00B259D4" w:rsidRPr="00644AB0">
        <w:rPr>
          <w:rFonts w:ascii="Aptos" w:hAnsi="Aptos" w:cs="Arial"/>
          <w:color w:val="000000"/>
          <w:sz w:val="21"/>
          <w:szCs w:val="21"/>
          <w:shd w:val="clear" w:color="auto" w:fill="FFFFFF"/>
        </w:rPr>
        <w:t>)</w:t>
      </w:r>
      <w:r w:rsidR="005B37E0" w:rsidRPr="00644AB0">
        <w:rPr>
          <w:rFonts w:ascii="Aptos" w:hAnsi="Aptos" w:cs="Arial"/>
          <w:color w:val="000000"/>
          <w:sz w:val="21"/>
          <w:szCs w:val="21"/>
          <w:shd w:val="clear" w:color="auto" w:fill="FFFFFF"/>
        </w:rPr>
        <w:t>.</w:t>
      </w:r>
    </w:p>
    <w:p w14:paraId="3946B7BE" w14:textId="759ECA60" w:rsidR="00C04346" w:rsidRPr="00644AB0" w:rsidRDefault="003D3836" w:rsidP="00BB3D20">
      <w:pPr>
        <w:pStyle w:val="ListParagraph"/>
        <w:numPr>
          <w:ilvl w:val="0"/>
          <w:numId w:val="34"/>
        </w:numPr>
        <w:spacing w:after="40"/>
        <w:contextualSpacing w:val="0"/>
        <w:jc w:val="both"/>
        <w:rPr>
          <w:rFonts w:ascii="Aptos" w:eastAsiaTheme="minorHAnsi" w:hAnsi="Aptos" w:cstheme="minorBidi"/>
          <w:sz w:val="21"/>
          <w:szCs w:val="21"/>
        </w:rPr>
      </w:pPr>
      <w:r w:rsidRPr="00644AB0">
        <w:rPr>
          <w:rFonts w:ascii="Aptos" w:eastAsiaTheme="minorHAnsi" w:hAnsi="Aptos" w:cstheme="minorBidi"/>
          <w:b/>
          <w:bCs/>
          <w:sz w:val="21"/>
          <w:szCs w:val="21"/>
        </w:rPr>
        <w:t xml:space="preserve">E-Rate </w:t>
      </w:r>
      <w:r w:rsidR="005B37E0" w:rsidRPr="00644AB0">
        <w:rPr>
          <w:rFonts w:ascii="Aptos" w:eastAsiaTheme="minorHAnsi" w:hAnsi="Aptos" w:cstheme="minorBidi"/>
          <w:b/>
          <w:bCs/>
          <w:sz w:val="21"/>
          <w:szCs w:val="21"/>
        </w:rPr>
        <w:t>Funding</w:t>
      </w:r>
      <w:r w:rsidRPr="00644AB0">
        <w:rPr>
          <w:rFonts w:ascii="Aptos" w:eastAsiaTheme="minorHAnsi" w:hAnsi="Aptos" w:cstheme="minorBidi"/>
          <w:sz w:val="21"/>
          <w:szCs w:val="21"/>
        </w:rPr>
        <w:t xml:space="preserve">:  </w:t>
      </w:r>
      <w:r w:rsidR="00C04346" w:rsidRPr="00644AB0">
        <w:rPr>
          <w:rFonts w:ascii="Aptos" w:eastAsiaTheme="minorHAnsi" w:hAnsi="Aptos" w:cstheme="minorBidi"/>
          <w:sz w:val="21"/>
          <w:szCs w:val="21"/>
        </w:rPr>
        <w:t>All contracts awarded will be contingent upon E-</w:t>
      </w:r>
      <w:r w:rsidR="008E057A" w:rsidRPr="00644AB0">
        <w:rPr>
          <w:rFonts w:ascii="Aptos" w:eastAsiaTheme="minorHAnsi" w:hAnsi="Aptos" w:cstheme="minorBidi"/>
          <w:sz w:val="21"/>
          <w:szCs w:val="21"/>
        </w:rPr>
        <w:t>R</w:t>
      </w:r>
      <w:r w:rsidR="00C04346" w:rsidRPr="00644AB0">
        <w:rPr>
          <w:rFonts w:ascii="Aptos" w:eastAsiaTheme="minorHAnsi" w:hAnsi="Aptos" w:cstheme="minorBidi"/>
          <w:sz w:val="21"/>
          <w:szCs w:val="21"/>
        </w:rPr>
        <w:t>ate funding and final board approval.  The applicant may choose to do all or part of the project upon funding notification.</w:t>
      </w:r>
    </w:p>
    <w:p w14:paraId="538B8F73" w14:textId="1DCF3931" w:rsidR="008E5111" w:rsidRPr="00644AB0" w:rsidRDefault="002E3AB4" w:rsidP="00BB3D20">
      <w:pPr>
        <w:pStyle w:val="ListParagraph"/>
        <w:numPr>
          <w:ilvl w:val="0"/>
          <w:numId w:val="34"/>
        </w:numPr>
        <w:spacing w:after="40"/>
        <w:contextualSpacing w:val="0"/>
        <w:jc w:val="both"/>
        <w:rPr>
          <w:rFonts w:ascii="Aptos" w:eastAsiaTheme="minorHAnsi" w:hAnsi="Aptos" w:cstheme="minorBidi"/>
          <w:sz w:val="21"/>
          <w:szCs w:val="21"/>
        </w:rPr>
      </w:pPr>
      <w:r w:rsidRPr="00644AB0">
        <w:rPr>
          <w:rFonts w:ascii="Aptos" w:eastAsiaTheme="minorHAnsi" w:hAnsi="Aptos" w:cstheme="minorBidi"/>
          <w:b/>
          <w:bCs/>
          <w:sz w:val="21"/>
          <w:szCs w:val="21"/>
        </w:rPr>
        <w:t>Fees &amp; Surcharges</w:t>
      </w:r>
      <w:r w:rsidRPr="00644AB0">
        <w:rPr>
          <w:rFonts w:ascii="Aptos" w:eastAsiaTheme="minorHAnsi" w:hAnsi="Aptos" w:cstheme="minorBidi"/>
          <w:sz w:val="21"/>
          <w:szCs w:val="21"/>
        </w:rPr>
        <w:t xml:space="preserve">: </w:t>
      </w:r>
      <w:r w:rsidR="008E5111" w:rsidRPr="00644AB0">
        <w:rPr>
          <w:rFonts w:ascii="Aptos" w:eastAsiaTheme="minorHAnsi" w:hAnsi="Aptos" w:cstheme="minorBidi"/>
          <w:sz w:val="21"/>
          <w:szCs w:val="21"/>
        </w:rPr>
        <w:t>All applicable fees, surcharges, and taxes must be identified on the bid. Fees and surcharges that apply but are</w:t>
      </w:r>
      <w:r w:rsidR="00203CE4" w:rsidRPr="00644AB0">
        <w:rPr>
          <w:rFonts w:ascii="Aptos" w:eastAsiaTheme="minorHAnsi" w:hAnsi="Aptos" w:cstheme="minorBidi"/>
          <w:sz w:val="21"/>
          <w:szCs w:val="21"/>
        </w:rPr>
        <w:t xml:space="preserve"> </w:t>
      </w:r>
      <w:r w:rsidR="008E5111" w:rsidRPr="00644AB0">
        <w:rPr>
          <w:rFonts w:ascii="Aptos" w:eastAsiaTheme="minorHAnsi" w:hAnsi="Aptos" w:cstheme="minorBidi"/>
          <w:sz w:val="21"/>
          <w:szCs w:val="21"/>
        </w:rPr>
        <w:t>not listed on the bid will be the responsibility of the bidding company, should their bid be awarded.</w:t>
      </w:r>
    </w:p>
    <w:p w14:paraId="6DF1826E" w14:textId="2677D2E3" w:rsidR="00F52B06" w:rsidRPr="00644AB0" w:rsidRDefault="00F52B06" w:rsidP="00BB3D20">
      <w:pPr>
        <w:pStyle w:val="ListParagraph"/>
        <w:numPr>
          <w:ilvl w:val="0"/>
          <w:numId w:val="34"/>
        </w:numPr>
        <w:spacing w:after="40"/>
        <w:contextualSpacing w:val="0"/>
        <w:jc w:val="both"/>
        <w:rPr>
          <w:rFonts w:ascii="Aptos" w:eastAsiaTheme="minorHAnsi" w:hAnsi="Aptos" w:cstheme="minorBidi"/>
          <w:sz w:val="21"/>
          <w:szCs w:val="21"/>
        </w:rPr>
      </w:pPr>
      <w:r w:rsidRPr="00644AB0">
        <w:rPr>
          <w:rFonts w:ascii="Aptos" w:eastAsiaTheme="minorHAnsi" w:hAnsi="Aptos" w:cstheme="minorBidi"/>
          <w:b/>
          <w:bCs/>
          <w:sz w:val="21"/>
          <w:szCs w:val="21"/>
        </w:rPr>
        <w:t>Prevailing Service Rates</w:t>
      </w:r>
      <w:r w:rsidRPr="00644AB0">
        <w:rPr>
          <w:rFonts w:ascii="Aptos" w:eastAsiaTheme="minorHAnsi" w:hAnsi="Aptos" w:cstheme="minorBidi"/>
          <w:sz w:val="21"/>
          <w:szCs w:val="21"/>
        </w:rPr>
        <w:t>:  During the term of any contract, any upgrades or changes to the agreed-upon service levels</w:t>
      </w:r>
      <w:r w:rsidR="00277900" w:rsidRPr="00644AB0">
        <w:rPr>
          <w:rFonts w:ascii="Aptos" w:eastAsiaTheme="minorHAnsi" w:hAnsi="Aptos" w:cstheme="minorBidi"/>
          <w:sz w:val="21"/>
          <w:szCs w:val="21"/>
        </w:rPr>
        <w:t xml:space="preserve">, or </w:t>
      </w:r>
      <w:r w:rsidRPr="00644AB0">
        <w:rPr>
          <w:rFonts w:ascii="Aptos" w:eastAsiaTheme="minorHAnsi" w:hAnsi="Aptos" w:cstheme="minorBidi"/>
          <w:sz w:val="21"/>
          <w:szCs w:val="21"/>
        </w:rPr>
        <w:t xml:space="preserve">specifications, including but not limited to bandwidth, latency, or service availability, shall be subject to prevailing rates </w:t>
      </w:r>
      <w:r w:rsidR="00277900" w:rsidRPr="00644AB0">
        <w:rPr>
          <w:rFonts w:ascii="Aptos" w:eastAsiaTheme="minorHAnsi" w:hAnsi="Aptos" w:cstheme="minorBidi"/>
          <w:sz w:val="21"/>
          <w:szCs w:val="21"/>
        </w:rPr>
        <w:t xml:space="preserve">(MRC bandwidth cost) </w:t>
      </w:r>
      <w:r w:rsidRPr="00644AB0">
        <w:rPr>
          <w:rFonts w:ascii="Aptos" w:eastAsiaTheme="minorHAnsi" w:hAnsi="Aptos" w:cstheme="minorBidi"/>
          <w:sz w:val="21"/>
          <w:szCs w:val="21"/>
        </w:rPr>
        <w:t>at the time of the upgrade or change.</w:t>
      </w:r>
    </w:p>
    <w:p w14:paraId="55388837" w14:textId="77777777" w:rsidR="008228B8" w:rsidRPr="00644AB0" w:rsidRDefault="008228B8" w:rsidP="00BB3D20">
      <w:pPr>
        <w:spacing w:after="40"/>
        <w:jc w:val="both"/>
        <w:rPr>
          <w:rFonts w:ascii="Aptos" w:eastAsiaTheme="minorHAnsi" w:hAnsi="Aptos" w:cstheme="minorBidi"/>
          <w:sz w:val="21"/>
          <w:szCs w:val="21"/>
        </w:rPr>
      </w:pPr>
    </w:p>
    <w:p w14:paraId="1FC4592F" w14:textId="7A01FD5B" w:rsidR="008E37B0" w:rsidRPr="00644AB0" w:rsidRDefault="008E37B0" w:rsidP="00BB3D20">
      <w:pPr>
        <w:autoSpaceDE w:val="0"/>
        <w:autoSpaceDN w:val="0"/>
        <w:adjustRightInd w:val="0"/>
        <w:spacing w:after="40"/>
        <w:jc w:val="both"/>
        <w:rPr>
          <w:rFonts w:ascii="Aptos" w:hAnsi="Aptos" w:cs="Calibri"/>
          <w:b/>
          <w:sz w:val="21"/>
          <w:szCs w:val="21"/>
        </w:rPr>
      </w:pPr>
      <w:bookmarkStart w:id="4" w:name="_Hlk535660206"/>
      <w:r w:rsidRPr="00644AB0">
        <w:rPr>
          <w:rFonts w:ascii="Aptos" w:hAnsi="Aptos" w:cs="Calibri"/>
          <w:b/>
          <w:sz w:val="21"/>
          <w:szCs w:val="21"/>
        </w:rPr>
        <w:t xml:space="preserve">Bids may be disqualified for the following: </w:t>
      </w:r>
    </w:p>
    <w:p w14:paraId="4A9E1353" w14:textId="395BEABB" w:rsidR="00771601" w:rsidRPr="00644AB0" w:rsidRDefault="00204266" w:rsidP="00BB3D20">
      <w:pPr>
        <w:pStyle w:val="ListParagraph"/>
        <w:numPr>
          <w:ilvl w:val="0"/>
          <w:numId w:val="37"/>
        </w:numPr>
        <w:autoSpaceDE w:val="0"/>
        <w:autoSpaceDN w:val="0"/>
        <w:adjustRightInd w:val="0"/>
        <w:spacing w:after="40"/>
        <w:contextualSpacing w:val="0"/>
        <w:jc w:val="both"/>
        <w:rPr>
          <w:rFonts w:ascii="Aptos" w:hAnsi="Aptos" w:cs="Calibri"/>
          <w:sz w:val="21"/>
          <w:szCs w:val="21"/>
        </w:rPr>
      </w:pPr>
      <w:r w:rsidRPr="00644AB0">
        <w:rPr>
          <w:rFonts w:ascii="Aptos" w:hAnsi="Aptos" w:cs="Calibri"/>
          <w:sz w:val="21"/>
          <w:szCs w:val="21"/>
        </w:rPr>
        <w:t xml:space="preserve">Late Submitted Bids: </w:t>
      </w:r>
      <w:r w:rsidR="00AC1C42" w:rsidRPr="00644AB0">
        <w:rPr>
          <w:rFonts w:ascii="Aptos" w:hAnsi="Aptos" w:cs="Calibri"/>
          <w:sz w:val="21"/>
          <w:szCs w:val="21"/>
        </w:rPr>
        <w:t xml:space="preserve">All </w:t>
      </w:r>
      <w:r w:rsidRPr="00644AB0">
        <w:rPr>
          <w:rFonts w:ascii="Aptos" w:hAnsi="Aptos" w:cs="Calibri"/>
          <w:sz w:val="21"/>
          <w:szCs w:val="21"/>
        </w:rPr>
        <w:t xml:space="preserve">bids are due by the close of business on the Allowable Contract Date; the due date may be extended by the applicant </w:t>
      </w:r>
      <w:r w:rsidR="00483F53" w:rsidRPr="00644AB0">
        <w:rPr>
          <w:rFonts w:ascii="Aptos" w:hAnsi="Aptos" w:cs="Calibri"/>
          <w:sz w:val="21"/>
          <w:szCs w:val="21"/>
        </w:rPr>
        <w:t>because of</w:t>
      </w:r>
      <w:r w:rsidRPr="00644AB0">
        <w:rPr>
          <w:rFonts w:ascii="Aptos" w:hAnsi="Aptos" w:cs="Calibri"/>
          <w:sz w:val="21"/>
          <w:szCs w:val="21"/>
        </w:rPr>
        <w:t xml:space="preserve"> unforeseen circumstances.  Bids received after ACD shall be included in our review </w:t>
      </w:r>
      <w:r w:rsidR="00483F53" w:rsidRPr="00644AB0">
        <w:rPr>
          <w:rFonts w:ascii="Aptos" w:hAnsi="Aptos" w:cs="Calibri"/>
          <w:sz w:val="21"/>
          <w:szCs w:val="21"/>
        </w:rPr>
        <w:t>if</w:t>
      </w:r>
      <w:r w:rsidRPr="00644AB0">
        <w:rPr>
          <w:rFonts w:ascii="Aptos" w:hAnsi="Aptos" w:cs="Calibri"/>
          <w:sz w:val="21"/>
          <w:szCs w:val="21"/>
        </w:rPr>
        <w:t xml:space="preserve"> the evaluation process has not been completed.    </w:t>
      </w:r>
      <w:r w:rsidR="00AC1C42" w:rsidRPr="00644AB0">
        <w:rPr>
          <w:rFonts w:ascii="Aptos" w:hAnsi="Aptos" w:cs="Calibri"/>
          <w:sz w:val="21"/>
          <w:szCs w:val="21"/>
        </w:rPr>
        <w:t>However, p</w:t>
      </w:r>
      <w:r w:rsidRPr="00644AB0">
        <w:rPr>
          <w:rFonts w:ascii="Aptos" w:hAnsi="Aptos" w:cs="Calibri"/>
          <w:sz w:val="21"/>
          <w:szCs w:val="21"/>
        </w:rPr>
        <w:t xml:space="preserve">oints </w:t>
      </w:r>
      <w:r w:rsidR="00540723" w:rsidRPr="00644AB0">
        <w:rPr>
          <w:rFonts w:ascii="Aptos" w:hAnsi="Aptos" w:cs="Calibri"/>
          <w:sz w:val="21"/>
          <w:szCs w:val="21"/>
        </w:rPr>
        <w:t>may</w:t>
      </w:r>
      <w:r w:rsidRPr="00644AB0">
        <w:rPr>
          <w:rFonts w:ascii="Aptos" w:hAnsi="Aptos" w:cs="Calibri"/>
          <w:sz w:val="21"/>
          <w:szCs w:val="21"/>
        </w:rPr>
        <w:t xml:space="preserve"> be </w:t>
      </w:r>
      <w:r w:rsidR="00502A54" w:rsidRPr="00644AB0">
        <w:rPr>
          <w:rFonts w:ascii="Aptos" w:hAnsi="Aptos" w:cs="Calibri"/>
          <w:sz w:val="21"/>
          <w:szCs w:val="21"/>
        </w:rPr>
        <w:t>deducted</w:t>
      </w:r>
      <w:r w:rsidR="00AC1C42" w:rsidRPr="00644AB0">
        <w:rPr>
          <w:rFonts w:ascii="Aptos" w:hAnsi="Aptos" w:cs="Calibri"/>
          <w:sz w:val="21"/>
          <w:szCs w:val="21"/>
        </w:rPr>
        <w:t xml:space="preserve"> away</w:t>
      </w:r>
      <w:r w:rsidRPr="00644AB0">
        <w:rPr>
          <w:rFonts w:ascii="Aptos" w:hAnsi="Aptos" w:cs="Calibri"/>
          <w:sz w:val="21"/>
          <w:szCs w:val="21"/>
        </w:rPr>
        <w:t xml:space="preserve"> from "Meeting Overall Needs," evaluation criteria</w:t>
      </w:r>
      <w:r w:rsidR="00771601" w:rsidRPr="00644AB0">
        <w:rPr>
          <w:rFonts w:ascii="Aptos" w:hAnsi="Aptos" w:cs="Calibri"/>
          <w:sz w:val="21"/>
          <w:szCs w:val="21"/>
        </w:rPr>
        <w:t>.</w:t>
      </w:r>
      <w:r w:rsidR="00A57311" w:rsidRPr="00644AB0">
        <w:rPr>
          <w:rFonts w:ascii="Aptos" w:hAnsi="Aptos" w:cs="Calibri"/>
          <w:sz w:val="21"/>
          <w:szCs w:val="21"/>
        </w:rPr>
        <w:t xml:space="preserve">  </w:t>
      </w:r>
    </w:p>
    <w:p w14:paraId="2D583A49" w14:textId="42A56984" w:rsidR="008E37B0" w:rsidRPr="00644AB0" w:rsidRDefault="008E37B0" w:rsidP="00BB3D20">
      <w:pPr>
        <w:pStyle w:val="ListParagraph"/>
        <w:numPr>
          <w:ilvl w:val="0"/>
          <w:numId w:val="37"/>
        </w:numPr>
        <w:autoSpaceDE w:val="0"/>
        <w:autoSpaceDN w:val="0"/>
        <w:adjustRightInd w:val="0"/>
        <w:spacing w:after="40"/>
        <w:contextualSpacing w:val="0"/>
        <w:jc w:val="both"/>
        <w:rPr>
          <w:rFonts w:ascii="Aptos" w:hAnsi="Aptos" w:cs="Calibri"/>
          <w:sz w:val="21"/>
          <w:szCs w:val="21"/>
        </w:rPr>
      </w:pPr>
      <w:r w:rsidRPr="00644AB0">
        <w:rPr>
          <w:rFonts w:ascii="Aptos" w:hAnsi="Aptos" w:cs="Calibri"/>
          <w:sz w:val="21"/>
          <w:szCs w:val="21"/>
        </w:rPr>
        <w:t xml:space="preserve">Proposals that do not specifically address the services </w:t>
      </w:r>
      <w:r w:rsidR="004D295E" w:rsidRPr="00644AB0">
        <w:rPr>
          <w:rFonts w:ascii="Aptos" w:hAnsi="Aptos" w:cs="Calibri"/>
          <w:sz w:val="21"/>
          <w:szCs w:val="21"/>
        </w:rPr>
        <w:t>requested,</w:t>
      </w:r>
      <w:r w:rsidRPr="00644AB0">
        <w:rPr>
          <w:rFonts w:ascii="Aptos" w:hAnsi="Aptos" w:cs="Calibri"/>
          <w:sz w:val="21"/>
          <w:szCs w:val="21"/>
        </w:rPr>
        <w:t xml:space="preserve"> are generic in nature or otherwise do not meet the requirements contained in this Form 470 will be considered non-</w:t>
      </w:r>
      <w:r w:rsidR="00771601" w:rsidRPr="00644AB0">
        <w:rPr>
          <w:rFonts w:ascii="Aptos" w:hAnsi="Aptos" w:cs="Calibri"/>
          <w:sz w:val="21"/>
          <w:szCs w:val="21"/>
        </w:rPr>
        <w:t>responsive</w:t>
      </w:r>
      <w:r w:rsidR="00784B8A" w:rsidRPr="00644AB0">
        <w:rPr>
          <w:rFonts w:ascii="Aptos" w:hAnsi="Aptos" w:cs="Calibri"/>
          <w:sz w:val="21"/>
          <w:szCs w:val="21"/>
        </w:rPr>
        <w:t>.</w:t>
      </w:r>
    </w:p>
    <w:p w14:paraId="2CC0C1E9" w14:textId="006904B2" w:rsidR="008077EA" w:rsidRPr="00644AB0" w:rsidRDefault="008077EA" w:rsidP="00BB3D20">
      <w:pPr>
        <w:pStyle w:val="ListParagraph"/>
        <w:numPr>
          <w:ilvl w:val="0"/>
          <w:numId w:val="37"/>
        </w:numPr>
        <w:spacing w:after="40"/>
        <w:contextualSpacing w:val="0"/>
        <w:jc w:val="both"/>
        <w:rPr>
          <w:rFonts w:ascii="Aptos" w:hAnsi="Aptos" w:cs="Calibri"/>
          <w:sz w:val="21"/>
          <w:szCs w:val="21"/>
        </w:rPr>
      </w:pPr>
      <w:r w:rsidRPr="00644AB0">
        <w:rPr>
          <w:rFonts w:ascii="Aptos" w:hAnsi="Aptos" w:cs="Calibri"/>
          <w:sz w:val="21"/>
          <w:szCs w:val="21"/>
        </w:rPr>
        <w:t xml:space="preserve">Proposals that do not include </w:t>
      </w:r>
      <w:r w:rsidR="004D295E" w:rsidRPr="00644AB0">
        <w:rPr>
          <w:rFonts w:ascii="Aptos" w:hAnsi="Aptos" w:cs="Calibri"/>
          <w:sz w:val="21"/>
          <w:szCs w:val="21"/>
        </w:rPr>
        <w:t>the name</w:t>
      </w:r>
      <w:r w:rsidRPr="00644AB0">
        <w:rPr>
          <w:rFonts w:ascii="Aptos" w:hAnsi="Aptos" w:cs="Calibri"/>
          <w:sz w:val="21"/>
          <w:szCs w:val="21"/>
        </w:rPr>
        <w:t xml:space="preserve"> of the applicant, date of submission, FCC Form 470 number to which you are responding</w:t>
      </w:r>
      <w:r w:rsidR="000C5EAE" w:rsidRPr="00644AB0">
        <w:rPr>
          <w:rFonts w:ascii="Aptos" w:hAnsi="Aptos" w:cs="Calibri"/>
          <w:sz w:val="21"/>
          <w:szCs w:val="21"/>
        </w:rPr>
        <w:t>, will be considered non-</w:t>
      </w:r>
      <w:r w:rsidR="00771601" w:rsidRPr="00644AB0">
        <w:rPr>
          <w:rFonts w:ascii="Aptos" w:hAnsi="Aptos" w:cs="Calibri"/>
          <w:sz w:val="21"/>
          <w:szCs w:val="21"/>
        </w:rPr>
        <w:t>responsive</w:t>
      </w:r>
      <w:r w:rsidR="002E3E45" w:rsidRPr="00644AB0">
        <w:rPr>
          <w:rFonts w:ascii="Aptos" w:hAnsi="Aptos" w:cs="Calibri"/>
          <w:sz w:val="21"/>
          <w:szCs w:val="21"/>
        </w:rPr>
        <w:t xml:space="preserve">. </w:t>
      </w:r>
    </w:p>
    <w:p w14:paraId="6EB65866" w14:textId="77777777" w:rsidR="007E20EB" w:rsidRPr="00644AB0" w:rsidRDefault="00D011ED" w:rsidP="00BB3D20">
      <w:pPr>
        <w:pStyle w:val="ListParagraph"/>
        <w:numPr>
          <w:ilvl w:val="0"/>
          <w:numId w:val="37"/>
        </w:numPr>
        <w:spacing w:after="40"/>
        <w:jc w:val="both"/>
        <w:rPr>
          <w:rFonts w:ascii="Aptos" w:hAnsi="Aptos"/>
          <w:b/>
          <w:sz w:val="21"/>
          <w:szCs w:val="21"/>
        </w:rPr>
      </w:pPr>
      <w:bookmarkStart w:id="5" w:name="_Hlk10539185"/>
      <w:bookmarkEnd w:id="4"/>
      <w:r w:rsidRPr="00644AB0">
        <w:rPr>
          <w:rFonts w:ascii="Aptos" w:hAnsi="Aptos" w:cs="Calibri"/>
          <w:sz w:val="21"/>
          <w:szCs w:val="21"/>
        </w:rPr>
        <w:t>Bidders must provide a 498 ID#(SPIN), and a current FCC Form 473 (SPAC), or provide evidence that they have filed for same.</w:t>
      </w:r>
    </w:p>
    <w:p w14:paraId="7879AA89" w14:textId="6A45B76F" w:rsidR="00BB3D20" w:rsidRDefault="00000000" w:rsidP="00BB3D20">
      <w:pPr>
        <w:pStyle w:val="ListParagraph"/>
        <w:spacing w:after="40"/>
        <w:ind w:left="36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4528AA72" w14:textId="77777777" w:rsidR="00644AB0" w:rsidRDefault="00644AB0" w:rsidP="00BB3D20">
      <w:pPr>
        <w:pStyle w:val="ListParagraph"/>
        <w:spacing w:after="40"/>
        <w:ind w:left="360"/>
        <w:jc w:val="both"/>
        <w:rPr>
          <w:rFonts w:ascii="Aptos" w:hAnsi="Aptos"/>
          <w:b/>
          <w:sz w:val="21"/>
          <w:szCs w:val="21"/>
        </w:rPr>
      </w:pPr>
    </w:p>
    <w:p w14:paraId="4B1729D2" w14:textId="77777777" w:rsidR="00644AB0" w:rsidRPr="00644AB0" w:rsidRDefault="00644AB0" w:rsidP="00BB3D20">
      <w:pPr>
        <w:pStyle w:val="ListParagraph"/>
        <w:spacing w:after="40"/>
        <w:ind w:left="360"/>
        <w:jc w:val="both"/>
        <w:rPr>
          <w:rFonts w:ascii="Aptos" w:hAnsi="Aptos"/>
          <w:b/>
          <w:sz w:val="21"/>
          <w:szCs w:val="21"/>
        </w:rPr>
      </w:pPr>
    </w:p>
    <w:p w14:paraId="68EF794A" w14:textId="517ACA79" w:rsidR="004F02EE" w:rsidRPr="00644AB0" w:rsidRDefault="004F02EE" w:rsidP="00BB3D20">
      <w:pPr>
        <w:pStyle w:val="ListParagraph"/>
        <w:numPr>
          <w:ilvl w:val="0"/>
          <w:numId w:val="37"/>
        </w:numPr>
        <w:spacing w:after="40"/>
        <w:jc w:val="both"/>
        <w:rPr>
          <w:rFonts w:ascii="Aptos" w:hAnsi="Aptos"/>
          <w:b/>
          <w:sz w:val="21"/>
          <w:szCs w:val="21"/>
        </w:rPr>
      </w:pPr>
      <w:r w:rsidRPr="00644AB0">
        <w:rPr>
          <w:rFonts w:ascii="Aptos" w:hAnsi="Aptos"/>
          <w:b/>
          <w:sz w:val="21"/>
          <w:szCs w:val="21"/>
        </w:rPr>
        <w:lastRenderedPageBreak/>
        <w:t>State or Local Procurement Requirements</w:t>
      </w:r>
    </w:p>
    <w:p w14:paraId="460CFFA6" w14:textId="77777777" w:rsidR="004F02EE" w:rsidRPr="00644AB0" w:rsidRDefault="004F02EE" w:rsidP="00BB3D20">
      <w:pPr>
        <w:autoSpaceDE w:val="0"/>
        <w:autoSpaceDN w:val="0"/>
        <w:adjustRightInd w:val="0"/>
        <w:spacing w:after="40"/>
        <w:ind w:left="360"/>
        <w:jc w:val="both"/>
        <w:rPr>
          <w:rFonts w:ascii="Aptos" w:hAnsi="Aptos" w:cs="Calibri"/>
          <w:sz w:val="21"/>
          <w:szCs w:val="21"/>
        </w:rPr>
      </w:pPr>
      <w:r w:rsidRPr="00644AB0">
        <w:rPr>
          <w:rFonts w:ascii="Aptos" w:hAnsi="Aptos" w:cs="Calibri"/>
          <w:sz w:val="21"/>
          <w:szCs w:val="21"/>
        </w:rPr>
        <w:t>All service providers must follow local and state procurement requirements for schools, both private and public, public-school districts, and libraries, as applicable.</w:t>
      </w:r>
    </w:p>
    <w:bookmarkEnd w:id="2"/>
    <w:bookmarkEnd w:id="5"/>
    <w:p w14:paraId="7385BDD9" w14:textId="18538B94" w:rsidR="00277900" w:rsidRDefault="00000000">
      <w:pPr>
        <w:rPr>
          <w:rFonts w:ascii="Aptos" w:hAnsi="Aptos"/>
          <w:b/>
          <w:sz w:val="28"/>
          <w:szCs w:val="28"/>
        </w:rPr>
      </w:pPr>
      <w:r>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15B18871" w14:textId="52AC46F1" w:rsidR="006D3C96" w:rsidRDefault="00EF2235" w:rsidP="00BC11B8">
      <w:pPr>
        <w:jc w:val="center"/>
        <w:rPr>
          <w:rFonts w:ascii="Aptos" w:hAnsi="Aptos"/>
          <w:b/>
          <w:sz w:val="28"/>
          <w:szCs w:val="28"/>
        </w:rPr>
      </w:pPr>
      <w:r w:rsidRPr="00C63580">
        <w:rPr>
          <w:rFonts w:ascii="Aptos" w:hAnsi="Aptos"/>
          <w:b/>
          <w:sz w:val="28"/>
          <w:szCs w:val="28"/>
        </w:rPr>
        <w:t>CATEGORY 1 SERVICES</w:t>
      </w:r>
    </w:p>
    <w:p w14:paraId="031F15C6" w14:textId="77777777" w:rsidR="00B175E7" w:rsidRPr="00FE0113" w:rsidRDefault="00B175E7" w:rsidP="00BC11B8">
      <w:pPr>
        <w:jc w:val="center"/>
        <w:rPr>
          <w:rFonts w:ascii="Aptos" w:hAnsi="Aptos"/>
          <w:b/>
          <w:sz w:val="16"/>
          <w:szCs w:val="16"/>
        </w:rPr>
      </w:pPr>
    </w:p>
    <w:p w14:paraId="273B1F57" w14:textId="77777777" w:rsidR="00B175E7" w:rsidRPr="00B175E7" w:rsidRDefault="00B175E7" w:rsidP="00B175E7">
      <w:pPr>
        <w:jc w:val="center"/>
        <w:rPr>
          <w:rFonts w:ascii="Aptos" w:hAnsi="Aptos" w:cs="Calibri"/>
          <w:b/>
          <w:bCs/>
        </w:rPr>
      </w:pPr>
      <w:r w:rsidRPr="00B175E7">
        <w:rPr>
          <w:rFonts w:ascii="Aptos" w:hAnsi="Aptos" w:cs="Calibri"/>
          <w:b/>
          <w:bCs/>
        </w:rPr>
        <w:t>Review all details contained in RFP to verify products, services and quantities</w:t>
      </w:r>
    </w:p>
    <w:p w14:paraId="222E0614" w14:textId="77777777" w:rsidR="00B175E7" w:rsidRPr="00B175E7" w:rsidRDefault="00B175E7" w:rsidP="00B175E7">
      <w:pPr>
        <w:jc w:val="center"/>
        <w:rPr>
          <w:rFonts w:ascii="Aptos" w:hAnsi="Aptos"/>
          <w:b/>
        </w:rPr>
      </w:pPr>
      <w:r w:rsidRPr="00B175E7">
        <w:rPr>
          <w:rFonts w:ascii="Aptos" w:hAnsi="Aptos" w:cs="Calibri"/>
          <w:b/>
          <w:bCs/>
        </w:rPr>
        <w:t>Refer to this RFP for specific bid/procurement details &amp; requirements</w:t>
      </w:r>
    </w:p>
    <w:p w14:paraId="51DD05FA" w14:textId="77777777" w:rsidR="00B175E7" w:rsidRPr="00FE0113" w:rsidRDefault="00B175E7" w:rsidP="00BC11B8">
      <w:pPr>
        <w:jc w:val="center"/>
        <w:rPr>
          <w:rFonts w:ascii="Aptos" w:hAnsi="Aptos"/>
          <w:b/>
          <w:sz w:val="16"/>
          <w:szCs w:val="16"/>
        </w:rPr>
      </w:pPr>
    </w:p>
    <w:p w14:paraId="50B22B10" w14:textId="583EA190" w:rsidR="00306379" w:rsidRDefault="002C7446" w:rsidP="00AD730D">
      <w:pPr>
        <w:autoSpaceDE w:val="0"/>
        <w:autoSpaceDN w:val="0"/>
        <w:adjustRightInd w:val="0"/>
        <w:jc w:val="both"/>
        <w:rPr>
          <w:rFonts w:ascii="Aptos" w:eastAsia="PMingLiU" w:hAnsi="Aptos" w:cs="Calibri"/>
          <w:bCs/>
          <w:lang w:eastAsia="zh-TW"/>
        </w:rPr>
      </w:pPr>
      <w:r w:rsidRPr="002C7446">
        <w:rPr>
          <w:rFonts w:ascii="Aptos" w:eastAsia="PMingLiU" w:hAnsi="Aptos" w:cs="Calibri"/>
          <w:b/>
          <w:u w:val="single"/>
          <w:lang w:eastAsia="zh-TW"/>
        </w:rPr>
        <w:t xml:space="preserve">Cellular </w:t>
      </w:r>
      <w:r w:rsidR="00CD7952" w:rsidRPr="00CD7952">
        <w:rPr>
          <w:rFonts w:ascii="Aptos" w:eastAsia="PMingLiU" w:hAnsi="Aptos" w:cs="Calibri"/>
          <w:b/>
          <w:u w:val="single"/>
          <w:lang w:eastAsia="zh-TW"/>
        </w:rPr>
        <w:t>Hotspots</w:t>
      </w:r>
      <w:r w:rsidR="00CD7952" w:rsidRPr="00CD7952">
        <w:rPr>
          <w:rFonts w:ascii="Aptos" w:eastAsia="PMingLiU" w:hAnsi="Aptos" w:cs="Calibri"/>
          <w:b/>
          <w:u w:val="single"/>
          <w:lang w:eastAsia="zh-TW"/>
        </w:rPr>
        <w:t xml:space="preserve"> </w:t>
      </w:r>
      <w:r w:rsidRPr="002C7446">
        <w:rPr>
          <w:rFonts w:ascii="Aptos" w:eastAsia="PMingLiU" w:hAnsi="Aptos" w:cs="Calibri"/>
          <w:b/>
          <w:u w:val="single"/>
          <w:lang w:eastAsia="zh-TW"/>
        </w:rPr>
        <w:t>- Internet (15)</w:t>
      </w:r>
      <w:r w:rsidR="002541D2">
        <w:rPr>
          <w:rFonts w:ascii="Aptos" w:eastAsia="PMingLiU" w:hAnsi="Aptos" w:cs="Calibri"/>
          <w:b/>
          <w:u w:val="single"/>
          <w:lang w:eastAsia="zh-TW"/>
        </w:rPr>
        <w:t xml:space="preserve"> or more</w:t>
      </w:r>
      <w:r w:rsidR="00306379">
        <w:rPr>
          <w:rFonts w:ascii="Aptos" w:eastAsia="PMingLiU" w:hAnsi="Aptos" w:cs="Calibri"/>
          <w:bCs/>
          <w:lang w:eastAsia="zh-TW"/>
        </w:rPr>
        <w:t>:</w:t>
      </w:r>
    </w:p>
    <w:p w14:paraId="7D979A93" w14:textId="77777777" w:rsidR="00306379" w:rsidRDefault="00306379" w:rsidP="00AD730D">
      <w:pPr>
        <w:autoSpaceDE w:val="0"/>
        <w:autoSpaceDN w:val="0"/>
        <w:adjustRightInd w:val="0"/>
        <w:jc w:val="both"/>
        <w:rPr>
          <w:rFonts w:ascii="Aptos" w:eastAsia="PMingLiU" w:hAnsi="Aptos" w:cs="Calibri"/>
          <w:bCs/>
          <w:lang w:eastAsia="zh-TW"/>
        </w:rPr>
      </w:pPr>
    </w:p>
    <w:p w14:paraId="0F1B9E64" w14:textId="6AB584BD" w:rsidR="00AD730D" w:rsidRPr="00516AAA" w:rsidRDefault="00AD730D" w:rsidP="00AD730D">
      <w:pPr>
        <w:autoSpaceDE w:val="0"/>
        <w:autoSpaceDN w:val="0"/>
        <w:adjustRightInd w:val="0"/>
        <w:jc w:val="both"/>
        <w:rPr>
          <w:rFonts w:ascii="Aptos" w:eastAsia="PMingLiU" w:hAnsi="Aptos" w:cs="Calibri"/>
          <w:bCs/>
          <w:lang w:eastAsia="zh-TW"/>
        </w:rPr>
      </w:pPr>
      <w:r w:rsidRPr="00516AAA">
        <w:rPr>
          <w:rFonts w:ascii="Aptos" w:eastAsia="PMingLiU" w:hAnsi="Aptos" w:cs="Calibri"/>
          <w:bCs/>
          <w:lang w:eastAsia="zh-TW"/>
        </w:rPr>
        <w:t xml:space="preserve">Applicant requires 15 or more hot spots providing internet access to remote island locations in the State of Hawaii.  Applicant services (3) locations on Island.  </w:t>
      </w:r>
      <w:r w:rsidRPr="00D61638">
        <w:rPr>
          <w:rFonts w:ascii="Aptos" w:eastAsia="PMingLiU" w:hAnsi="Aptos" w:cs="Calibri"/>
          <w:bCs/>
          <w:lang w:eastAsia="zh-TW"/>
        </w:rPr>
        <w:t>This procurement is explicitly designed to renew approved E-Rate Category One mobile data services. Because participating schools hold valid documentation regarding geographic isolation, insufficient brick-and-mortar carrier coverage, and remote learning necessities, these lines qualify under approved USAC funding mechanisms.</w:t>
      </w:r>
    </w:p>
    <w:p w14:paraId="31981DF9" w14:textId="77777777" w:rsidR="00AD730D" w:rsidRPr="00516AAA" w:rsidRDefault="00AD730D" w:rsidP="00AD730D">
      <w:pPr>
        <w:autoSpaceDE w:val="0"/>
        <w:autoSpaceDN w:val="0"/>
        <w:adjustRightInd w:val="0"/>
        <w:jc w:val="both"/>
        <w:rPr>
          <w:rFonts w:ascii="Aptos" w:eastAsia="PMingLiU" w:hAnsi="Aptos" w:cs="Calibri"/>
          <w:bCs/>
          <w:lang w:eastAsia="zh-TW"/>
        </w:rPr>
      </w:pPr>
    </w:p>
    <w:p w14:paraId="33C2A36A" w14:textId="77777777" w:rsidR="00AD730D" w:rsidRPr="00516AAA" w:rsidRDefault="00AD730D" w:rsidP="00AD730D">
      <w:pPr>
        <w:pStyle w:val="ListParagraph"/>
        <w:numPr>
          <w:ilvl w:val="1"/>
          <w:numId w:val="33"/>
        </w:numPr>
        <w:autoSpaceDE w:val="0"/>
        <w:autoSpaceDN w:val="0"/>
        <w:adjustRightInd w:val="0"/>
        <w:ind w:left="360"/>
        <w:jc w:val="both"/>
        <w:rPr>
          <w:rFonts w:ascii="Aptos" w:eastAsia="PMingLiU" w:hAnsi="Aptos" w:cs="Calibri"/>
          <w:bCs/>
          <w:lang w:eastAsia="zh-TW"/>
        </w:rPr>
      </w:pPr>
      <w:r w:rsidRPr="00516AAA">
        <w:rPr>
          <w:rFonts w:ascii="Aptos" w:eastAsia="PMingLiU" w:hAnsi="Aptos" w:cs="Calibri"/>
          <w:b/>
          <w:lang w:eastAsia="zh-TW"/>
        </w:rPr>
        <w:t>Existing Hardware Compatibility</w:t>
      </w:r>
      <w:r w:rsidRPr="00516AAA">
        <w:rPr>
          <w:rFonts w:ascii="Aptos" w:eastAsia="PMingLiU" w:hAnsi="Aptos" w:cs="Calibri"/>
          <w:bCs/>
          <w:lang w:eastAsia="zh-TW"/>
        </w:rPr>
        <w:t xml:space="preserve">: The awarded vendor must provide cellular service plans that are fully compatible with the district’s existing inventory of mobile hotspot hardware. Service must seamlessly activate via physical SIM cards or </w:t>
      </w:r>
      <w:proofErr w:type="spellStart"/>
      <w:r w:rsidRPr="00516AAA">
        <w:rPr>
          <w:rFonts w:ascii="Aptos" w:eastAsia="PMingLiU" w:hAnsi="Aptos" w:cs="Calibri"/>
          <w:bCs/>
          <w:lang w:eastAsia="zh-TW"/>
        </w:rPr>
        <w:t>eSIM</w:t>
      </w:r>
      <w:proofErr w:type="spellEnd"/>
      <w:r w:rsidRPr="00516AAA">
        <w:rPr>
          <w:rFonts w:ascii="Aptos" w:eastAsia="PMingLiU" w:hAnsi="Aptos" w:cs="Calibri"/>
          <w:bCs/>
          <w:lang w:eastAsia="zh-TW"/>
        </w:rPr>
        <w:t xml:space="preserve"> profiles on these existing devices without requiring hardware modifications.</w:t>
      </w:r>
    </w:p>
    <w:p w14:paraId="4D03D7B3" w14:textId="77777777" w:rsidR="00AD730D" w:rsidRPr="00516AAA" w:rsidRDefault="00AD730D" w:rsidP="00AD730D">
      <w:pPr>
        <w:autoSpaceDE w:val="0"/>
        <w:autoSpaceDN w:val="0"/>
        <w:adjustRightInd w:val="0"/>
        <w:jc w:val="both"/>
        <w:rPr>
          <w:rFonts w:ascii="Aptos" w:eastAsia="PMingLiU" w:hAnsi="Aptos" w:cs="Calibri"/>
          <w:bCs/>
          <w:lang w:eastAsia="zh-TW"/>
        </w:rPr>
      </w:pPr>
    </w:p>
    <w:p w14:paraId="2776BEBA" w14:textId="77777777" w:rsidR="00AD730D" w:rsidRPr="00516AAA" w:rsidRDefault="00AD730D" w:rsidP="00AD730D">
      <w:pPr>
        <w:pStyle w:val="ListParagraph"/>
        <w:numPr>
          <w:ilvl w:val="1"/>
          <w:numId w:val="33"/>
        </w:numPr>
        <w:autoSpaceDE w:val="0"/>
        <w:autoSpaceDN w:val="0"/>
        <w:adjustRightInd w:val="0"/>
        <w:ind w:left="360"/>
        <w:jc w:val="both"/>
        <w:rPr>
          <w:rFonts w:ascii="Aptos" w:eastAsia="PMingLiU" w:hAnsi="Aptos" w:cs="Calibri"/>
          <w:bCs/>
          <w:lang w:eastAsia="zh-TW"/>
        </w:rPr>
      </w:pPr>
      <w:r w:rsidRPr="00516AAA">
        <w:rPr>
          <w:rFonts w:ascii="Aptos" w:eastAsia="PMingLiU" w:hAnsi="Aptos" w:cs="Calibri"/>
          <w:b/>
          <w:lang w:eastAsia="zh-TW"/>
        </w:rPr>
        <w:t>Dual-Network Access</w:t>
      </w:r>
      <w:r w:rsidRPr="00516AAA">
        <w:rPr>
          <w:rFonts w:ascii="Aptos" w:eastAsia="PMingLiU" w:hAnsi="Aptos" w:cs="Calibri"/>
          <w:bCs/>
          <w:lang w:eastAsia="zh-TW"/>
        </w:rPr>
        <w:t>: Data plans must provide native access to both 5G connectivity and 4G LTE Advanced networks, allowing the district's dual-band devices to dynamically utilize the best available signal without penalty or additional tier premiums.</w:t>
      </w:r>
    </w:p>
    <w:p w14:paraId="117FB11A" w14:textId="77777777" w:rsidR="00AD730D" w:rsidRPr="00516AAA" w:rsidRDefault="00AD730D" w:rsidP="00AD730D">
      <w:pPr>
        <w:autoSpaceDE w:val="0"/>
        <w:autoSpaceDN w:val="0"/>
        <w:adjustRightInd w:val="0"/>
        <w:jc w:val="both"/>
        <w:rPr>
          <w:rFonts w:ascii="Aptos" w:eastAsia="PMingLiU" w:hAnsi="Aptos" w:cs="Calibri"/>
          <w:bCs/>
          <w:lang w:eastAsia="zh-TW"/>
        </w:rPr>
      </w:pPr>
    </w:p>
    <w:p w14:paraId="6AB9E984" w14:textId="77777777" w:rsidR="00AD730D" w:rsidRPr="00516AAA" w:rsidRDefault="00AD730D" w:rsidP="00AD730D">
      <w:pPr>
        <w:autoSpaceDE w:val="0"/>
        <w:autoSpaceDN w:val="0"/>
        <w:adjustRightInd w:val="0"/>
        <w:jc w:val="both"/>
        <w:rPr>
          <w:rFonts w:ascii="Aptos" w:eastAsia="PMingLiU" w:hAnsi="Aptos" w:cs="Calibri"/>
          <w:bCs/>
          <w:lang w:eastAsia="zh-TW"/>
        </w:rPr>
      </w:pPr>
      <w:r w:rsidRPr="00516AAA">
        <w:rPr>
          <w:rFonts w:ascii="Aptos" w:eastAsia="PMingLiU" w:hAnsi="Aptos" w:cs="Calibri"/>
          <w:b/>
          <w:lang w:eastAsia="zh-TW"/>
        </w:rPr>
        <w:t>Performance Baselines</w:t>
      </w:r>
      <w:r w:rsidRPr="00516AAA">
        <w:rPr>
          <w:rFonts w:ascii="Aptos" w:eastAsia="PMingLiU" w:hAnsi="Aptos" w:cs="Calibri"/>
          <w:bCs/>
          <w:lang w:eastAsia="zh-TW"/>
        </w:rPr>
        <w:t>:</w:t>
      </w:r>
    </w:p>
    <w:p w14:paraId="79405A32" w14:textId="77777777" w:rsidR="00AD730D" w:rsidRPr="00516AAA" w:rsidRDefault="00AD730D" w:rsidP="00AD730D">
      <w:pPr>
        <w:autoSpaceDE w:val="0"/>
        <w:autoSpaceDN w:val="0"/>
        <w:adjustRightInd w:val="0"/>
        <w:jc w:val="both"/>
        <w:rPr>
          <w:rFonts w:ascii="Aptos" w:eastAsia="PMingLiU" w:hAnsi="Aptos" w:cs="Calibri"/>
          <w:bCs/>
          <w:lang w:eastAsia="zh-TW"/>
        </w:rPr>
      </w:pPr>
    </w:p>
    <w:p w14:paraId="34D129EC" w14:textId="77777777" w:rsidR="00AD730D" w:rsidRPr="00516AAA" w:rsidRDefault="00AD730D" w:rsidP="00AD730D">
      <w:pPr>
        <w:pStyle w:val="ListParagraph"/>
        <w:numPr>
          <w:ilvl w:val="1"/>
          <w:numId w:val="33"/>
        </w:numPr>
        <w:autoSpaceDE w:val="0"/>
        <w:autoSpaceDN w:val="0"/>
        <w:adjustRightInd w:val="0"/>
        <w:ind w:left="360"/>
        <w:jc w:val="both"/>
        <w:rPr>
          <w:rFonts w:ascii="Aptos" w:eastAsia="PMingLiU" w:hAnsi="Aptos" w:cs="Calibri"/>
          <w:bCs/>
          <w:lang w:eastAsia="zh-TW"/>
        </w:rPr>
      </w:pPr>
      <w:r w:rsidRPr="00516AAA">
        <w:rPr>
          <w:rFonts w:ascii="Aptos" w:eastAsia="PMingLiU" w:hAnsi="Aptos" w:cs="Calibri"/>
          <w:b/>
          <w:lang w:eastAsia="zh-TW"/>
        </w:rPr>
        <w:t>Minimum Target Speed</w:t>
      </w:r>
      <w:r w:rsidRPr="00516AAA">
        <w:rPr>
          <w:rFonts w:ascii="Aptos" w:eastAsia="PMingLiU" w:hAnsi="Aptos" w:cs="Calibri"/>
          <w:bCs/>
          <w:lang w:eastAsia="zh-TW"/>
        </w:rPr>
        <w:t>: The cellular network must deliver a dynamic baseline of at least 25 Mbps download and 3 Mbps upload per device under normal operating conditions.</w:t>
      </w:r>
    </w:p>
    <w:p w14:paraId="57422304" w14:textId="77777777" w:rsidR="00AD730D" w:rsidRPr="00516AAA" w:rsidRDefault="00AD730D" w:rsidP="00AD730D">
      <w:pPr>
        <w:autoSpaceDE w:val="0"/>
        <w:autoSpaceDN w:val="0"/>
        <w:adjustRightInd w:val="0"/>
        <w:jc w:val="both"/>
        <w:rPr>
          <w:rFonts w:ascii="Aptos" w:eastAsia="PMingLiU" w:hAnsi="Aptos" w:cs="Calibri"/>
          <w:bCs/>
          <w:lang w:eastAsia="zh-TW"/>
        </w:rPr>
      </w:pPr>
    </w:p>
    <w:p w14:paraId="1F4639F4" w14:textId="77777777" w:rsidR="00AD730D" w:rsidRPr="00516AAA" w:rsidRDefault="00AD730D" w:rsidP="00AD730D">
      <w:pPr>
        <w:pStyle w:val="ListParagraph"/>
        <w:numPr>
          <w:ilvl w:val="1"/>
          <w:numId w:val="33"/>
        </w:numPr>
        <w:autoSpaceDE w:val="0"/>
        <w:autoSpaceDN w:val="0"/>
        <w:adjustRightInd w:val="0"/>
        <w:ind w:left="360"/>
        <w:jc w:val="both"/>
        <w:rPr>
          <w:rFonts w:ascii="Aptos" w:eastAsia="PMingLiU" w:hAnsi="Aptos" w:cs="Calibri"/>
          <w:bCs/>
          <w:lang w:eastAsia="zh-TW"/>
        </w:rPr>
      </w:pPr>
      <w:r w:rsidRPr="00516AAA">
        <w:rPr>
          <w:rFonts w:ascii="Aptos" w:eastAsia="PMingLiU" w:hAnsi="Aptos" w:cs="Calibri"/>
          <w:b/>
          <w:lang w:eastAsia="zh-TW"/>
        </w:rPr>
        <w:t>Throttling Thresholds</w:t>
      </w:r>
      <w:r w:rsidRPr="00516AAA">
        <w:rPr>
          <w:rFonts w:ascii="Aptos" w:eastAsia="PMingLiU" w:hAnsi="Aptos" w:cs="Calibri"/>
          <w:bCs/>
          <w:lang w:eastAsia="zh-TW"/>
        </w:rPr>
        <w:t>: Bidders must explicitly outline any high-use data caps or "Fair Use" throttling rules. In the event of threshold caps, the network must enforce an educational data priority rule—ensuring that learning management systems, web browsing, and video conferencing utilities are never throttled below a functional floor of 10 Mbps download.</w:t>
      </w:r>
    </w:p>
    <w:p w14:paraId="642A15E3" w14:textId="77777777" w:rsidR="00AD730D" w:rsidRPr="00516AAA" w:rsidRDefault="00AD730D" w:rsidP="00AD730D">
      <w:pPr>
        <w:jc w:val="both"/>
        <w:rPr>
          <w:rFonts w:ascii="Aptos" w:eastAsiaTheme="minorHAnsi" w:hAnsi="Aptos" w:cs="Calibri"/>
          <w:b/>
          <w:bCs/>
          <w:u w:val="single"/>
          <w:lang w:eastAsia="zh-TW"/>
        </w:rPr>
      </w:pPr>
    </w:p>
    <w:p w14:paraId="3D9693E9" w14:textId="77777777" w:rsidR="00AD730D" w:rsidRPr="00516AAA" w:rsidRDefault="00AD730D" w:rsidP="00AD730D">
      <w:pPr>
        <w:jc w:val="both"/>
        <w:rPr>
          <w:rFonts w:ascii="Aptos" w:eastAsia="Times New Roman" w:hAnsi="Aptos" w:cs="Arial"/>
          <w:b/>
          <w:bCs/>
        </w:rPr>
      </w:pPr>
      <w:r w:rsidRPr="00516AAA">
        <w:rPr>
          <w:rFonts w:ascii="Aptos" w:eastAsiaTheme="minorHAnsi" w:hAnsi="Aptos" w:cs="Calibri"/>
          <w:b/>
          <w:bCs/>
          <w:u w:val="single"/>
          <w:lang w:eastAsia="zh-TW"/>
        </w:rPr>
        <w:t>Contract Term</w:t>
      </w:r>
      <w:r w:rsidRPr="00516AAA">
        <w:rPr>
          <w:rFonts w:ascii="Aptos" w:eastAsiaTheme="minorHAnsi" w:hAnsi="Aptos" w:cs="Calibri"/>
          <w:lang w:eastAsia="zh-TW"/>
        </w:rPr>
        <w:t xml:space="preserve">: will accept (1) year </w:t>
      </w:r>
      <w:r>
        <w:rPr>
          <w:rFonts w:ascii="Aptos" w:eastAsiaTheme="minorHAnsi" w:hAnsi="Aptos" w:cs="Calibri"/>
          <w:lang w:eastAsia="zh-TW"/>
        </w:rPr>
        <w:t xml:space="preserve">, prefer </w:t>
      </w:r>
      <w:r w:rsidRPr="00516AAA">
        <w:rPr>
          <w:rFonts w:ascii="Aptos" w:eastAsia="Times New Roman" w:hAnsi="Aptos" w:cs="Arial"/>
          <w:lang w:eastAsia="zh-TW"/>
        </w:rPr>
        <w:t>(3) or (5) Years with voluntary contract extensions but not to exceed a total of 60 months.</w:t>
      </w:r>
    </w:p>
    <w:p w14:paraId="26789658" w14:textId="77777777" w:rsidR="00030F55" w:rsidRDefault="00030F55">
      <w:pPr>
        <w:rPr>
          <w:rFonts w:ascii="Aptos" w:hAnsi="Aptos" w:cs="Calibri"/>
          <w:b/>
          <w:sz w:val="28"/>
          <w:szCs w:val="28"/>
        </w:rPr>
      </w:pPr>
      <w:r>
        <w:rPr>
          <w:rFonts w:ascii="Aptos" w:hAnsi="Aptos" w:cs="Calibri"/>
          <w:b/>
          <w:sz w:val="28"/>
          <w:szCs w:val="28"/>
        </w:rPr>
        <w:br w:type="page"/>
      </w:r>
    </w:p>
    <w:p w14:paraId="48C55009" w14:textId="77777777" w:rsidR="00AC6280" w:rsidRDefault="00AC6280" w:rsidP="00AC6280">
      <w:pPr>
        <w:jc w:val="center"/>
        <w:rPr>
          <w:rFonts w:ascii="Aptos" w:hAnsi="Aptos"/>
          <w:b/>
          <w:sz w:val="28"/>
          <w:szCs w:val="28"/>
        </w:rPr>
      </w:pPr>
      <w:r w:rsidRPr="00C63580">
        <w:rPr>
          <w:rFonts w:ascii="Aptos" w:hAnsi="Aptos"/>
          <w:b/>
          <w:sz w:val="28"/>
          <w:szCs w:val="28"/>
        </w:rPr>
        <w:lastRenderedPageBreak/>
        <w:t>CATEGORY 1 SERVICES</w:t>
      </w:r>
    </w:p>
    <w:p w14:paraId="549C3B17" w14:textId="77777777" w:rsidR="00AC6280" w:rsidRPr="00FE0113" w:rsidRDefault="00AC6280" w:rsidP="00AC6280">
      <w:pPr>
        <w:jc w:val="center"/>
        <w:rPr>
          <w:rFonts w:ascii="Aptos" w:hAnsi="Aptos"/>
          <w:b/>
          <w:sz w:val="16"/>
          <w:szCs w:val="16"/>
        </w:rPr>
      </w:pPr>
    </w:p>
    <w:p w14:paraId="0893C8AF" w14:textId="77777777" w:rsidR="00AC6280" w:rsidRPr="00B175E7" w:rsidRDefault="00AC6280" w:rsidP="00AC6280">
      <w:pPr>
        <w:jc w:val="center"/>
        <w:rPr>
          <w:rFonts w:ascii="Aptos" w:hAnsi="Aptos" w:cs="Calibri"/>
          <w:b/>
          <w:bCs/>
        </w:rPr>
      </w:pPr>
      <w:r w:rsidRPr="00B175E7">
        <w:rPr>
          <w:rFonts w:ascii="Aptos" w:hAnsi="Aptos" w:cs="Calibri"/>
          <w:b/>
          <w:bCs/>
        </w:rPr>
        <w:t>Review all details contained in RFP to verify products, services and quantities</w:t>
      </w:r>
    </w:p>
    <w:p w14:paraId="2886A78F" w14:textId="77777777" w:rsidR="00AC6280" w:rsidRPr="00B175E7" w:rsidRDefault="00AC6280" w:rsidP="00AC6280">
      <w:pPr>
        <w:jc w:val="center"/>
        <w:rPr>
          <w:rFonts w:ascii="Aptos" w:hAnsi="Aptos"/>
          <w:b/>
        </w:rPr>
      </w:pPr>
      <w:r w:rsidRPr="00B175E7">
        <w:rPr>
          <w:rFonts w:ascii="Aptos" w:hAnsi="Aptos" w:cs="Calibri"/>
          <w:b/>
          <w:bCs/>
        </w:rPr>
        <w:t>Refer to this RFP for specific bid/procurement details &amp; requirements</w:t>
      </w:r>
    </w:p>
    <w:p w14:paraId="50D6E573" w14:textId="77777777" w:rsidR="00AC6280" w:rsidRPr="00FE0113" w:rsidRDefault="00AC6280" w:rsidP="00AC6280">
      <w:pPr>
        <w:jc w:val="center"/>
        <w:rPr>
          <w:rFonts w:ascii="Aptos" w:hAnsi="Aptos"/>
          <w:b/>
          <w:sz w:val="16"/>
          <w:szCs w:val="16"/>
        </w:rPr>
      </w:pPr>
    </w:p>
    <w:p w14:paraId="65CE0A6B" w14:textId="77777777" w:rsidR="00AC6280" w:rsidRDefault="00AC6280" w:rsidP="0096383A">
      <w:pPr>
        <w:rPr>
          <w:rFonts w:eastAsiaTheme="minorHAnsi" w:cs="Calibri"/>
          <w:b/>
          <w:bCs/>
          <w:u w:val="single"/>
          <w:lang w:eastAsia="zh-TW"/>
        </w:rPr>
      </w:pPr>
    </w:p>
    <w:p w14:paraId="1493C33C" w14:textId="1AF9375F" w:rsidR="0096383A" w:rsidRPr="00FD0C2B" w:rsidRDefault="0096383A" w:rsidP="0096383A">
      <w:pPr>
        <w:rPr>
          <w:rFonts w:eastAsiaTheme="minorHAnsi" w:cs="Calibri"/>
          <w:lang w:eastAsia="zh-TW"/>
        </w:rPr>
      </w:pPr>
      <w:r w:rsidRPr="00FD0C2B">
        <w:rPr>
          <w:rFonts w:eastAsiaTheme="minorHAnsi" w:cs="Calibri"/>
          <w:b/>
          <w:bCs/>
          <w:u w:val="single"/>
          <w:lang w:eastAsia="zh-TW"/>
        </w:rPr>
        <w:t>Current Services</w:t>
      </w:r>
      <w:r w:rsidRPr="00FD0C2B">
        <w:rPr>
          <w:rFonts w:eastAsiaTheme="minorHAnsi" w:cs="Calibri"/>
          <w:lang w:eastAsia="zh-TW"/>
        </w:rPr>
        <w:t>:  Spectrum (</w:t>
      </w:r>
      <w:r w:rsidR="004E7D77">
        <w:rPr>
          <w:rFonts w:eastAsiaTheme="minorHAnsi" w:cs="Calibri"/>
          <w:lang w:eastAsia="zh-TW"/>
        </w:rPr>
        <w:t>3</w:t>
      </w:r>
      <w:r w:rsidRPr="00FD0C2B">
        <w:rPr>
          <w:rFonts w:eastAsiaTheme="minorHAnsi" w:cs="Calibri"/>
          <w:lang w:eastAsia="zh-TW"/>
        </w:rPr>
        <w:t>) Circuits</w:t>
      </w:r>
      <w:r w:rsidRPr="00FD0C2B">
        <w:rPr>
          <w:rFonts w:eastAsiaTheme="minorHAnsi" w:cs="Calibri"/>
          <w:b/>
          <w:bCs/>
          <w:lang w:eastAsia="zh-TW"/>
        </w:rPr>
        <w:t xml:space="preserve"> </w:t>
      </w:r>
      <w:r w:rsidRPr="00FD0C2B">
        <w:rPr>
          <w:rFonts w:eastAsiaTheme="minorHAnsi" w:cs="Calibri"/>
          <w:lang w:eastAsia="zh-TW"/>
        </w:rPr>
        <w:t xml:space="preserve">"Business™ Internet </w:t>
      </w:r>
      <w:r>
        <w:rPr>
          <w:rFonts w:eastAsiaTheme="minorHAnsi" w:cs="Calibri"/>
          <w:lang w:eastAsia="zh-TW"/>
        </w:rPr>
        <w:t>Non-fiber</w:t>
      </w:r>
      <w:r w:rsidRPr="00FD0C2B">
        <w:rPr>
          <w:rFonts w:eastAsiaTheme="minorHAnsi" w:cs="Calibri"/>
          <w:lang w:eastAsia="zh-TW"/>
        </w:rPr>
        <w:t xml:space="preserve"> </w:t>
      </w:r>
      <w:r>
        <w:rPr>
          <w:rFonts w:eastAsiaTheme="minorHAnsi" w:cs="Calibri"/>
          <w:lang w:eastAsia="zh-TW"/>
        </w:rPr>
        <w:t>6</w:t>
      </w:r>
      <w:r w:rsidRPr="00FD0C2B">
        <w:rPr>
          <w:rFonts w:eastAsiaTheme="minorHAnsi" w:cs="Calibri"/>
          <w:lang w:eastAsia="zh-TW"/>
        </w:rPr>
        <w:t xml:space="preserve">00Mbps x </w:t>
      </w:r>
      <w:r>
        <w:rPr>
          <w:rFonts w:eastAsiaTheme="minorHAnsi" w:cs="Calibri"/>
          <w:lang w:eastAsia="zh-TW"/>
        </w:rPr>
        <w:t>35</w:t>
      </w:r>
      <w:r w:rsidRPr="00FD0C2B">
        <w:rPr>
          <w:rFonts w:eastAsiaTheme="minorHAnsi" w:cs="Calibri"/>
          <w:lang w:eastAsia="zh-TW"/>
        </w:rPr>
        <w:t>Mbps</w:t>
      </w:r>
      <w:r>
        <w:rPr>
          <w:rFonts w:eastAsiaTheme="minorHAnsi" w:cs="Calibri"/>
          <w:lang w:eastAsia="zh-TW"/>
        </w:rPr>
        <w:t>, month-to-month services</w:t>
      </w:r>
    </w:p>
    <w:p w14:paraId="03B59A7C" w14:textId="77777777" w:rsidR="0096383A" w:rsidRPr="00FD0C2B" w:rsidRDefault="0096383A" w:rsidP="0096383A">
      <w:pPr>
        <w:rPr>
          <w:rFonts w:eastAsiaTheme="minorHAnsi" w:cs="Calibri"/>
          <w:lang w:eastAsia="zh-TW"/>
        </w:rPr>
      </w:pPr>
    </w:p>
    <w:p w14:paraId="68F437AC" w14:textId="77777777" w:rsidR="0096383A" w:rsidRPr="00FD0C2B" w:rsidRDefault="0096383A" w:rsidP="0096383A">
      <w:pPr>
        <w:rPr>
          <w:rFonts w:eastAsiaTheme="minorHAnsi" w:cs="Calibri"/>
          <w:lang w:eastAsia="zh-TW"/>
        </w:rPr>
      </w:pPr>
      <w:r w:rsidRPr="00FD0C2B">
        <w:rPr>
          <w:rFonts w:eastAsiaTheme="minorHAnsi" w:cs="Calibri"/>
          <w:b/>
          <w:bCs/>
          <w:lang w:eastAsia="zh-TW"/>
        </w:rPr>
        <w:t>Non-Fiber:</w:t>
      </w:r>
      <w:r w:rsidRPr="00FD0C2B">
        <w:rPr>
          <w:rFonts w:eastAsiaTheme="minorHAnsi" w:cs="Calibri"/>
          <w:lang w:eastAsia="zh-TW"/>
        </w:rPr>
        <w:t xml:space="preserve">  Quote Internet (</w:t>
      </w:r>
      <w:r>
        <w:rPr>
          <w:rFonts w:eastAsiaTheme="minorHAnsi" w:cs="Calibri"/>
          <w:lang w:eastAsia="zh-TW"/>
        </w:rPr>
        <w:t>3</w:t>
      </w:r>
      <w:r w:rsidRPr="00FD0C2B">
        <w:rPr>
          <w:rFonts w:eastAsiaTheme="minorHAnsi" w:cs="Calibri"/>
          <w:lang w:eastAsia="zh-TW"/>
        </w:rPr>
        <w:t xml:space="preserve">) Circuits </w:t>
      </w:r>
      <w:r>
        <w:rPr>
          <w:rFonts w:eastAsiaTheme="minorHAnsi" w:cs="Calibri"/>
          <w:lang w:eastAsia="zh-TW"/>
        </w:rPr>
        <w:t>Non-fiber</w:t>
      </w:r>
      <w:r w:rsidRPr="00FD0C2B">
        <w:rPr>
          <w:rFonts w:eastAsiaTheme="minorHAnsi" w:cs="Calibri"/>
          <w:lang w:eastAsia="zh-TW"/>
        </w:rPr>
        <w:t xml:space="preserve"> – 600 x 35 Mbps; increments up to 940 x 50 Mbps</w:t>
      </w:r>
    </w:p>
    <w:p w14:paraId="7C08BD43" w14:textId="77777777" w:rsidR="0096383A" w:rsidRPr="00FD0C2B" w:rsidRDefault="0096383A" w:rsidP="0096383A">
      <w:pPr>
        <w:jc w:val="both"/>
        <w:rPr>
          <w:rFonts w:eastAsiaTheme="minorHAnsi" w:cs="Calibri"/>
          <w:lang w:eastAsia="zh-TW"/>
        </w:rPr>
      </w:pPr>
    </w:p>
    <w:p w14:paraId="7651B63D" w14:textId="7EF8567B" w:rsidR="0096383A" w:rsidRPr="00FD0C2B" w:rsidRDefault="0096383A" w:rsidP="0096383A">
      <w:pPr>
        <w:jc w:val="both"/>
        <w:rPr>
          <w:rFonts w:eastAsiaTheme="minorHAnsi" w:cs="Calibri"/>
          <w:lang w:eastAsia="zh-TW"/>
        </w:rPr>
      </w:pPr>
      <w:r>
        <w:rPr>
          <w:rFonts w:eastAsiaTheme="minorHAnsi" w:cs="Calibri"/>
          <w:lang w:eastAsia="zh-TW"/>
        </w:rPr>
        <w:t>The a</w:t>
      </w:r>
      <w:r w:rsidRPr="00FD0C2B">
        <w:rPr>
          <w:rFonts w:eastAsiaTheme="minorHAnsi" w:cs="Calibri"/>
          <w:lang w:eastAsia="zh-TW"/>
        </w:rPr>
        <w:t xml:space="preserve">pplicant currently has 600 x 35 Mbps bandwidth and is seeking bids for bundled Internet solution that </w:t>
      </w:r>
      <w:r w:rsidR="004E7D77" w:rsidRPr="00FD0C2B">
        <w:rPr>
          <w:rFonts w:eastAsiaTheme="minorHAnsi" w:cs="Calibri"/>
          <w:lang w:eastAsia="zh-TW"/>
        </w:rPr>
        <w:t>include</w:t>
      </w:r>
      <w:r w:rsidRPr="00FD0C2B">
        <w:rPr>
          <w:rFonts w:eastAsiaTheme="minorHAnsi" w:cs="Calibri"/>
          <w:lang w:eastAsia="zh-TW"/>
        </w:rPr>
        <w:t xml:space="preserve"> both Internet (ISP) and a transport circuit to be delivered to the applicant.  We request a minimum bandwidth of 600 x 35 Mbps with the ability to increase bandwidth up to 940 x 35 Mbps during the life of the contract including any voluntary extension options.  </w:t>
      </w:r>
    </w:p>
    <w:p w14:paraId="37C92897" w14:textId="77777777" w:rsidR="0096383A" w:rsidRPr="00FD0C2B" w:rsidRDefault="0096383A" w:rsidP="0096383A">
      <w:pPr>
        <w:jc w:val="both"/>
        <w:rPr>
          <w:rFonts w:eastAsiaTheme="minorHAnsi" w:cs="Calibri"/>
          <w:lang w:eastAsia="zh-TW"/>
        </w:rPr>
      </w:pPr>
    </w:p>
    <w:p w14:paraId="3B26E805" w14:textId="77777777" w:rsidR="0096383A" w:rsidRPr="00FD0C2B" w:rsidRDefault="0096383A" w:rsidP="0096383A">
      <w:pPr>
        <w:jc w:val="both"/>
        <w:rPr>
          <w:rFonts w:eastAsiaTheme="minorHAnsi" w:cs="Calibri"/>
          <w:lang w:eastAsia="zh-TW"/>
        </w:rPr>
      </w:pPr>
      <w:r w:rsidRPr="00FD0C2B">
        <w:rPr>
          <w:rFonts w:eastAsiaTheme="minorHAnsi" w:cs="Calibri"/>
          <w:b/>
          <w:bCs/>
          <w:u w:val="single"/>
          <w:lang w:eastAsia="zh-TW"/>
        </w:rPr>
        <w:t>Installation &amp; Configuration</w:t>
      </w:r>
      <w:r w:rsidRPr="00FD0C2B">
        <w:rPr>
          <w:rFonts w:eastAsiaTheme="minorHAnsi" w:cs="Calibri"/>
          <w:lang w:eastAsia="zh-TW"/>
        </w:rPr>
        <w:t>:</w:t>
      </w:r>
    </w:p>
    <w:p w14:paraId="5E9FE660" w14:textId="77777777" w:rsidR="0096383A" w:rsidRPr="00FD0C2B" w:rsidRDefault="0096383A" w:rsidP="0096383A">
      <w:pPr>
        <w:jc w:val="both"/>
        <w:rPr>
          <w:rFonts w:eastAsiaTheme="minorHAnsi" w:cs="Calibri"/>
          <w:lang w:eastAsia="zh-TW"/>
        </w:rPr>
      </w:pPr>
      <w:r w:rsidRPr="00FD0C2B">
        <w:rPr>
          <w:rFonts w:eastAsiaTheme="minorHAnsi" w:cs="Calibri"/>
          <w:lang w:eastAsia="zh-TW"/>
        </w:rPr>
        <w:t xml:space="preserve">Include a separate line entry for installation/configuration if required </w:t>
      </w:r>
      <w:proofErr w:type="gramStart"/>
      <w:r w:rsidRPr="00FD0C2B">
        <w:rPr>
          <w:rFonts w:eastAsiaTheme="minorHAnsi" w:cs="Calibri"/>
          <w:lang w:eastAsia="zh-TW"/>
        </w:rPr>
        <w:t>as a result of</w:t>
      </w:r>
      <w:proofErr w:type="gramEnd"/>
      <w:r w:rsidRPr="00FD0C2B">
        <w:rPr>
          <w:rFonts w:eastAsiaTheme="minorHAnsi" w:cs="Calibri"/>
          <w:lang w:eastAsia="zh-TW"/>
        </w:rPr>
        <w:t xml:space="preserve"> an upgrade or new service.</w:t>
      </w:r>
    </w:p>
    <w:p w14:paraId="3755D38E" w14:textId="77777777" w:rsidR="0096383A" w:rsidRPr="00FD0C2B" w:rsidRDefault="0096383A" w:rsidP="0096383A">
      <w:pPr>
        <w:jc w:val="both"/>
        <w:rPr>
          <w:rFonts w:eastAsiaTheme="minorHAnsi" w:cs="Calibri"/>
          <w:lang w:eastAsia="zh-TW"/>
        </w:rPr>
      </w:pPr>
    </w:p>
    <w:p w14:paraId="72A1D0E4" w14:textId="77777777" w:rsidR="0096383A" w:rsidRPr="00FD0C2B" w:rsidRDefault="0096383A" w:rsidP="0096383A">
      <w:pPr>
        <w:jc w:val="both"/>
        <w:rPr>
          <w:rFonts w:eastAsiaTheme="minorHAnsi" w:cs="Calibri"/>
          <w:lang w:eastAsia="zh-TW"/>
        </w:rPr>
      </w:pPr>
      <w:r w:rsidRPr="00FD0C2B">
        <w:rPr>
          <w:rFonts w:eastAsiaTheme="minorHAnsi" w:cs="Calibri"/>
          <w:b/>
          <w:bCs/>
          <w:u w:val="single"/>
          <w:lang w:eastAsia="zh-TW"/>
        </w:rPr>
        <w:t>Locations</w:t>
      </w:r>
      <w:r w:rsidRPr="00FD0C2B">
        <w:rPr>
          <w:rFonts w:eastAsiaTheme="minorHAnsi" w:cs="Calibri"/>
          <w:lang w:eastAsia="zh-TW"/>
        </w:rPr>
        <w:t xml:space="preserve">: </w:t>
      </w:r>
    </w:p>
    <w:p w14:paraId="44D7A0A8" w14:textId="77777777" w:rsidR="0096383A" w:rsidRPr="00FD0C2B" w:rsidRDefault="0096383A" w:rsidP="0096383A">
      <w:pPr>
        <w:numPr>
          <w:ilvl w:val="0"/>
          <w:numId w:val="42"/>
        </w:numPr>
        <w:contextualSpacing/>
        <w:jc w:val="both"/>
        <w:rPr>
          <w:rFonts w:eastAsiaTheme="minorHAnsi" w:cs="Calibri"/>
          <w:lang w:eastAsia="zh-TW"/>
        </w:rPr>
      </w:pPr>
      <w:r w:rsidRPr="00FD0C2B">
        <w:rPr>
          <w:rFonts w:eastAsiaTheme="minorHAnsi" w:cs="Calibri"/>
          <w:lang w:eastAsia="zh-TW"/>
        </w:rPr>
        <w:t>Malama Honua Ehukai (K-2), 41-054 Ehukai St., Waimanalo Hawaii 96795</w:t>
      </w:r>
    </w:p>
    <w:p w14:paraId="1F3B212E" w14:textId="77777777" w:rsidR="0096383A" w:rsidRDefault="0096383A" w:rsidP="0096383A">
      <w:pPr>
        <w:numPr>
          <w:ilvl w:val="0"/>
          <w:numId w:val="42"/>
        </w:numPr>
        <w:contextualSpacing/>
        <w:jc w:val="both"/>
        <w:rPr>
          <w:rFonts w:eastAsiaTheme="minorHAnsi" w:cs="Calibri"/>
          <w:lang w:eastAsia="zh-TW"/>
        </w:rPr>
      </w:pPr>
      <w:r w:rsidRPr="00FD0C2B">
        <w:rPr>
          <w:rFonts w:eastAsiaTheme="minorHAnsi" w:cs="Calibri"/>
          <w:lang w:eastAsia="zh-TW"/>
        </w:rPr>
        <w:t>Malama Honua Hihimanu (G5-8), 41-477 Hihimanu St., Waimānalo Hawaii 96795</w:t>
      </w:r>
    </w:p>
    <w:p w14:paraId="3A749483" w14:textId="77777777" w:rsidR="0096383A" w:rsidRPr="00FD0C2B" w:rsidRDefault="0096383A" w:rsidP="0096383A">
      <w:pPr>
        <w:numPr>
          <w:ilvl w:val="0"/>
          <w:numId w:val="42"/>
        </w:numPr>
        <w:contextualSpacing/>
        <w:jc w:val="both"/>
        <w:rPr>
          <w:rFonts w:eastAsiaTheme="minorHAnsi" w:cs="Calibri"/>
          <w:lang w:eastAsia="zh-TW"/>
        </w:rPr>
      </w:pPr>
      <w:r w:rsidRPr="00E23E49">
        <w:rPr>
          <w:rFonts w:eastAsiaTheme="minorHAnsi" w:cs="Calibri"/>
          <w:lang w:eastAsia="zh-TW"/>
        </w:rPr>
        <w:t>Malama Honua Ilauhole (G3-4)</w:t>
      </w:r>
      <w:r>
        <w:rPr>
          <w:rFonts w:eastAsiaTheme="minorHAnsi" w:cs="Calibri"/>
          <w:lang w:eastAsia="zh-TW"/>
        </w:rPr>
        <w:t xml:space="preserve">, </w:t>
      </w:r>
      <w:r w:rsidRPr="00E23E49">
        <w:rPr>
          <w:rFonts w:eastAsiaTheme="minorHAnsi" w:cs="Calibri"/>
          <w:lang w:eastAsia="zh-TW"/>
        </w:rPr>
        <w:t>41-253 Ilauhole Street Waimānalo Hawaii 96795-1778</w:t>
      </w:r>
    </w:p>
    <w:p w14:paraId="25724546" w14:textId="77777777" w:rsidR="0096383A" w:rsidRPr="00FD0C2B" w:rsidRDefault="0096383A" w:rsidP="0096383A">
      <w:pPr>
        <w:jc w:val="both"/>
        <w:rPr>
          <w:rFonts w:eastAsiaTheme="minorHAnsi" w:cs="Calibri"/>
          <w:lang w:eastAsia="zh-TW"/>
        </w:rPr>
      </w:pPr>
    </w:p>
    <w:p w14:paraId="2BD8668C" w14:textId="77777777" w:rsidR="0096383A" w:rsidRPr="00FD0C2B" w:rsidRDefault="0096383A" w:rsidP="0096383A">
      <w:pPr>
        <w:jc w:val="both"/>
        <w:rPr>
          <w:rFonts w:eastAsia="Times New Roman" w:cs="Arial"/>
          <w:lang w:eastAsia="zh-TW"/>
        </w:rPr>
      </w:pPr>
      <w:r w:rsidRPr="00FD0C2B">
        <w:rPr>
          <w:rFonts w:eastAsiaTheme="minorHAnsi" w:cs="Calibri"/>
          <w:b/>
          <w:bCs/>
          <w:u w:val="single"/>
          <w:lang w:eastAsia="zh-TW"/>
        </w:rPr>
        <w:t>Contract Term</w:t>
      </w:r>
      <w:r w:rsidRPr="00FD0C2B">
        <w:rPr>
          <w:rFonts w:eastAsiaTheme="minorHAnsi" w:cs="Calibri"/>
          <w:lang w:eastAsia="zh-TW"/>
        </w:rPr>
        <w:t>: Month-to-month service</w:t>
      </w:r>
      <w:r>
        <w:rPr>
          <w:rFonts w:eastAsiaTheme="minorHAnsi" w:cs="Calibri"/>
          <w:lang w:eastAsia="zh-TW"/>
        </w:rPr>
        <w:t xml:space="preserve">; </w:t>
      </w:r>
      <w:r w:rsidRPr="00FD0C2B">
        <w:rPr>
          <w:rFonts w:eastAsiaTheme="minorHAnsi" w:cs="Calibri"/>
          <w:lang w:eastAsia="zh-TW"/>
        </w:rPr>
        <w:t xml:space="preserve">applicant will also consider </w:t>
      </w:r>
      <w:r>
        <w:rPr>
          <w:rFonts w:eastAsiaTheme="minorHAnsi" w:cs="Calibri"/>
          <w:lang w:eastAsia="zh-TW"/>
        </w:rPr>
        <w:t xml:space="preserve">a contract of </w:t>
      </w:r>
      <w:r w:rsidRPr="00FD0C2B">
        <w:rPr>
          <w:rFonts w:eastAsia="Times New Roman" w:cs="Arial"/>
          <w:lang w:eastAsia="zh-TW"/>
        </w:rPr>
        <w:t>(3) Years</w:t>
      </w:r>
      <w:r>
        <w:rPr>
          <w:rFonts w:eastAsia="Times New Roman" w:cs="Arial"/>
          <w:lang w:eastAsia="zh-TW"/>
        </w:rPr>
        <w:t xml:space="preserve">.  </w:t>
      </w:r>
      <w:r w:rsidRPr="00215352">
        <w:rPr>
          <w:rFonts w:eastAsia="Times New Roman" w:cs="Arial"/>
          <w:lang w:eastAsia="zh-TW"/>
        </w:rPr>
        <w:t>Services commence 7/1/20</w:t>
      </w:r>
      <w:r>
        <w:rPr>
          <w:rFonts w:eastAsia="Times New Roman" w:cs="Arial"/>
          <w:lang w:eastAsia="zh-TW"/>
        </w:rPr>
        <w:t>25</w:t>
      </w:r>
      <w:r w:rsidRPr="00215352">
        <w:rPr>
          <w:rFonts w:eastAsia="Times New Roman" w:cs="Arial"/>
          <w:lang w:eastAsia="zh-TW"/>
        </w:rPr>
        <w:t>, with an expiration date coterminous with the E-Rate year, 6/30/</w:t>
      </w:r>
      <w:r>
        <w:rPr>
          <w:rFonts w:eastAsia="Times New Roman" w:cs="Arial"/>
          <w:lang w:eastAsia="zh-TW"/>
        </w:rPr>
        <w:t>28</w:t>
      </w:r>
      <w:r w:rsidRPr="00215352">
        <w:rPr>
          <w:rFonts w:eastAsia="Times New Roman" w:cs="Arial"/>
          <w:lang w:eastAsia="zh-TW"/>
        </w:rPr>
        <w:t>, with two voluntary (12) month extensions.</w:t>
      </w:r>
    </w:p>
    <w:p w14:paraId="27E2D3B7" w14:textId="77777777" w:rsidR="0096383A" w:rsidRPr="00FD0C2B" w:rsidRDefault="0096383A" w:rsidP="0096383A">
      <w:pPr>
        <w:jc w:val="both"/>
        <w:rPr>
          <w:rFonts w:eastAsia="Times New Roman" w:cs="Arial"/>
          <w:lang w:eastAsia="zh-TW"/>
        </w:rPr>
      </w:pPr>
    </w:p>
    <w:p w14:paraId="43E0D890" w14:textId="01AA936F" w:rsidR="0096383A" w:rsidRDefault="0096383A" w:rsidP="0096383A">
      <w:pPr>
        <w:jc w:val="both"/>
        <w:rPr>
          <w:rFonts w:eastAsia="Times New Roman" w:cs="Arial"/>
          <w:b/>
          <w:bCs/>
          <w:u w:val="single"/>
          <w:lang w:eastAsia="zh-TW"/>
        </w:rPr>
      </w:pPr>
      <w:r w:rsidRPr="003616C9">
        <w:rPr>
          <w:rFonts w:eastAsia="Times New Roman" w:cs="Arial"/>
          <w:b/>
          <w:bCs/>
          <w:u w:val="single"/>
          <w:lang w:eastAsia="zh-TW"/>
        </w:rPr>
        <w:t>If Fiber services are available, quote 50</w:t>
      </w:r>
      <w:r w:rsidR="00110BFD">
        <w:rPr>
          <w:rFonts w:eastAsia="Times New Roman" w:cs="Arial"/>
          <w:b/>
          <w:bCs/>
          <w:u w:val="single"/>
          <w:lang w:eastAsia="zh-TW"/>
        </w:rPr>
        <w:t xml:space="preserve"> and </w:t>
      </w:r>
      <w:r w:rsidRPr="003616C9">
        <w:rPr>
          <w:rFonts w:eastAsia="Times New Roman" w:cs="Arial"/>
          <w:b/>
          <w:bCs/>
          <w:u w:val="single"/>
          <w:lang w:eastAsia="zh-TW"/>
        </w:rPr>
        <w:t>Mbps</w:t>
      </w:r>
      <w:r w:rsidR="00110BFD">
        <w:rPr>
          <w:rFonts w:eastAsia="Times New Roman" w:cs="Arial"/>
          <w:b/>
          <w:bCs/>
          <w:u w:val="single"/>
          <w:lang w:eastAsia="zh-TW"/>
        </w:rPr>
        <w:t xml:space="preserve"> symmetric</w:t>
      </w:r>
      <w:r w:rsidR="00AC6280">
        <w:rPr>
          <w:rFonts w:eastAsia="Times New Roman" w:cs="Arial"/>
          <w:b/>
          <w:bCs/>
          <w:u w:val="single"/>
          <w:lang w:eastAsia="zh-TW"/>
        </w:rPr>
        <w:t>.</w:t>
      </w:r>
      <w:r w:rsidR="00110BFD">
        <w:rPr>
          <w:rFonts w:eastAsia="Times New Roman" w:cs="Arial"/>
          <w:b/>
          <w:bCs/>
          <w:u w:val="single"/>
          <w:lang w:eastAsia="zh-TW"/>
        </w:rPr>
        <w:t xml:space="preserve"> </w:t>
      </w:r>
    </w:p>
    <w:p w14:paraId="2F58AFA1" w14:textId="77777777" w:rsidR="0096383A" w:rsidRDefault="0096383A">
      <w:pPr>
        <w:rPr>
          <w:rFonts w:ascii="Aptos" w:hAnsi="Aptos" w:cs="Calibri"/>
          <w:b/>
          <w:sz w:val="28"/>
          <w:szCs w:val="28"/>
        </w:rPr>
      </w:pPr>
    </w:p>
    <w:p w14:paraId="2C27F94D" w14:textId="77777777" w:rsidR="0096383A" w:rsidRDefault="0096383A">
      <w:pPr>
        <w:rPr>
          <w:rFonts w:ascii="Aptos" w:hAnsi="Aptos" w:cs="Calibri"/>
          <w:b/>
          <w:sz w:val="28"/>
          <w:szCs w:val="28"/>
        </w:rPr>
      </w:pPr>
    </w:p>
    <w:p w14:paraId="7594090D" w14:textId="77777777" w:rsidR="00110BFD" w:rsidRDefault="00110BFD">
      <w:pPr>
        <w:rPr>
          <w:rFonts w:ascii="Aptos" w:hAnsi="Aptos" w:cs="Calibri"/>
          <w:b/>
          <w:sz w:val="28"/>
          <w:szCs w:val="28"/>
        </w:rPr>
      </w:pPr>
      <w:r>
        <w:rPr>
          <w:rFonts w:ascii="Aptos" w:hAnsi="Aptos" w:cs="Calibri"/>
          <w:b/>
          <w:sz w:val="28"/>
          <w:szCs w:val="28"/>
        </w:rPr>
        <w:br w:type="page"/>
      </w:r>
    </w:p>
    <w:p w14:paraId="51C4B41E" w14:textId="09AAB951"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F735D9" w:rsidRDefault="00FC0712" w:rsidP="00DB6433">
      <w:pPr>
        <w:autoSpaceDE w:val="0"/>
        <w:autoSpaceDN w:val="0"/>
        <w:adjustRightInd w:val="0"/>
        <w:spacing w:after="60"/>
        <w:jc w:val="both"/>
        <w:rPr>
          <w:rFonts w:ascii="Aptos" w:hAnsi="Aptos" w:cs="Calibri"/>
          <w:sz w:val="21"/>
          <w:szCs w:val="21"/>
        </w:rPr>
      </w:pPr>
    </w:p>
    <w:p w14:paraId="3E22F614" w14:textId="13CCE9AB" w:rsidR="00FC0712" w:rsidRPr="00F735D9" w:rsidRDefault="00FC0712" w:rsidP="00DB6433">
      <w:pPr>
        <w:autoSpaceDE w:val="0"/>
        <w:autoSpaceDN w:val="0"/>
        <w:adjustRightInd w:val="0"/>
        <w:spacing w:after="60"/>
        <w:jc w:val="both"/>
        <w:rPr>
          <w:rFonts w:ascii="Aptos" w:hAnsi="Aptos" w:cs="Calibri"/>
          <w:sz w:val="21"/>
          <w:szCs w:val="21"/>
        </w:rPr>
      </w:pPr>
      <w:r w:rsidRPr="00F735D9">
        <w:rPr>
          <w:rFonts w:ascii="Aptos" w:hAnsi="Aptos" w:cs="Calibri"/>
          <w:color w:val="000000"/>
          <w:sz w:val="21"/>
          <w:szCs w:val="21"/>
        </w:rPr>
        <w:t>The Applicant</w:t>
      </w:r>
      <w:r w:rsidRPr="00F735D9">
        <w:rPr>
          <w:rFonts w:ascii="Aptos" w:hAnsi="Aptos" w:cs="Calibri"/>
          <w:sz w:val="21"/>
          <w:szCs w:val="21"/>
        </w:rPr>
        <w:t>, in compliance with Federal Communications Commission (FCC) rules, will award to the vendor(s) providing the most cost-effective service offering. Per the Sixth Report and Order, FCC 10-175, FCC rules dictate the following:</w:t>
      </w:r>
    </w:p>
    <w:p w14:paraId="5E473E13" w14:textId="77777777" w:rsidR="00FC0712" w:rsidRPr="00F735D9" w:rsidRDefault="00FC0712" w:rsidP="00DB6433">
      <w:pPr>
        <w:autoSpaceDE w:val="0"/>
        <w:autoSpaceDN w:val="0"/>
        <w:adjustRightInd w:val="0"/>
        <w:spacing w:after="60"/>
        <w:jc w:val="both"/>
        <w:rPr>
          <w:rFonts w:ascii="Aptos" w:hAnsi="Aptos" w:cs="Calibri"/>
          <w:sz w:val="21"/>
          <w:szCs w:val="21"/>
        </w:rPr>
      </w:pPr>
    </w:p>
    <w:p w14:paraId="6E254374" w14:textId="77777777" w:rsidR="00FC0712" w:rsidRPr="00F735D9" w:rsidRDefault="00FC0712" w:rsidP="00DB6433">
      <w:pPr>
        <w:autoSpaceDE w:val="0"/>
        <w:autoSpaceDN w:val="0"/>
        <w:adjustRightInd w:val="0"/>
        <w:spacing w:after="60"/>
        <w:jc w:val="both"/>
        <w:rPr>
          <w:rFonts w:ascii="Aptos" w:hAnsi="Aptos" w:cs="Calibri"/>
          <w:sz w:val="21"/>
          <w:szCs w:val="21"/>
        </w:rPr>
      </w:pPr>
      <w:r w:rsidRPr="00F735D9">
        <w:rPr>
          <w:rFonts w:ascii="Aptos" w:hAnsi="Aptos" w:cs="Calibri"/>
          <w:sz w:val="21"/>
          <w:szCs w:val="21"/>
        </w:rPr>
        <w:t>§ 54.503 (c)(2)(vii) All bids submitted for eligible products and services will be carefully considered, with price being the primary factor, and the bid selected will be for the most cost-effective service offering consistent with § 54.511.</w:t>
      </w:r>
    </w:p>
    <w:p w14:paraId="2699B034" w14:textId="77777777" w:rsidR="00FC0712" w:rsidRPr="00F735D9" w:rsidRDefault="00FC0712" w:rsidP="00DB6433">
      <w:pPr>
        <w:autoSpaceDE w:val="0"/>
        <w:autoSpaceDN w:val="0"/>
        <w:adjustRightInd w:val="0"/>
        <w:spacing w:after="60"/>
        <w:jc w:val="both"/>
        <w:rPr>
          <w:rFonts w:ascii="Aptos" w:hAnsi="Aptos" w:cs="Calibri"/>
          <w:sz w:val="21"/>
          <w:szCs w:val="21"/>
        </w:rPr>
      </w:pPr>
    </w:p>
    <w:p w14:paraId="7109867E" w14:textId="77777777" w:rsidR="00FC0712" w:rsidRPr="00F735D9" w:rsidRDefault="00FC0712" w:rsidP="00DB6433">
      <w:pPr>
        <w:autoSpaceDE w:val="0"/>
        <w:autoSpaceDN w:val="0"/>
        <w:adjustRightInd w:val="0"/>
        <w:spacing w:after="60"/>
        <w:jc w:val="both"/>
        <w:rPr>
          <w:rFonts w:ascii="Aptos" w:hAnsi="Aptos" w:cs="Calibri"/>
          <w:sz w:val="21"/>
          <w:szCs w:val="21"/>
        </w:rPr>
      </w:pPr>
      <w:r w:rsidRPr="00F735D9">
        <w:rPr>
          <w:rFonts w:ascii="Aptos" w:hAnsi="Aptos" w:cs="Calibri"/>
          <w:sz w:val="21"/>
          <w:szCs w:val="21"/>
        </w:rPr>
        <w:t>§ 54.511 Ordering Services (a) Selecting a provider of eligible services. In selecting a provider of eligible services, schools, libraries, library consortia, and consortia including any of those entities shall carefully consider all bids submitted and must select the most cost-effective service offering. In determining which service offering is the most cost-effective, entities may consider relevant factors other than the pre-discount prices submitted by providers, but price should be the primary factor considered.</w:t>
      </w:r>
    </w:p>
    <w:p w14:paraId="1579742E" w14:textId="77777777" w:rsidR="00FC0712" w:rsidRPr="00F735D9" w:rsidRDefault="00FC0712" w:rsidP="00DB6433">
      <w:pPr>
        <w:autoSpaceDE w:val="0"/>
        <w:autoSpaceDN w:val="0"/>
        <w:adjustRightInd w:val="0"/>
        <w:spacing w:after="60"/>
        <w:jc w:val="both"/>
        <w:rPr>
          <w:rFonts w:ascii="Aptos" w:hAnsi="Aptos" w:cs="Calibri"/>
          <w:sz w:val="21"/>
          <w:szCs w:val="21"/>
        </w:rPr>
      </w:pPr>
    </w:p>
    <w:p w14:paraId="6F6ACB78" w14:textId="77777777" w:rsidR="00FC0712" w:rsidRPr="00F735D9" w:rsidRDefault="00FC0712" w:rsidP="00DB6433">
      <w:pPr>
        <w:autoSpaceDE w:val="0"/>
        <w:autoSpaceDN w:val="0"/>
        <w:adjustRightInd w:val="0"/>
        <w:spacing w:after="60"/>
        <w:jc w:val="both"/>
        <w:rPr>
          <w:rFonts w:ascii="Aptos" w:hAnsi="Aptos" w:cs="Calibri"/>
          <w:sz w:val="21"/>
          <w:szCs w:val="21"/>
        </w:rPr>
      </w:pPr>
      <w:r w:rsidRPr="00F735D9">
        <w:rPr>
          <w:rFonts w:ascii="Aptos" w:hAnsi="Aptos" w:cs="Calibri"/>
          <w:color w:val="000000"/>
          <w:sz w:val="21"/>
          <w:szCs w:val="21"/>
        </w:rPr>
        <w:t xml:space="preserve">The Applicant </w:t>
      </w:r>
      <w:r w:rsidRPr="00F735D9">
        <w:rPr>
          <w:rFonts w:ascii="Aptos" w:hAnsi="Aptos" w:cs="Calibri"/>
          <w:sz w:val="21"/>
          <w:szCs w:val="21"/>
        </w:rPr>
        <w:t>may consider factors other than price alone in the consideration of bids; price for E-rate eligible goods and services will be the primary factor considered.</w:t>
      </w:r>
    </w:p>
    <w:p w14:paraId="6F0CB4B9" w14:textId="77777777" w:rsidR="00FC0712" w:rsidRPr="00F735D9" w:rsidRDefault="00FC0712" w:rsidP="00DB6433">
      <w:pPr>
        <w:autoSpaceDE w:val="0"/>
        <w:autoSpaceDN w:val="0"/>
        <w:adjustRightInd w:val="0"/>
        <w:spacing w:after="60"/>
        <w:jc w:val="center"/>
        <w:rPr>
          <w:rFonts w:ascii="Aptos" w:hAnsi="Aptos" w:cs="Calibri"/>
          <w:sz w:val="21"/>
          <w:szCs w:val="21"/>
        </w:rPr>
      </w:pPr>
    </w:p>
    <w:p w14:paraId="557E2068" w14:textId="0F9B7444"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A0CB3" w:rsidRDefault="00FC0712" w:rsidP="00232213">
      <w:pPr>
        <w:jc w:val="both"/>
        <w:rPr>
          <w:rFonts w:ascii="Aptos" w:hAnsi="Aptos" w:cs="Calibri"/>
        </w:rPr>
      </w:pPr>
    </w:p>
    <w:tbl>
      <w:tblPr>
        <w:tblStyle w:val="TableGrid"/>
        <w:tblW w:w="0" w:type="auto"/>
        <w:jc w:val="center"/>
        <w:tblLook w:val="04A0" w:firstRow="1" w:lastRow="0" w:firstColumn="1" w:lastColumn="0" w:noHBand="0" w:noVBand="1"/>
      </w:tblPr>
      <w:tblGrid>
        <w:gridCol w:w="3415"/>
        <w:gridCol w:w="1620"/>
      </w:tblGrid>
      <w:tr w:rsidR="00FC0712" w:rsidRPr="000A0CB3" w14:paraId="702D8761" w14:textId="77777777" w:rsidTr="00642772">
        <w:trPr>
          <w:jc w:val="center"/>
        </w:trPr>
        <w:tc>
          <w:tcPr>
            <w:tcW w:w="3415" w:type="dxa"/>
          </w:tcPr>
          <w:p w14:paraId="4AEA94D0" w14:textId="77777777" w:rsidR="00FC0712" w:rsidRPr="000A0CB3" w:rsidRDefault="00FC0712"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FC0712" w:rsidRPr="000A0CB3" w:rsidRDefault="00FC0712" w:rsidP="00F317B0">
            <w:pPr>
              <w:autoSpaceDE w:val="0"/>
              <w:autoSpaceDN w:val="0"/>
              <w:adjustRightInd w:val="0"/>
              <w:jc w:val="center"/>
              <w:rPr>
                <w:rFonts w:ascii="Aptos" w:hAnsi="Aptos" w:cs="Calibri"/>
                <w:b/>
              </w:rPr>
            </w:pPr>
            <w:r w:rsidRPr="000A0CB3">
              <w:rPr>
                <w:rFonts w:ascii="Aptos" w:hAnsi="Aptos" w:cs="Calibri"/>
                <w:b/>
              </w:rPr>
              <w:t>Rating</w:t>
            </w:r>
          </w:p>
        </w:tc>
      </w:tr>
      <w:tr w:rsidR="00FC0712" w:rsidRPr="000A0CB3" w14:paraId="0366A2F9" w14:textId="77777777" w:rsidTr="00642772">
        <w:trPr>
          <w:jc w:val="center"/>
        </w:trPr>
        <w:tc>
          <w:tcPr>
            <w:tcW w:w="3415" w:type="dxa"/>
          </w:tcPr>
          <w:p w14:paraId="1DAF96D7" w14:textId="77777777" w:rsidR="00FC0712" w:rsidRPr="000A0CB3" w:rsidRDefault="00FC0712" w:rsidP="00246400">
            <w:pPr>
              <w:autoSpaceDE w:val="0"/>
              <w:autoSpaceDN w:val="0"/>
              <w:adjustRightInd w:val="0"/>
              <w:spacing w:before="60" w:after="60"/>
              <w:jc w:val="both"/>
              <w:rPr>
                <w:rFonts w:ascii="Aptos" w:hAnsi="Aptos" w:cs="Calibri"/>
              </w:rPr>
            </w:pPr>
            <w:r w:rsidRPr="000A0CB3">
              <w:rPr>
                <w:rFonts w:ascii="Aptos" w:hAnsi="Aptos" w:cs="Calibri"/>
              </w:rPr>
              <w:t>Price / cost *</w:t>
            </w:r>
          </w:p>
        </w:tc>
        <w:tc>
          <w:tcPr>
            <w:tcW w:w="1620" w:type="dxa"/>
          </w:tcPr>
          <w:p w14:paraId="743A80A8" w14:textId="77777777" w:rsidR="00FC0712" w:rsidRPr="000A0CB3" w:rsidRDefault="00FC0712" w:rsidP="00246400">
            <w:pPr>
              <w:autoSpaceDE w:val="0"/>
              <w:autoSpaceDN w:val="0"/>
              <w:adjustRightInd w:val="0"/>
              <w:spacing w:before="60" w:after="60"/>
              <w:jc w:val="center"/>
              <w:rPr>
                <w:rFonts w:ascii="Aptos" w:hAnsi="Aptos" w:cs="Calibri"/>
              </w:rPr>
            </w:pPr>
            <w:r w:rsidRPr="000A0CB3">
              <w:rPr>
                <w:rFonts w:ascii="Aptos" w:hAnsi="Aptos" w:cs="Calibri"/>
              </w:rPr>
              <w:t>40%</w:t>
            </w:r>
          </w:p>
        </w:tc>
      </w:tr>
      <w:tr w:rsidR="00FC0712" w:rsidRPr="000A0CB3" w14:paraId="4FAF65C6" w14:textId="77777777" w:rsidTr="00642772">
        <w:trPr>
          <w:jc w:val="center"/>
        </w:trPr>
        <w:tc>
          <w:tcPr>
            <w:tcW w:w="3415" w:type="dxa"/>
          </w:tcPr>
          <w:p w14:paraId="1386DA57" w14:textId="77777777" w:rsidR="00FC0712" w:rsidRPr="000A0CB3" w:rsidRDefault="00FC0712" w:rsidP="00246400">
            <w:pPr>
              <w:autoSpaceDE w:val="0"/>
              <w:autoSpaceDN w:val="0"/>
              <w:adjustRightInd w:val="0"/>
              <w:spacing w:before="60" w:after="60"/>
              <w:jc w:val="both"/>
              <w:rPr>
                <w:rFonts w:ascii="Aptos" w:hAnsi="Aptos" w:cs="Calibri"/>
              </w:rPr>
            </w:pPr>
            <w:r w:rsidRPr="000A0CB3">
              <w:rPr>
                <w:rFonts w:ascii="Aptos" w:hAnsi="Aptos" w:cs="Calibri"/>
              </w:rPr>
              <w:t>Meeting Overall Needs</w:t>
            </w:r>
          </w:p>
        </w:tc>
        <w:tc>
          <w:tcPr>
            <w:tcW w:w="1620" w:type="dxa"/>
          </w:tcPr>
          <w:p w14:paraId="3772F1B4" w14:textId="77777777" w:rsidR="00FC0712" w:rsidRPr="000A0CB3" w:rsidRDefault="00FC0712" w:rsidP="00246400">
            <w:pPr>
              <w:autoSpaceDE w:val="0"/>
              <w:autoSpaceDN w:val="0"/>
              <w:adjustRightInd w:val="0"/>
              <w:spacing w:before="60" w:after="60"/>
              <w:jc w:val="center"/>
              <w:rPr>
                <w:rFonts w:ascii="Aptos" w:hAnsi="Aptos" w:cs="Calibri"/>
              </w:rPr>
            </w:pPr>
            <w:r w:rsidRPr="000A0CB3">
              <w:rPr>
                <w:rFonts w:ascii="Aptos" w:hAnsi="Aptos" w:cs="Calibri"/>
              </w:rPr>
              <w:t>20%</w:t>
            </w:r>
          </w:p>
        </w:tc>
      </w:tr>
      <w:tr w:rsidR="00FC0712" w:rsidRPr="000A0CB3" w14:paraId="707863C1" w14:textId="77777777" w:rsidTr="00642772">
        <w:trPr>
          <w:jc w:val="center"/>
        </w:trPr>
        <w:tc>
          <w:tcPr>
            <w:tcW w:w="3415" w:type="dxa"/>
          </w:tcPr>
          <w:p w14:paraId="16E03F8A" w14:textId="77777777" w:rsidR="00FC0712" w:rsidRPr="000A0CB3" w:rsidRDefault="00FC0712" w:rsidP="00246400">
            <w:pPr>
              <w:autoSpaceDE w:val="0"/>
              <w:autoSpaceDN w:val="0"/>
              <w:adjustRightInd w:val="0"/>
              <w:spacing w:before="60" w:after="60"/>
              <w:jc w:val="both"/>
              <w:rPr>
                <w:rFonts w:ascii="Aptos" w:hAnsi="Aptos" w:cs="Calibri"/>
              </w:rPr>
            </w:pPr>
            <w:r w:rsidRPr="000A0CB3">
              <w:rPr>
                <w:rFonts w:ascii="Aptos" w:hAnsi="Aptos" w:cs="Calibri"/>
              </w:rPr>
              <w:t xml:space="preserve">Experience with School/District </w:t>
            </w:r>
          </w:p>
        </w:tc>
        <w:tc>
          <w:tcPr>
            <w:tcW w:w="1620" w:type="dxa"/>
          </w:tcPr>
          <w:p w14:paraId="33F2461C" w14:textId="77777777" w:rsidR="00FC0712" w:rsidRPr="000A0CB3" w:rsidRDefault="00FC0712" w:rsidP="00246400">
            <w:pPr>
              <w:autoSpaceDE w:val="0"/>
              <w:autoSpaceDN w:val="0"/>
              <w:adjustRightInd w:val="0"/>
              <w:spacing w:before="60" w:after="60"/>
              <w:jc w:val="center"/>
              <w:rPr>
                <w:rFonts w:ascii="Aptos" w:hAnsi="Aptos" w:cs="Calibri"/>
              </w:rPr>
            </w:pPr>
            <w:r w:rsidRPr="000A0CB3">
              <w:rPr>
                <w:rFonts w:ascii="Aptos" w:hAnsi="Aptos" w:cs="Calibri"/>
              </w:rPr>
              <w:t>20%</w:t>
            </w:r>
          </w:p>
        </w:tc>
      </w:tr>
      <w:tr w:rsidR="00FC0712" w:rsidRPr="000A0CB3" w14:paraId="08CCC950" w14:textId="77777777" w:rsidTr="00642772">
        <w:trPr>
          <w:jc w:val="center"/>
        </w:trPr>
        <w:tc>
          <w:tcPr>
            <w:tcW w:w="3415" w:type="dxa"/>
          </w:tcPr>
          <w:p w14:paraId="5597DD2C" w14:textId="77777777" w:rsidR="00FC0712" w:rsidRPr="000A0CB3" w:rsidRDefault="00FC0712" w:rsidP="00246400">
            <w:pPr>
              <w:autoSpaceDE w:val="0"/>
              <w:autoSpaceDN w:val="0"/>
              <w:adjustRightInd w:val="0"/>
              <w:spacing w:before="60" w:after="60"/>
              <w:jc w:val="both"/>
              <w:rPr>
                <w:rFonts w:ascii="Aptos" w:hAnsi="Aptos" w:cs="Calibri"/>
              </w:rPr>
            </w:pPr>
            <w:r w:rsidRPr="000A0CB3">
              <w:rPr>
                <w:rFonts w:ascii="Aptos" w:hAnsi="Aptos" w:cs="Calibri"/>
              </w:rPr>
              <w:t>Vendor’s Ability with E-Rate</w:t>
            </w:r>
          </w:p>
        </w:tc>
        <w:tc>
          <w:tcPr>
            <w:tcW w:w="1620" w:type="dxa"/>
          </w:tcPr>
          <w:p w14:paraId="3E0CB6C7" w14:textId="77777777" w:rsidR="00FC0712" w:rsidRPr="000A0CB3" w:rsidRDefault="00FC0712" w:rsidP="00246400">
            <w:pPr>
              <w:autoSpaceDE w:val="0"/>
              <w:autoSpaceDN w:val="0"/>
              <w:adjustRightInd w:val="0"/>
              <w:spacing w:before="60" w:after="60"/>
              <w:jc w:val="center"/>
              <w:rPr>
                <w:rFonts w:ascii="Aptos" w:hAnsi="Aptos" w:cs="Calibri"/>
              </w:rPr>
            </w:pPr>
            <w:r w:rsidRPr="000A0CB3">
              <w:rPr>
                <w:rFonts w:ascii="Aptos" w:hAnsi="Aptos" w:cs="Calibri"/>
              </w:rPr>
              <w:t>10%</w:t>
            </w:r>
          </w:p>
        </w:tc>
      </w:tr>
      <w:tr w:rsidR="00FC0712" w:rsidRPr="000A0CB3" w14:paraId="0DD64C0A" w14:textId="77777777" w:rsidTr="00642772">
        <w:trPr>
          <w:jc w:val="center"/>
        </w:trPr>
        <w:tc>
          <w:tcPr>
            <w:tcW w:w="3415" w:type="dxa"/>
          </w:tcPr>
          <w:p w14:paraId="3353AD72" w14:textId="77777777" w:rsidR="00FC0712" w:rsidRPr="000A0CB3" w:rsidRDefault="00FC0712" w:rsidP="00246400">
            <w:pPr>
              <w:autoSpaceDE w:val="0"/>
              <w:autoSpaceDN w:val="0"/>
              <w:adjustRightInd w:val="0"/>
              <w:spacing w:before="60" w:after="60"/>
              <w:jc w:val="both"/>
              <w:rPr>
                <w:rFonts w:ascii="Aptos" w:hAnsi="Aptos" w:cs="Calibri"/>
              </w:rPr>
            </w:pPr>
            <w:r w:rsidRPr="000A0CB3">
              <w:rPr>
                <w:rFonts w:ascii="Aptos" w:hAnsi="Aptos" w:cs="Calibri"/>
              </w:rPr>
              <w:t>Local Presence</w:t>
            </w:r>
          </w:p>
        </w:tc>
        <w:tc>
          <w:tcPr>
            <w:tcW w:w="1620" w:type="dxa"/>
          </w:tcPr>
          <w:p w14:paraId="2C31CEC6" w14:textId="77777777" w:rsidR="00FC0712" w:rsidRPr="000A0CB3" w:rsidRDefault="00FC0712" w:rsidP="00246400">
            <w:pPr>
              <w:autoSpaceDE w:val="0"/>
              <w:autoSpaceDN w:val="0"/>
              <w:adjustRightInd w:val="0"/>
              <w:spacing w:before="60" w:after="60"/>
              <w:jc w:val="center"/>
              <w:rPr>
                <w:rFonts w:ascii="Aptos" w:hAnsi="Aptos" w:cs="Calibri"/>
              </w:rPr>
            </w:pPr>
            <w:r w:rsidRPr="000A0CB3">
              <w:rPr>
                <w:rFonts w:ascii="Aptos" w:hAnsi="Aptos" w:cs="Calibri"/>
              </w:rPr>
              <w:t>10%</w:t>
            </w:r>
          </w:p>
        </w:tc>
      </w:tr>
    </w:tbl>
    <w:p w14:paraId="712FC165" w14:textId="77777777" w:rsidR="00FC0712" w:rsidRPr="000A0CB3" w:rsidRDefault="00FC0712" w:rsidP="00232213">
      <w:pPr>
        <w:jc w:val="both"/>
        <w:rPr>
          <w:rFonts w:ascii="Aptos" w:hAnsi="Aptos" w:cs="Calibri"/>
        </w:rPr>
      </w:pPr>
    </w:p>
    <w:p w14:paraId="3C9B3AD7" w14:textId="2A2D296A" w:rsidR="00607DDC" w:rsidRDefault="00FC0712" w:rsidP="00607DDC">
      <w:pPr>
        <w:autoSpaceDE w:val="0"/>
        <w:autoSpaceDN w:val="0"/>
        <w:adjustRightInd w:val="0"/>
        <w:jc w:val="center"/>
        <w:rPr>
          <w:rFonts w:ascii="Aptos" w:hAnsi="Aptos" w:cs="Calibri"/>
          <w:sz w:val="20"/>
          <w:szCs w:val="20"/>
        </w:rPr>
      </w:pPr>
      <w:r w:rsidRPr="00C63580">
        <w:rPr>
          <w:rFonts w:ascii="Aptos" w:hAnsi="Aptos" w:cs="Calibri"/>
          <w:sz w:val="20"/>
          <w:szCs w:val="20"/>
        </w:rPr>
        <w:t>Price / cost * - review based on eligible products/services,</w:t>
      </w:r>
    </w:p>
    <w:p w14:paraId="09A9E7A2" w14:textId="219AA326" w:rsidR="00311669" w:rsidRPr="00C63580" w:rsidRDefault="00FC0712" w:rsidP="00607DDC">
      <w:pPr>
        <w:autoSpaceDE w:val="0"/>
        <w:autoSpaceDN w:val="0"/>
        <w:adjustRightInd w:val="0"/>
        <w:jc w:val="center"/>
        <w:rPr>
          <w:rFonts w:ascii="Aptos" w:eastAsia="Times New Roman" w:hAnsi="Aptos" w:cs="Arial"/>
          <w:bCs/>
          <w:color w:val="000000"/>
          <w:sz w:val="20"/>
          <w:szCs w:val="20"/>
        </w:rPr>
      </w:pPr>
      <w:r w:rsidRPr="00C63580">
        <w:rPr>
          <w:rFonts w:ascii="Aptos" w:hAnsi="Aptos" w:cs="Calibri"/>
          <w:sz w:val="20"/>
          <w:szCs w:val="20"/>
        </w:rPr>
        <w:t>any ineligible products/services have been removed.</w:t>
      </w:r>
    </w:p>
    <w:p w14:paraId="2D1B86EE" w14:textId="5B5EAB70" w:rsidR="003E1E0B" w:rsidRPr="00C63580" w:rsidRDefault="00000000" w:rsidP="00232213">
      <w:pPr>
        <w:jc w:val="both"/>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27" style="width:0;height:1.5pt" o:hralign="center" o:hrstd="t" o:hr="t" fillcolor="#a0a0a0" stroked="f"/>
        </w:pict>
      </w:r>
    </w:p>
    <w:p w14:paraId="656A6AB0" w14:textId="77777777" w:rsidR="003E1E0B" w:rsidRPr="00C63580" w:rsidRDefault="003E1E0B" w:rsidP="00232213">
      <w:pPr>
        <w:jc w:val="both"/>
        <w:rPr>
          <w:rFonts w:ascii="Aptos" w:eastAsia="Times New Roman" w:hAnsi="Aptos" w:cs="Arial"/>
          <w:bCs/>
          <w:color w:val="000000"/>
          <w:sz w:val="20"/>
          <w:szCs w:val="20"/>
        </w:rPr>
      </w:pPr>
    </w:p>
    <w:p w14:paraId="7EC0E0EF" w14:textId="7FF2C913" w:rsidR="003E1E0B" w:rsidRPr="004D208E" w:rsidRDefault="003E1E0B" w:rsidP="00232213">
      <w:pPr>
        <w:jc w:val="both"/>
        <w:rPr>
          <w:rFonts w:ascii="Aptos" w:eastAsia="Times New Roman" w:hAnsi="Aptos" w:cs="Arial"/>
          <w:b/>
          <w:sz w:val="24"/>
          <w:szCs w:val="24"/>
        </w:rPr>
      </w:pPr>
      <w:bookmarkStart w:id="6" w:name="_Hlk195279315"/>
      <w:r w:rsidRPr="004D208E">
        <w:rPr>
          <w:rFonts w:ascii="Aptos" w:eastAsia="Times New Roman" w:hAnsi="Aptos" w:cs="Arial"/>
          <w:b/>
          <w:sz w:val="24"/>
          <w:szCs w:val="24"/>
          <w:u w:val="single"/>
        </w:rPr>
        <w:t>Questions</w:t>
      </w:r>
      <w:r w:rsidR="000B2819" w:rsidRPr="004D208E">
        <w:rPr>
          <w:rFonts w:ascii="Aptos" w:eastAsia="Times New Roman" w:hAnsi="Aptos" w:cs="Arial"/>
          <w:b/>
          <w:sz w:val="24"/>
          <w:szCs w:val="24"/>
          <w:u w:val="single"/>
        </w:rPr>
        <w:t xml:space="preserve"> – contact</w:t>
      </w:r>
      <w:r w:rsidR="000B2819" w:rsidRPr="004D208E">
        <w:rPr>
          <w:rFonts w:ascii="Aptos" w:eastAsia="Times New Roman" w:hAnsi="Aptos" w:cs="Arial"/>
          <w:b/>
          <w:sz w:val="24"/>
          <w:szCs w:val="24"/>
        </w:rPr>
        <w:t>:</w:t>
      </w:r>
    </w:p>
    <w:p w14:paraId="765DD459" w14:textId="77777777" w:rsidR="000B2819" w:rsidRPr="00FC1810" w:rsidRDefault="000B2819" w:rsidP="00232213">
      <w:pPr>
        <w:jc w:val="both"/>
        <w:rPr>
          <w:rFonts w:ascii="Aptos" w:eastAsia="Times New Roman" w:hAnsi="Aptos" w:cs="Arial"/>
          <w:bCs/>
          <w:sz w:val="20"/>
          <w:szCs w:val="20"/>
        </w:rPr>
      </w:pPr>
    </w:p>
    <w:p w14:paraId="3A505200" w14:textId="1F45503B" w:rsidR="000B2819" w:rsidRPr="00F735D9" w:rsidRDefault="000B2819" w:rsidP="00232213">
      <w:pPr>
        <w:jc w:val="both"/>
        <w:rPr>
          <w:rFonts w:ascii="Aptos" w:eastAsia="Times New Roman" w:hAnsi="Aptos" w:cs="Arial"/>
          <w:b/>
          <w:sz w:val="21"/>
          <w:szCs w:val="21"/>
        </w:rPr>
      </w:pPr>
      <w:r w:rsidRPr="00F735D9">
        <w:rPr>
          <w:rFonts w:ascii="Aptos" w:eastAsia="Times New Roman" w:hAnsi="Aptos" w:cs="Arial"/>
          <w:b/>
          <w:sz w:val="21"/>
          <w:szCs w:val="21"/>
        </w:rPr>
        <w:t>David Gornstein</w:t>
      </w:r>
    </w:p>
    <w:p w14:paraId="0EB2A60B" w14:textId="3374C40B" w:rsidR="000B2819" w:rsidRPr="00F735D9" w:rsidRDefault="000B2819" w:rsidP="00232213">
      <w:pPr>
        <w:jc w:val="both"/>
        <w:rPr>
          <w:rFonts w:ascii="Aptos" w:eastAsia="Times New Roman" w:hAnsi="Aptos" w:cs="Arial"/>
          <w:bCs/>
          <w:sz w:val="21"/>
          <w:szCs w:val="21"/>
        </w:rPr>
      </w:pPr>
      <w:r w:rsidRPr="00F735D9">
        <w:rPr>
          <w:rFonts w:ascii="Aptos" w:eastAsia="Times New Roman" w:hAnsi="Aptos" w:cs="Arial"/>
          <w:bCs/>
          <w:sz w:val="21"/>
          <w:szCs w:val="21"/>
        </w:rPr>
        <w:t>E-Rate Funding Services, LLC.</w:t>
      </w:r>
    </w:p>
    <w:p w14:paraId="6CB89568" w14:textId="254EE5A0" w:rsidR="000B2819" w:rsidRPr="00F735D9" w:rsidRDefault="00BC3EF8" w:rsidP="00253966">
      <w:pPr>
        <w:ind w:left="900" w:hanging="900"/>
        <w:jc w:val="both"/>
        <w:rPr>
          <w:rFonts w:ascii="Aptos" w:eastAsia="Times New Roman" w:hAnsi="Aptos" w:cs="Arial"/>
          <w:bCs/>
          <w:sz w:val="21"/>
          <w:szCs w:val="21"/>
        </w:rPr>
      </w:pPr>
      <w:r w:rsidRPr="00F735D9">
        <w:rPr>
          <w:rFonts w:ascii="Aptos" w:eastAsia="Times New Roman" w:hAnsi="Aptos" w:cs="Arial"/>
          <w:bCs/>
          <w:sz w:val="21"/>
          <w:szCs w:val="21"/>
        </w:rPr>
        <w:t>Mobile:</w:t>
      </w:r>
      <w:r w:rsidR="00253966" w:rsidRPr="00F735D9">
        <w:rPr>
          <w:rFonts w:ascii="Aptos" w:eastAsia="Times New Roman" w:hAnsi="Aptos" w:cs="Arial"/>
          <w:bCs/>
          <w:sz w:val="21"/>
          <w:szCs w:val="21"/>
        </w:rPr>
        <w:tab/>
      </w:r>
      <w:r w:rsidR="000B2819" w:rsidRPr="00F735D9">
        <w:rPr>
          <w:rFonts w:ascii="Aptos" w:eastAsia="Times New Roman" w:hAnsi="Aptos" w:cs="Arial"/>
          <w:bCs/>
          <w:sz w:val="21"/>
          <w:szCs w:val="21"/>
        </w:rPr>
        <w:t xml:space="preserve">973-714-3724 </w:t>
      </w:r>
    </w:p>
    <w:p w14:paraId="401826FE" w14:textId="6C93A310" w:rsidR="005862AB" w:rsidRPr="00F735D9" w:rsidRDefault="00BC3EF8" w:rsidP="00253966">
      <w:pPr>
        <w:ind w:left="900" w:hanging="900"/>
        <w:jc w:val="both"/>
        <w:rPr>
          <w:rFonts w:ascii="Aptos" w:eastAsia="Times New Roman" w:hAnsi="Aptos" w:cs="Arial"/>
          <w:bCs/>
          <w:color w:val="000000"/>
          <w:sz w:val="21"/>
          <w:szCs w:val="21"/>
        </w:rPr>
      </w:pPr>
      <w:r w:rsidRPr="00F735D9">
        <w:rPr>
          <w:rFonts w:ascii="Aptos" w:eastAsia="Times New Roman" w:hAnsi="Aptos" w:cs="Arial"/>
          <w:bCs/>
          <w:sz w:val="21"/>
          <w:szCs w:val="21"/>
        </w:rPr>
        <w:t xml:space="preserve">Email:   </w:t>
      </w:r>
      <w:r w:rsidR="00AF7DC1" w:rsidRPr="00F735D9">
        <w:rPr>
          <w:rFonts w:ascii="Aptos" w:eastAsia="Times New Roman" w:hAnsi="Aptos" w:cs="Arial"/>
          <w:bCs/>
          <w:sz w:val="21"/>
          <w:szCs w:val="21"/>
        </w:rPr>
        <w:t xml:space="preserve">    </w:t>
      </w:r>
      <w:r w:rsidR="008F209B" w:rsidRPr="00F735D9">
        <w:rPr>
          <w:rFonts w:ascii="Aptos" w:eastAsia="Times New Roman" w:hAnsi="Aptos" w:cs="Arial"/>
          <w:bCs/>
          <w:sz w:val="21"/>
          <w:szCs w:val="21"/>
        </w:rPr>
        <w:tab/>
      </w:r>
      <w:hyperlink r:id="rId10" w:history="1">
        <w:r w:rsidR="008F209B" w:rsidRPr="00F735D9">
          <w:rPr>
            <w:rStyle w:val="Hyperlink"/>
            <w:rFonts w:ascii="Aptos" w:eastAsia="Times New Roman" w:hAnsi="Aptos" w:cs="Arial"/>
            <w:bCs/>
            <w:sz w:val="21"/>
            <w:szCs w:val="21"/>
          </w:rPr>
          <w:t>dave@erfs.us</w:t>
        </w:r>
      </w:hyperlink>
      <w:r w:rsidR="005862AB" w:rsidRPr="00F735D9">
        <w:rPr>
          <w:rFonts w:ascii="Aptos" w:hAnsi="Aptos"/>
          <w:sz w:val="21"/>
          <w:szCs w:val="21"/>
        </w:rPr>
        <w:t xml:space="preserve"> (Primary)</w:t>
      </w:r>
      <w:r w:rsidRPr="00F735D9">
        <w:rPr>
          <w:rFonts w:ascii="Aptos" w:eastAsia="Times New Roman" w:hAnsi="Aptos" w:cs="Arial"/>
          <w:bCs/>
          <w:sz w:val="21"/>
          <w:szCs w:val="21"/>
        </w:rPr>
        <w:t xml:space="preserve"> </w:t>
      </w:r>
    </w:p>
    <w:p w14:paraId="6AB5E2C1" w14:textId="2A9F1889" w:rsidR="00BC3EF8" w:rsidRPr="00F735D9" w:rsidRDefault="005862AB" w:rsidP="00FC1810">
      <w:pPr>
        <w:ind w:left="900"/>
        <w:jc w:val="both"/>
        <w:rPr>
          <w:rFonts w:ascii="Aptos" w:eastAsia="Times New Roman" w:hAnsi="Aptos" w:cs="Arial"/>
          <w:bCs/>
          <w:color w:val="000000"/>
          <w:sz w:val="21"/>
          <w:szCs w:val="21"/>
        </w:rPr>
      </w:pPr>
      <w:r w:rsidRPr="00F735D9">
        <w:rPr>
          <w:rFonts w:ascii="Aptos" w:eastAsia="Times New Roman" w:hAnsi="Aptos" w:cs="Arial"/>
          <w:bCs/>
          <w:color w:val="000000"/>
          <w:sz w:val="21"/>
          <w:szCs w:val="21"/>
        </w:rPr>
        <w:t xml:space="preserve">or </w:t>
      </w:r>
      <w:hyperlink r:id="rId11" w:history="1">
        <w:r w:rsidRPr="00F735D9">
          <w:rPr>
            <w:rStyle w:val="Hyperlink"/>
            <w:rFonts w:ascii="Aptos" w:eastAsia="Times New Roman" w:hAnsi="Aptos" w:cs="Arial"/>
            <w:bCs/>
            <w:sz w:val="21"/>
            <w:szCs w:val="21"/>
          </w:rPr>
          <w:t>drgornstein@gmail.com</w:t>
        </w:r>
      </w:hyperlink>
      <w:r w:rsidRPr="00F735D9">
        <w:rPr>
          <w:rFonts w:ascii="Aptos" w:eastAsia="Times New Roman" w:hAnsi="Aptos" w:cs="Arial"/>
          <w:bCs/>
          <w:color w:val="000000"/>
          <w:sz w:val="21"/>
          <w:szCs w:val="21"/>
        </w:rPr>
        <w:t xml:space="preserve"> </w:t>
      </w:r>
      <w:r w:rsidR="00FC1810" w:rsidRPr="00F735D9">
        <w:rPr>
          <w:rFonts w:ascii="Aptos" w:eastAsia="Times New Roman" w:hAnsi="Aptos" w:cs="Arial"/>
          <w:bCs/>
          <w:sz w:val="21"/>
          <w:szCs w:val="21"/>
        </w:rPr>
        <w:t>(Secondary)</w:t>
      </w:r>
      <w:bookmarkEnd w:id="6"/>
    </w:p>
    <w:sectPr w:rsidR="00BC3EF8" w:rsidRPr="00F735D9"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2FB0E" w14:textId="77777777" w:rsidR="0070535F" w:rsidRDefault="0070535F" w:rsidP="00947EB4">
      <w:r>
        <w:separator/>
      </w:r>
    </w:p>
  </w:endnote>
  <w:endnote w:type="continuationSeparator" w:id="0">
    <w:p w14:paraId="12A05F13" w14:textId="77777777" w:rsidR="0070535F" w:rsidRDefault="0070535F"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albaum Text">
    <w:charset w:val="00"/>
    <w:family w:val="roman"/>
    <w:pitch w:val="variable"/>
    <w:sig w:usb0="8000002F" w:usb1="0000000A"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1AAB95B0" w:rsidR="00786F1E" w:rsidRPr="00195141" w:rsidRDefault="00786F1E" w:rsidP="00786F1E">
    <w:pPr>
      <w:pStyle w:val="Footer"/>
      <w:rPr>
        <w:b/>
        <w:bCs/>
        <w:sz w:val="16"/>
        <w:szCs w:val="16"/>
      </w:rPr>
    </w:pPr>
    <w:r w:rsidRPr="00C21D76">
      <w:rPr>
        <w:b/>
        <w:sz w:val="16"/>
        <w:szCs w:val="16"/>
      </w:rPr>
      <w:t xml:space="preserve">Revised: </w:t>
    </w:r>
    <w:r w:rsidR="002C23A6">
      <w:rPr>
        <w:b/>
        <w:sz w:val="16"/>
        <w:szCs w:val="16"/>
      </w:rPr>
      <w:t>1/26/26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BA8B2" w14:textId="77777777" w:rsidR="0070535F" w:rsidRDefault="0070535F" w:rsidP="00947EB4">
      <w:r>
        <w:separator/>
      </w:r>
    </w:p>
  </w:footnote>
  <w:footnote w:type="continuationSeparator" w:id="0">
    <w:p w14:paraId="19171BD6" w14:textId="77777777" w:rsidR="0070535F" w:rsidRDefault="0070535F"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270967C8" w14:textId="77777777" w:rsidR="00A538A1" w:rsidRPr="004637C4" w:rsidRDefault="00A538A1" w:rsidP="00A538A1">
    <w:pPr>
      <w:jc w:val="center"/>
      <w:rPr>
        <w:rFonts w:ascii="Aptos" w:eastAsia="DengXian Light" w:hAnsi="Aptos"/>
        <w:b/>
        <w:color w:val="2F5496" w:themeColor="accent1" w:themeShade="BF"/>
        <w:sz w:val="28"/>
        <w:szCs w:val="28"/>
      </w:rPr>
    </w:pPr>
    <w:r w:rsidRPr="005D6FC6">
      <w:rPr>
        <w:rFonts w:ascii="Aptos" w:eastAsia="DengXian Light" w:hAnsi="Aptos"/>
        <w:b/>
        <w:color w:val="2F5496" w:themeColor="accent1" w:themeShade="BF"/>
        <w:sz w:val="28"/>
        <w:szCs w:val="28"/>
      </w:rPr>
      <w:t>Malama Honua Public Charter School</w:t>
    </w:r>
    <w:r w:rsidRPr="004637C4">
      <w:rPr>
        <w:rFonts w:ascii="Aptos" w:eastAsia="DengXian Light" w:hAnsi="Aptos"/>
        <w:b/>
        <w:color w:val="2F5496" w:themeColor="accent1" w:themeShade="BF"/>
        <w:sz w:val="28"/>
        <w:szCs w:val="28"/>
      </w:rPr>
      <w:t> </w:t>
    </w:r>
  </w:p>
  <w:p w14:paraId="32A701F6" w14:textId="2EDF3BD9" w:rsidR="002A32C5" w:rsidRPr="00B34958" w:rsidRDefault="00A538A1" w:rsidP="00A538A1">
    <w:pPr>
      <w:ind w:left="180"/>
      <w:jc w:val="center"/>
      <w:rPr>
        <w:rFonts w:ascii="Aptos" w:hAnsi="Aptos"/>
        <w:b/>
        <w:color w:val="2F5496" w:themeColor="accent1" w:themeShade="BF"/>
      </w:rPr>
    </w:pPr>
    <w:r w:rsidRPr="004637C4">
      <w:rPr>
        <w:rFonts w:ascii="Aptos" w:eastAsia="DengXian Light" w:hAnsi="Aptos"/>
        <w:b/>
        <w:color w:val="2F5496" w:themeColor="accent1" w:themeShade="BF"/>
      </w:rPr>
      <w:t xml:space="preserve">BEN:  </w:t>
    </w:r>
    <w:r w:rsidRPr="00A538A1">
      <w:rPr>
        <w:rFonts w:ascii="Aptos" w:eastAsia="DengXian Light" w:hAnsi="Aptos"/>
        <w:b/>
        <w:color w:val="2F5496" w:themeColor="accent1" w:themeShade="BF"/>
      </w:rPr>
      <w:t>17026731</w:t>
    </w:r>
    <w:r w:rsidR="002A32C5" w:rsidRPr="00B34958">
      <w:rPr>
        <w:rFonts w:ascii="Aptos" w:hAnsi="Aptos"/>
        <w:b/>
        <w:color w:val="2F5496" w:themeColor="accent1" w:themeShade="BF"/>
      </w:rPr>
      <w:t xml:space="preserve"> </w:t>
    </w:r>
  </w:p>
  <w:p w14:paraId="237490D6" w14:textId="29C59594" w:rsidR="00E7043B" w:rsidRDefault="00000000" w:rsidP="00E7043B">
    <w:pPr>
      <w:ind w:left="180"/>
      <w:jc w:val="center"/>
      <w:rPr>
        <w:b/>
        <w:color w:val="2F5496" w:themeColor="accent1" w:themeShade="BF"/>
      </w:rPr>
    </w:pPr>
    <w:r>
      <w:rPr>
        <w:b/>
      </w:rPr>
      <w:pict w14:anchorId="1C0820F7">
        <v:rect id="_x0000_i1028"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1F025178" w:rsidR="0036071A" w:rsidRPr="004637C4" w:rsidRDefault="005D6FC6" w:rsidP="00147F01">
    <w:pPr>
      <w:jc w:val="center"/>
      <w:rPr>
        <w:rFonts w:ascii="Aptos" w:eastAsia="DengXian Light" w:hAnsi="Aptos"/>
        <w:b/>
        <w:color w:val="2F5496" w:themeColor="accent1" w:themeShade="BF"/>
        <w:sz w:val="28"/>
        <w:szCs w:val="28"/>
      </w:rPr>
    </w:pPr>
    <w:r w:rsidRPr="005D6FC6">
      <w:rPr>
        <w:rFonts w:ascii="Aptos" w:eastAsia="DengXian Light" w:hAnsi="Aptos"/>
        <w:b/>
        <w:color w:val="2F5496" w:themeColor="accent1" w:themeShade="BF"/>
        <w:sz w:val="28"/>
        <w:szCs w:val="28"/>
      </w:rPr>
      <w:t>Malama Honua Public Charter School</w:t>
    </w:r>
    <w:r w:rsidR="0036071A" w:rsidRPr="004637C4">
      <w:rPr>
        <w:rFonts w:ascii="Aptos" w:eastAsia="DengXian Light" w:hAnsi="Aptos"/>
        <w:b/>
        <w:color w:val="2F5496" w:themeColor="accent1" w:themeShade="BF"/>
        <w:sz w:val="28"/>
        <w:szCs w:val="28"/>
      </w:rPr>
      <w:t> </w:t>
    </w:r>
  </w:p>
  <w:p w14:paraId="4CD4925D" w14:textId="1CBC4091"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A538A1" w:rsidRPr="00A538A1">
      <w:rPr>
        <w:rFonts w:ascii="Aptos" w:eastAsia="DengXian Light" w:hAnsi="Aptos"/>
        <w:b/>
        <w:color w:val="2F5496" w:themeColor="accent1" w:themeShade="BF"/>
      </w:rPr>
      <w:t>17026731</w:t>
    </w:r>
  </w:p>
  <w:p w14:paraId="7C80903E" w14:textId="77777777" w:rsidR="000B17B6" w:rsidRPr="000B17B6" w:rsidRDefault="000B17B6" w:rsidP="000B17B6">
    <w:pPr>
      <w:pStyle w:val="Header"/>
      <w:jc w:val="center"/>
      <w:rPr>
        <w:rFonts w:ascii="Aptos" w:eastAsia="DengXian Light" w:hAnsi="Aptos"/>
        <w:b/>
        <w:color w:val="2F5496" w:themeColor="accent1" w:themeShade="BF"/>
      </w:rPr>
    </w:pPr>
    <w:r w:rsidRPr="000B17B6">
      <w:rPr>
        <w:rFonts w:ascii="Aptos" w:eastAsia="DengXian Light" w:hAnsi="Aptos"/>
        <w:b/>
        <w:color w:val="2F5496" w:themeColor="accent1" w:themeShade="BF"/>
      </w:rPr>
      <w:t>41-054 Ehukai Street</w:t>
    </w:r>
  </w:p>
  <w:p w14:paraId="1C4973D5" w14:textId="6B2A8704" w:rsidR="0036071A" w:rsidRPr="00FC1810" w:rsidRDefault="000B17B6" w:rsidP="000B17B6">
    <w:pPr>
      <w:pStyle w:val="Header"/>
      <w:jc w:val="center"/>
      <w:rPr>
        <w:rFonts w:ascii="Aptos" w:eastAsia="DengXian Light" w:hAnsi="Aptos"/>
        <w:b/>
      </w:rPr>
    </w:pPr>
    <w:r w:rsidRPr="000B17B6">
      <w:rPr>
        <w:rFonts w:ascii="Aptos" w:eastAsia="DengXian Light" w:hAnsi="Aptos"/>
        <w:b/>
        <w:color w:val="2F5496" w:themeColor="accent1" w:themeShade="BF"/>
      </w:rPr>
      <w:t>Waimanalo, HI 96795</w:t>
    </w:r>
  </w:p>
  <w:p w14:paraId="6B2C45F3" w14:textId="3D026CF0" w:rsidR="0026390A" w:rsidRPr="00D41D0B" w:rsidRDefault="00000000" w:rsidP="0026390A">
    <w:pPr>
      <w:pStyle w:val="Header"/>
      <w:jc w:val="center"/>
      <w:rPr>
        <w:rFonts w:ascii="Aptos" w:eastAsia="DengXian Light" w:hAnsi="Aptos"/>
      </w:rPr>
    </w:pPr>
    <w:r>
      <w:rPr>
        <w:rFonts w:ascii="Aptos" w:eastAsia="DengXian Light" w:hAnsi="Aptos"/>
        <w:b/>
      </w:rPr>
      <w:pict w14:anchorId="273BD260">
        <v:rect id="_x0000_i1029"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355"/>
    <w:multiLevelType w:val="hybridMultilevel"/>
    <w:tmpl w:val="32CAC6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CA1D81"/>
    <w:multiLevelType w:val="hybridMultilevel"/>
    <w:tmpl w:val="18B64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58367E"/>
    <w:multiLevelType w:val="hybridMultilevel"/>
    <w:tmpl w:val="57DC2A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45057D"/>
    <w:multiLevelType w:val="hybridMultilevel"/>
    <w:tmpl w:val="692E64F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4E70C1"/>
    <w:multiLevelType w:val="hybridMultilevel"/>
    <w:tmpl w:val="E48C6638"/>
    <w:lvl w:ilvl="0" w:tplc="2CCE6468">
      <w:start w:val="1"/>
      <w:numFmt w:val="decimal"/>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905029"/>
    <w:multiLevelType w:val="hybridMultilevel"/>
    <w:tmpl w:val="D0CEF746"/>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68F03D4"/>
    <w:multiLevelType w:val="hybridMultilevel"/>
    <w:tmpl w:val="0492BFE6"/>
    <w:lvl w:ilvl="0" w:tplc="2CCE646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C3EB1"/>
    <w:multiLevelType w:val="hybridMultilevel"/>
    <w:tmpl w:val="99640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5D5445"/>
    <w:multiLevelType w:val="hybridMultilevel"/>
    <w:tmpl w:val="AF945E38"/>
    <w:lvl w:ilvl="0" w:tplc="8F4E44B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C90314"/>
    <w:multiLevelType w:val="hybridMultilevel"/>
    <w:tmpl w:val="A8E26376"/>
    <w:lvl w:ilvl="0" w:tplc="ADBA2434">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962A64"/>
    <w:multiLevelType w:val="hybridMultilevel"/>
    <w:tmpl w:val="2EE6777E"/>
    <w:lvl w:ilvl="0" w:tplc="2CCE646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264C61"/>
    <w:multiLevelType w:val="hybridMultilevel"/>
    <w:tmpl w:val="CB2A8900"/>
    <w:lvl w:ilvl="0" w:tplc="2CCE646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A971C7"/>
    <w:multiLevelType w:val="hybridMultilevel"/>
    <w:tmpl w:val="CFA6BCE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8B3B57"/>
    <w:multiLevelType w:val="hybridMultilevel"/>
    <w:tmpl w:val="9E52504C"/>
    <w:lvl w:ilvl="0" w:tplc="45D6844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08206A"/>
    <w:multiLevelType w:val="hybridMultilevel"/>
    <w:tmpl w:val="E48C6638"/>
    <w:lvl w:ilvl="0" w:tplc="2CCE6468">
      <w:start w:val="1"/>
      <w:numFmt w:val="decimal"/>
      <w:lvlText w:val="%1."/>
      <w:lvlJc w:val="righ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48680590"/>
    <w:multiLevelType w:val="hybridMultilevel"/>
    <w:tmpl w:val="96ACD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FA2A9A"/>
    <w:multiLevelType w:val="hybridMultilevel"/>
    <w:tmpl w:val="439C3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36AB0"/>
    <w:multiLevelType w:val="hybridMultilevel"/>
    <w:tmpl w:val="6576E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CA34A81"/>
    <w:multiLevelType w:val="hybridMultilevel"/>
    <w:tmpl w:val="5EA8F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D503B1A"/>
    <w:multiLevelType w:val="hybridMultilevel"/>
    <w:tmpl w:val="17706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7962E9"/>
    <w:multiLevelType w:val="hybridMultilevel"/>
    <w:tmpl w:val="E48C6638"/>
    <w:lvl w:ilvl="0" w:tplc="2CCE6468">
      <w:start w:val="1"/>
      <w:numFmt w:val="decimal"/>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4BF5DFF"/>
    <w:multiLevelType w:val="hybridMultilevel"/>
    <w:tmpl w:val="ADDC5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F21C34"/>
    <w:multiLevelType w:val="multilevel"/>
    <w:tmpl w:val="3C2CC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9C510B"/>
    <w:multiLevelType w:val="hybridMultilevel"/>
    <w:tmpl w:val="C5B663AA"/>
    <w:lvl w:ilvl="0" w:tplc="2CCE6468">
      <w:start w:val="1"/>
      <w:numFmt w:val="decimal"/>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F45FC5"/>
    <w:multiLevelType w:val="hybridMultilevel"/>
    <w:tmpl w:val="BEE6321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5D653974"/>
    <w:multiLevelType w:val="hybridMultilevel"/>
    <w:tmpl w:val="BC40540A"/>
    <w:lvl w:ilvl="0" w:tplc="0409000F">
      <w:start w:val="1"/>
      <w:numFmt w:val="decimal"/>
      <w:lvlText w:val="%1."/>
      <w:lvlJc w:val="left"/>
      <w:pPr>
        <w:ind w:left="540" w:hanging="360"/>
      </w:pPr>
      <w:rPr>
        <w:rFont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8" w15:restartNumberingAfterBreak="0">
    <w:nsid w:val="612640F7"/>
    <w:multiLevelType w:val="hybridMultilevel"/>
    <w:tmpl w:val="F7121042"/>
    <w:lvl w:ilvl="0" w:tplc="6CA20914">
      <w:start w:val="1"/>
      <w:numFmt w:val="bullet"/>
      <w:lvlText w:val="­"/>
      <w:lvlJc w:val="left"/>
      <w:pPr>
        <w:ind w:left="360" w:hanging="360"/>
      </w:pPr>
      <w:rPr>
        <w:rFonts w:ascii="Walbaum Text" w:hAnsi="Walbaum Text" w:hint="default"/>
      </w:rPr>
    </w:lvl>
    <w:lvl w:ilvl="1" w:tplc="6CA20914">
      <w:start w:val="1"/>
      <w:numFmt w:val="bullet"/>
      <w:lvlText w:val="­"/>
      <w:lvlJc w:val="left"/>
      <w:pPr>
        <w:ind w:left="1080" w:hanging="360"/>
      </w:pPr>
      <w:rPr>
        <w:rFonts w:ascii="Walbaum Text" w:hAnsi="Walbaum Text"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3921BED"/>
    <w:multiLevelType w:val="hybridMultilevel"/>
    <w:tmpl w:val="288CF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3D105A2"/>
    <w:multiLevelType w:val="hybridMultilevel"/>
    <w:tmpl w:val="7ABAC4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91C19F9"/>
    <w:multiLevelType w:val="hybridMultilevel"/>
    <w:tmpl w:val="101AF6DE"/>
    <w:lvl w:ilvl="0" w:tplc="473C338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74EFB"/>
    <w:multiLevelType w:val="multilevel"/>
    <w:tmpl w:val="8028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6547A"/>
    <w:multiLevelType w:val="hybridMultilevel"/>
    <w:tmpl w:val="274A9A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B6D0FB0"/>
    <w:multiLevelType w:val="hybridMultilevel"/>
    <w:tmpl w:val="3028B7FA"/>
    <w:lvl w:ilvl="0" w:tplc="58B6CD42">
      <w:start w:val="8"/>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C94ACB"/>
    <w:multiLevelType w:val="hybridMultilevel"/>
    <w:tmpl w:val="3E989D82"/>
    <w:lvl w:ilvl="0" w:tplc="EE720A20">
      <w:start w:val="1"/>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EBB44EF"/>
    <w:multiLevelType w:val="hybridMultilevel"/>
    <w:tmpl w:val="631CAD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2BC6EDB"/>
    <w:multiLevelType w:val="hybridMultilevel"/>
    <w:tmpl w:val="16643B24"/>
    <w:lvl w:ilvl="0" w:tplc="04090001">
      <w:start w:val="1"/>
      <w:numFmt w:val="bullet"/>
      <w:lvlText w:val=""/>
      <w:lvlJc w:val="left"/>
      <w:pPr>
        <w:ind w:left="720" w:hanging="360"/>
      </w:pPr>
      <w:rPr>
        <w:rFonts w:ascii="Symbol" w:hAnsi="Symbol" w:cs="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1D62CA"/>
    <w:multiLevelType w:val="hybridMultilevel"/>
    <w:tmpl w:val="24A89AC4"/>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8FB7B7A"/>
    <w:multiLevelType w:val="hybridMultilevel"/>
    <w:tmpl w:val="954E6C26"/>
    <w:lvl w:ilvl="0" w:tplc="83E461A8">
      <w:start w:val="4"/>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5C5847"/>
    <w:multiLevelType w:val="hybridMultilevel"/>
    <w:tmpl w:val="E9FAB8CE"/>
    <w:lvl w:ilvl="0" w:tplc="0D20031E">
      <w:start w:val="1"/>
      <w:numFmt w:val="decimal"/>
      <w:lvlText w:val="%1."/>
      <w:lvlJc w:val="righ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252855868">
    <w:abstractNumId w:val="9"/>
  </w:num>
  <w:num w:numId="2" w16cid:durableId="1811165948">
    <w:abstractNumId w:val="1"/>
  </w:num>
  <w:num w:numId="3" w16cid:durableId="1482311239">
    <w:abstractNumId w:val="25"/>
  </w:num>
  <w:num w:numId="4" w16cid:durableId="910315604">
    <w:abstractNumId w:val="7"/>
  </w:num>
  <w:num w:numId="5" w16cid:durableId="2139295515">
    <w:abstractNumId w:val="39"/>
  </w:num>
  <w:num w:numId="6" w16cid:durableId="1474643493">
    <w:abstractNumId w:val="29"/>
  </w:num>
  <w:num w:numId="7" w16cid:durableId="748617908">
    <w:abstractNumId w:val="12"/>
  </w:num>
  <w:num w:numId="8" w16cid:durableId="1311205886">
    <w:abstractNumId w:val="40"/>
  </w:num>
  <w:num w:numId="9" w16cid:durableId="184565160">
    <w:abstractNumId w:val="34"/>
  </w:num>
  <w:num w:numId="10" w16cid:durableId="1604267256">
    <w:abstractNumId w:val="32"/>
  </w:num>
  <w:num w:numId="11" w16cid:durableId="1386876418">
    <w:abstractNumId w:val="24"/>
  </w:num>
  <w:num w:numId="12" w16cid:durableId="1908219608">
    <w:abstractNumId w:val="18"/>
  </w:num>
  <w:num w:numId="13" w16cid:durableId="511920080">
    <w:abstractNumId w:val="36"/>
  </w:num>
  <w:num w:numId="14" w16cid:durableId="2025788237">
    <w:abstractNumId w:val="8"/>
  </w:num>
  <w:num w:numId="15" w16cid:durableId="1730420152">
    <w:abstractNumId w:val="30"/>
  </w:num>
  <w:num w:numId="16" w16cid:durableId="785808972">
    <w:abstractNumId w:val="35"/>
  </w:num>
  <w:num w:numId="17" w16cid:durableId="107048003">
    <w:abstractNumId w:val="13"/>
  </w:num>
  <w:num w:numId="18" w16cid:durableId="1981423939">
    <w:abstractNumId w:val="5"/>
  </w:num>
  <w:num w:numId="19" w16cid:durableId="1738630534">
    <w:abstractNumId w:val="31"/>
  </w:num>
  <w:num w:numId="20" w16cid:durableId="80877572">
    <w:abstractNumId w:val="2"/>
  </w:num>
  <w:num w:numId="21" w16cid:durableId="711196858">
    <w:abstractNumId w:val="15"/>
  </w:num>
  <w:num w:numId="22" w16cid:durableId="1720979005">
    <w:abstractNumId w:val="26"/>
  </w:num>
  <w:num w:numId="23" w16cid:durableId="148330202">
    <w:abstractNumId w:val="27"/>
  </w:num>
  <w:num w:numId="24" w16cid:durableId="708380731">
    <w:abstractNumId w:val="22"/>
  </w:num>
  <w:num w:numId="25" w16cid:durableId="579868967">
    <w:abstractNumId w:val="16"/>
  </w:num>
  <w:num w:numId="26" w16cid:durableId="192613973">
    <w:abstractNumId w:val="21"/>
  </w:num>
  <w:num w:numId="27" w16cid:durableId="370348507">
    <w:abstractNumId w:val="0"/>
  </w:num>
  <w:num w:numId="28" w16cid:durableId="1195458468">
    <w:abstractNumId w:val="20"/>
  </w:num>
  <w:num w:numId="29" w16cid:durableId="1340738358">
    <w:abstractNumId w:val="37"/>
  </w:num>
  <w:num w:numId="30" w16cid:durableId="566494010">
    <w:abstractNumId w:val="28"/>
  </w:num>
  <w:num w:numId="31" w16cid:durableId="989408087">
    <w:abstractNumId w:val="11"/>
  </w:num>
  <w:num w:numId="32" w16cid:durableId="1093018324">
    <w:abstractNumId w:val="23"/>
  </w:num>
  <w:num w:numId="33" w16cid:durableId="2000452188">
    <w:abstractNumId w:val="4"/>
  </w:num>
  <w:num w:numId="34" w16cid:durableId="973605278">
    <w:abstractNumId w:val="14"/>
  </w:num>
  <w:num w:numId="35" w16cid:durableId="2067946099">
    <w:abstractNumId w:val="33"/>
  </w:num>
  <w:num w:numId="36" w16cid:durableId="436948952">
    <w:abstractNumId w:val="17"/>
  </w:num>
  <w:num w:numId="37" w16cid:durableId="2060398237">
    <w:abstractNumId w:val="6"/>
  </w:num>
  <w:num w:numId="38" w16cid:durableId="898713255">
    <w:abstractNumId w:val="10"/>
  </w:num>
  <w:num w:numId="39" w16cid:durableId="822084467">
    <w:abstractNumId w:val="38"/>
  </w:num>
  <w:num w:numId="40" w16cid:durableId="66686100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0271648">
    <w:abstractNumId w:val="3"/>
  </w:num>
  <w:num w:numId="42" w16cid:durableId="7957611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1C0B"/>
    <w:rsid w:val="00004FF1"/>
    <w:rsid w:val="0000510F"/>
    <w:rsid w:val="00005541"/>
    <w:rsid w:val="0000720A"/>
    <w:rsid w:val="00011683"/>
    <w:rsid w:val="00012277"/>
    <w:rsid w:val="00012706"/>
    <w:rsid w:val="0001394D"/>
    <w:rsid w:val="000153E7"/>
    <w:rsid w:val="00015B4A"/>
    <w:rsid w:val="00017582"/>
    <w:rsid w:val="00026FFA"/>
    <w:rsid w:val="00030972"/>
    <w:rsid w:val="00030A37"/>
    <w:rsid w:val="00030F55"/>
    <w:rsid w:val="00031622"/>
    <w:rsid w:val="0003376E"/>
    <w:rsid w:val="000353A4"/>
    <w:rsid w:val="00040D8D"/>
    <w:rsid w:val="00041ADE"/>
    <w:rsid w:val="00044903"/>
    <w:rsid w:val="0004555E"/>
    <w:rsid w:val="0005256C"/>
    <w:rsid w:val="00054C3A"/>
    <w:rsid w:val="0005605B"/>
    <w:rsid w:val="0005785C"/>
    <w:rsid w:val="000615EC"/>
    <w:rsid w:val="00061BAD"/>
    <w:rsid w:val="00063750"/>
    <w:rsid w:val="0006470C"/>
    <w:rsid w:val="00082D60"/>
    <w:rsid w:val="00084D02"/>
    <w:rsid w:val="00086096"/>
    <w:rsid w:val="00086F34"/>
    <w:rsid w:val="0009362A"/>
    <w:rsid w:val="000949F5"/>
    <w:rsid w:val="000977BE"/>
    <w:rsid w:val="000A0CB3"/>
    <w:rsid w:val="000A0E91"/>
    <w:rsid w:val="000A376F"/>
    <w:rsid w:val="000A3CF8"/>
    <w:rsid w:val="000B1054"/>
    <w:rsid w:val="000B17B6"/>
    <w:rsid w:val="000B2819"/>
    <w:rsid w:val="000B2DAA"/>
    <w:rsid w:val="000B2E30"/>
    <w:rsid w:val="000C0552"/>
    <w:rsid w:val="000C544F"/>
    <w:rsid w:val="000C5A35"/>
    <w:rsid w:val="000C5EAE"/>
    <w:rsid w:val="000D05F8"/>
    <w:rsid w:val="000D1159"/>
    <w:rsid w:val="000D1500"/>
    <w:rsid w:val="000D34C6"/>
    <w:rsid w:val="000D3B35"/>
    <w:rsid w:val="000D455D"/>
    <w:rsid w:val="000E0AE9"/>
    <w:rsid w:val="000E164B"/>
    <w:rsid w:val="000E25AC"/>
    <w:rsid w:val="000E3111"/>
    <w:rsid w:val="000E3352"/>
    <w:rsid w:val="000E4560"/>
    <w:rsid w:val="000E4939"/>
    <w:rsid w:val="000F4D09"/>
    <w:rsid w:val="000F64AE"/>
    <w:rsid w:val="00101303"/>
    <w:rsid w:val="00102FA9"/>
    <w:rsid w:val="00105A74"/>
    <w:rsid w:val="00106627"/>
    <w:rsid w:val="00110092"/>
    <w:rsid w:val="001106D6"/>
    <w:rsid w:val="00110BFD"/>
    <w:rsid w:val="0011387F"/>
    <w:rsid w:val="0011515D"/>
    <w:rsid w:val="001168EC"/>
    <w:rsid w:val="00116B6F"/>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83362"/>
    <w:rsid w:val="001836D7"/>
    <w:rsid w:val="00186656"/>
    <w:rsid w:val="00197614"/>
    <w:rsid w:val="001A140D"/>
    <w:rsid w:val="001A1F91"/>
    <w:rsid w:val="001A47C9"/>
    <w:rsid w:val="001A521A"/>
    <w:rsid w:val="001A69C6"/>
    <w:rsid w:val="001A6CB6"/>
    <w:rsid w:val="001A7087"/>
    <w:rsid w:val="001B2ADC"/>
    <w:rsid w:val="001B624E"/>
    <w:rsid w:val="001B7341"/>
    <w:rsid w:val="001C2191"/>
    <w:rsid w:val="001C3154"/>
    <w:rsid w:val="001D3527"/>
    <w:rsid w:val="001D449F"/>
    <w:rsid w:val="001D5F1F"/>
    <w:rsid w:val="001E1764"/>
    <w:rsid w:val="001E1D1F"/>
    <w:rsid w:val="001E422F"/>
    <w:rsid w:val="001E4CF0"/>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2213"/>
    <w:rsid w:val="002345B5"/>
    <w:rsid w:val="00236B2C"/>
    <w:rsid w:val="00237B6B"/>
    <w:rsid w:val="00240D13"/>
    <w:rsid w:val="00242581"/>
    <w:rsid w:val="002461C9"/>
    <w:rsid w:val="00246400"/>
    <w:rsid w:val="002468B7"/>
    <w:rsid w:val="00247A81"/>
    <w:rsid w:val="00250FF6"/>
    <w:rsid w:val="00253966"/>
    <w:rsid w:val="002541D2"/>
    <w:rsid w:val="00260164"/>
    <w:rsid w:val="00260C0E"/>
    <w:rsid w:val="0026390A"/>
    <w:rsid w:val="00264C0A"/>
    <w:rsid w:val="002669C2"/>
    <w:rsid w:val="00266D54"/>
    <w:rsid w:val="00270122"/>
    <w:rsid w:val="00272A20"/>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C2277"/>
    <w:rsid w:val="002C23A6"/>
    <w:rsid w:val="002C2DDE"/>
    <w:rsid w:val="002C7446"/>
    <w:rsid w:val="002D6354"/>
    <w:rsid w:val="002D73C0"/>
    <w:rsid w:val="002E15F7"/>
    <w:rsid w:val="002E1AE2"/>
    <w:rsid w:val="002E3AB4"/>
    <w:rsid w:val="002E3E45"/>
    <w:rsid w:val="002E56A0"/>
    <w:rsid w:val="002E72A2"/>
    <w:rsid w:val="002E76E5"/>
    <w:rsid w:val="002F01ED"/>
    <w:rsid w:val="002F552D"/>
    <w:rsid w:val="00302AD5"/>
    <w:rsid w:val="00306379"/>
    <w:rsid w:val="003104B8"/>
    <w:rsid w:val="00311669"/>
    <w:rsid w:val="00317E79"/>
    <w:rsid w:val="003240C9"/>
    <w:rsid w:val="0032757E"/>
    <w:rsid w:val="0033033B"/>
    <w:rsid w:val="0033177F"/>
    <w:rsid w:val="0033622F"/>
    <w:rsid w:val="003475F9"/>
    <w:rsid w:val="00351D9D"/>
    <w:rsid w:val="00353275"/>
    <w:rsid w:val="003548FA"/>
    <w:rsid w:val="00354D3C"/>
    <w:rsid w:val="003606CE"/>
    <w:rsid w:val="0036071A"/>
    <w:rsid w:val="00370348"/>
    <w:rsid w:val="00371388"/>
    <w:rsid w:val="003729ED"/>
    <w:rsid w:val="00380B0C"/>
    <w:rsid w:val="00380DE7"/>
    <w:rsid w:val="0038395D"/>
    <w:rsid w:val="0038435D"/>
    <w:rsid w:val="00385012"/>
    <w:rsid w:val="003858AE"/>
    <w:rsid w:val="00385B5F"/>
    <w:rsid w:val="0039086C"/>
    <w:rsid w:val="0039285E"/>
    <w:rsid w:val="00394493"/>
    <w:rsid w:val="0039652C"/>
    <w:rsid w:val="003A11C8"/>
    <w:rsid w:val="003A2009"/>
    <w:rsid w:val="003A2B70"/>
    <w:rsid w:val="003A2F63"/>
    <w:rsid w:val="003B06D1"/>
    <w:rsid w:val="003B077F"/>
    <w:rsid w:val="003B71AC"/>
    <w:rsid w:val="003B7522"/>
    <w:rsid w:val="003B77F6"/>
    <w:rsid w:val="003C060C"/>
    <w:rsid w:val="003C0BC5"/>
    <w:rsid w:val="003C3B9F"/>
    <w:rsid w:val="003C6D2D"/>
    <w:rsid w:val="003D0B4D"/>
    <w:rsid w:val="003D28A9"/>
    <w:rsid w:val="003D3836"/>
    <w:rsid w:val="003D5C00"/>
    <w:rsid w:val="003D60B0"/>
    <w:rsid w:val="003E0BCB"/>
    <w:rsid w:val="003E1E0B"/>
    <w:rsid w:val="003E58F5"/>
    <w:rsid w:val="003E5E81"/>
    <w:rsid w:val="003E78E0"/>
    <w:rsid w:val="003F47C4"/>
    <w:rsid w:val="003F5004"/>
    <w:rsid w:val="003F5A42"/>
    <w:rsid w:val="003F6837"/>
    <w:rsid w:val="003F6854"/>
    <w:rsid w:val="003F6BB0"/>
    <w:rsid w:val="00400162"/>
    <w:rsid w:val="00401140"/>
    <w:rsid w:val="00403391"/>
    <w:rsid w:val="00404758"/>
    <w:rsid w:val="00407551"/>
    <w:rsid w:val="00410793"/>
    <w:rsid w:val="00411BB1"/>
    <w:rsid w:val="0041334B"/>
    <w:rsid w:val="004200F2"/>
    <w:rsid w:val="00426891"/>
    <w:rsid w:val="00436686"/>
    <w:rsid w:val="004427BB"/>
    <w:rsid w:val="00442831"/>
    <w:rsid w:val="004437CA"/>
    <w:rsid w:val="0044404C"/>
    <w:rsid w:val="00445057"/>
    <w:rsid w:val="00445E52"/>
    <w:rsid w:val="0044627D"/>
    <w:rsid w:val="00446E64"/>
    <w:rsid w:val="0045225E"/>
    <w:rsid w:val="004534E5"/>
    <w:rsid w:val="00453DAE"/>
    <w:rsid w:val="0045515E"/>
    <w:rsid w:val="00460638"/>
    <w:rsid w:val="00460A57"/>
    <w:rsid w:val="00462B06"/>
    <w:rsid w:val="004637C4"/>
    <w:rsid w:val="0046545C"/>
    <w:rsid w:val="0046546A"/>
    <w:rsid w:val="0047045D"/>
    <w:rsid w:val="00472449"/>
    <w:rsid w:val="00476CCF"/>
    <w:rsid w:val="00477BC3"/>
    <w:rsid w:val="00480392"/>
    <w:rsid w:val="0048305B"/>
    <w:rsid w:val="00483F53"/>
    <w:rsid w:val="004853DF"/>
    <w:rsid w:val="004926A5"/>
    <w:rsid w:val="004946ED"/>
    <w:rsid w:val="004A5260"/>
    <w:rsid w:val="004B4936"/>
    <w:rsid w:val="004B7B30"/>
    <w:rsid w:val="004C1094"/>
    <w:rsid w:val="004C3938"/>
    <w:rsid w:val="004C4719"/>
    <w:rsid w:val="004C50B5"/>
    <w:rsid w:val="004D1540"/>
    <w:rsid w:val="004D208E"/>
    <w:rsid w:val="004D295E"/>
    <w:rsid w:val="004D439E"/>
    <w:rsid w:val="004D6067"/>
    <w:rsid w:val="004E1DA0"/>
    <w:rsid w:val="004E5DED"/>
    <w:rsid w:val="004E7D77"/>
    <w:rsid w:val="004E7E34"/>
    <w:rsid w:val="004F0108"/>
    <w:rsid w:val="004F02EE"/>
    <w:rsid w:val="004F1B02"/>
    <w:rsid w:val="004F3EFD"/>
    <w:rsid w:val="004F4AEB"/>
    <w:rsid w:val="00502919"/>
    <w:rsid w:val="00502A54"/>
    <w:rsid w:val="00507288"/>
    <w:rsid w:val="00514AD9"/>
    <w:rsid w:val="00515B8C"/>
    <w:rsid w:val="00517A30"/>
    <w:rsid w:val="005201B5"/>
    <w:rsid w:val="00521394"/>
    <w:rsid w:val="00524540"/>
    <w:rsid w:val="00524A01"/>
    <w:rsid w:val="005253D4"/>
    <w:rsid w:val="00525783"/>
    <w:rsid w:val="00526754"/>
    <w:rsid w:val="00532827"/>
    <w:rsid w:val="00534931"/>
    <w:rsid w:val="0053586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B7005"/>
    <w:rsid w:val="005C0F01"/>
    <w:rsid w:val="005C0F25"/>
    <w:rsid w:val="005C66CF"/>
    <w:rsid w:val="005D295F"/>
    <w:rsid w:val="005D4594"/>
    <w:rsid w:val="005D4AC0"/>
    <w:rsid w:val="005D621F"/>
    <w:rsid w:val="005D6FC6"/>
    <w:rsid w:val="005E1346"/>
    <w:rsid w:val="005E3385"/>
    <w:rsid w:val="005E42AB"/>
    <w:rsid w:val="005F1A47"/>
    <w:rsid w:val="005F4636"/>
    <w:rsid w:val="00607DDC"/>
    <w:rsid w:val="0061212C"/>
    <w:rsid w:val="00614E45"/>
    <w:rsid w:val="00615865"/>
    <w:rsid w:val="00615E1F"/>
    <w:rsid w:val="00621614"/>
    <w:rsid w:val="00622D76"/>
    <w:rsid w:val="00625A9F"/>
    <w:rsid w:val="00636B75"/>
    <w:rsid w:val="0064092C"/>
    <w:rsid w:val="00644631"/>
    <w:rsid w:val="00644AB0"/>
    <w:rsid w:val="006475DF"/>
    <w:rsid w:val="00651A5A"/>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45C7"/>
    <w:rsid w:val="00684C12"/>
    <w:rsid w:val="006855E5"/>
    <w:rsid w:val="00685747"/>
    <w:rsid w:val="0068609C"/>
    <w:rsid w:val="00686908"/>
    <w:rsid w:val="0068797A"/>
    <w:rsid w:val="0069424A"/>
    <w:rsid w:val="00697567"/>
    <w:rsid w:val="006A0A5B"/>
    <w:rsid w:val="006A2397"/>
    <w:rsid w:val="006A7B1D"/>
    <w:rsid w:val="006B3689"/>
    <w:rsid w:val="006B7DF6"/>
    <w:rsid w:val="006C1A50"/>
    <w:rsid w:val="006C392C"/>
    <w:rsid w:val="006C4BFD"/>
    <w:rsid w:val="006D15C8"/>
    <w:rsid w:val="006D2DA8"/>
    <w:rsid w:val="006D3C96"/>
    <w:rsid w:val="006D5822"/>
    <w:rsid w:val="006D5CC2"/>
    <w:rsid w:val="006D7CE1"/>
    <w:rsid w:val="006E1D3E"/>
    <w:rsid w:val="006E223D"/>
    <w:rsid w:val="006E3693"/>
    <w:rsid w:val="006E72ED"/>
    <w:rsid w:val="006F04F7"/>
    <w:rsid w:val="006F19A7"/>
    <w:rsid w:val="006F1A12"/>
    <w:rsid w:val="006F76C9"/>
    <w:rsid w:val="007003C2"/>
    <w:rsid w:val="00700834"/>
    <w:rsid w:val="0070390C"/>
    <w:rsid w:val="0070535F"/>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35C8"/>
    <w:rsid w:val="00757EA2"/>
    <w:rsid w:val="00760D32"/>
    <w:rsid w:val="0076596A"/>
    <w:rsid w:val="00765B17"/>
    <w:rsid w:val="00766DD1"/>
    <w:rsid w:val="007711BB"/>
    <w:rsid w:val="00771601"/>
    <w:rsid w:val="007725B1"/>
    <w:rsid w:val="0077269F"/>
    <w:rsid w:val="007734A6"/>
    <w:rsid w:val="007744F5"/>
    <w:rsid w:val="00781127"/>
    <w:rsid w:val="00781377"/>
    <w:rsid w:val="00784089"/>
    <w:rsid w:val="00784B8A"/>
    <w:rsid w:val="00785F33"/>
    <w:rsid w:val="007868E8"/>
    <w:rsid w:val="00786BD6"/>
    <w:rsid w:val="00786F1E"/>
    <w:rsid w:val="007913DF"/>
    <w:rsid w:val="00791F9A"/>
    <w:rsid w:val="00797F40"/>
    <w:rsid w:val="007A5D5B"/>
    <w:rsid w:val="007B0F03"/>
    <w:rsid w:val="007B0FBB"/>
    <w:rsid w:val="007D1439"/>
    <w:rsid w:val="007D34C1"/>
    <w:rsid w:val="007D6118"/>
    <w:rsid w:val="007E0E0D"/>
    <w:rsid w:val="007E20EB"/>
    <w:rsid w:val="007E35AA"/>
    <w:rsid w:val="007E5192"/>
    <w:rsid w:val="007E6962"/>
    <w:rsid w:val="007E6C97"/>
    <w:rsid w:val="007F2759"/>
    <w:rsid w:val="007F357D"/>
    <w:rsid w:val="00800C3C"/>
    <w:rsid w:val="00801596"/>
    <w:rsid w:val="008016DD"/>
    <w:rsid w:val="00806078"/>
    <w:rsid w:val="00806123"/>
    <w:rsid w:val="008077EA"/>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7365"/>
    <w:rsid w:val="008705F3"/>
    <w:rsid w:val="00871F52"/>
    <w:rsid w:val="00874B26"/>
    <w:rsid w:val="00874BFD"/>
    <w:rsid w:val="00874CC8"/>
    <w:rsid w:val="008758D2"/>
    <w:rsid w:val="0087679B"/>
    <w:rsid w:val="00881E2C"/>
    <w:rsid w:val="008955DC"/>
    <w:rsid w:val="00895FCB"/>
    <w:rsid w:val="008A1C80"/>
    <w:rsid w:val="008A72F4"/>
    <w:rsid w:val="008A7551"/>
    <w:rsid w:val="008B216C"/>
    <w:rsid w:val="008B4F7F"/>
    <w:rsid w:val="008C6599"/>
    <w:rsid w:val="008C6B49"/>
    <w:rsid w:val="008C7ED4"/>
    <w:rsid w:val="008D0A5A"/>
    <w:rsid w:val="008D630E"/>
    <w:rsid w:val="008D66EB"/>
    <w:rsid w:val="008D6CF8"/>
    <w:rsid w:val="008E057A"/>
    <w:rsid w:val="008E2334"/>
    <w:rsid w:val="008E2B81"/>
    <w:rsid w:val="008E3482"/>
    <w:rsid w:val="008E37B0"/>
    <w:rsid w:val="008E5111"/>
    <w:rsid w:val="008F04EB"/>
    <w:rsid w:val="008F0A78"/>
    <w:rsid w:val="008F1437"/>
    <w:rsid w:val="008F209B"/>
    <w:rsid w:val="008F2AF7"/>
    <w:rsid w:val="008F3E47"/>
    <w:rsid w:val="008F61D7"/>
    <w:rsid w:val="009011DF"/>
    <w:rsid w:val="00910D16"/>
    <w:rsid w:val="00913E3B"/>
    <w:rsid w:val="0092099F"/>
    <w:rsid w:val="00931860"/>
    <w:rsid w:val="00934ACF"/>
    <w:rsid w:val="00941197"/>
    <w:rsid w:val="00941E26"/>
    <w:rsid w:val="0094235C"/>
    <w:rsid w:val="009429AA"/>
    <w:rsid w:val="00945ACC"/>
    <w:rsid w:val="009465D4"/>
    <w:rsid w:val="00947EB4"/>
    <w:rsid w:val="00954697"/>
    <w:rsid w:val="00957576"/>
    <w:rsid w:val="0096311A"/>
    <w:rsid w:val="0096383A"/>
    <w:rsid w:val="00964DBC"/>
    <w:rsid w:val="00970BD6"/>
    <w:rsid w:val="00973FC8"/>
    <w:rsid w:val="0097504C"/>
    <w:rsid w:val="0098420F"/>
    <w:rsid w:val="00987E0B"/>
    <w:rsid w:val="00990ABA"/>
    <w:rsid w:val="00993D95"/>
    <w:rsid w:val="009949FB"/>
    <w:rsid w:val="009A4FDA"/>
    <w:rsid w:val="009A72C9"/>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4FE3"/>
    <w:rsid w:val="009E737F"/>
    <w:rsid w:val="009F1CDF"/>
    <w:rsid w:val="009F273B"/>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6EBA"/>
    <w:rsid w:val="00A41F75"/>
    <w:rsid w:val="00A42AE0"/>
    <w:rsid w:val="00A42BCF"/>
    <w:rsid w:val="00A4328F"/>
    <w:rsid w:val="00A4588E"/>
    <w:rsid w:val="00A468FB"/>
    <w:rsid w:val="00A538A1"/>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C1C42"/>
    <w:rsid w:val="00AC2A1F"/>
    <w:rsid w:val="00AC3127"/>
    <w:rsid w:val="00AC3222"/>
    <w:rsid w:val="00AC516C"/>
    <w:rsid w:val="00AC5703"/>
    <w:rsid w:val="00AC6280"/>
    <w:rsid w:val="00AC630D"/>
    <w:rsid w:val="00AC6CD5"/>
    <w:rsid w:val="00AC7D2B"/>
    <w:rsid w:val="00AD2400"/>
    <w:rsid w:val="00AD730D"/>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43C6"/>
    <w:rsid w:val="00B04880"/>
    <w:rsid w:val="00B05C92"/>
    <w:rsid w:val="00B11FF5"/>
    <w:rsid w:val="00B12CC8"/>
    <w:rsid w:val="00B13705"/>
    <w:rsid w:val="00B13BAF"/>
    <w:rsid w:val="00B14D38"/>
    <w:rsid w:val="00B159EE"/>
    <w:rsid w:val="00B175E7"/>
    <w:rsid w:val="00B2552E"/>
    <w:rsid w:val="00B259D4"/>
    <w:rsid w:val="00B27230"/>
    <w:rsid w:val="00B32482"/>
    <w:rsid w:val="00B34958"/>
    <w:rsid w:val="00B357EA"/>
    <w:rsid w:val="00B36B48"/>
    <w:rsid w:val="00B40F89"/>
    <w:rsid w:val="00B42AA3"/>
    <w:rsid w:val="00B4321C"/>
    <w:rsid w:val="00B432F2"/>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EC9"/>
    <w:rsid w:val="00B905FC"/>
    <w:rsid w:val="00B91662"/>
    <w:rsid w:val="00B922BF"/>
    <w:rsid w:val="00B95677"/>
    <w:rsid w:val="00B95B3E"/>
    <w:rsid w:val="00BA4BAC"/>
    <w:rsid w:val="00BB14DE"/>
    <w:rsid w:val="00BB2EA6"/>
    <w:rsid w:val="00BB3D20"/>
    <w:rsid w:val="00BB4B87"/>
    <w:rsid w:val="00BB5687"/>
    <w:rsid w:val="00BC11B8"/>
    <w:rsid w:val="00BC182E"/>
    <w:rsid w:val="00BC2F86"/>
    <w:rsid w:val="00BC3EF8"/>
    <w:rsid w:val="00BC554B"/>
    <w:rsid w:val="00BD09D1"/>
    <w:rsid w:val="00BD1EFA"/>
    <w:rsid w:val="00BD208D"/>
    <w:rsid w:val="00BD424D"/>
    <w:rsid w:val="00BD5A25"/>
    <w:rsid w:val="00BE0548"/>
    <w:rsid w:val="00BE2314"/>
    <w:rsid w:val="00BE43C7"/>
    <w:rsid w:val="00BE57D8"/>
    <w:rsid w:val="00BE6591"/>
    <w:rsid w:val="00BF4BBD"/>
    <w:rsid w:val="00BF5E30"/>
    <w:rsid w:val="00BF6093"/>
    <w:rsid w:val="00C00D66"/>
    <w:rsid w:val="00C0381B"/>
    <w:rsid w:val="00C03F88"/>
    <w:rsid w:val="00C04346"/>
    <w:rsid w:val="00C12CFA"/>
    <w:rsid w:val="00C15455"/>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5B80"/>
    <w:rsid w:val="00C5721C"/>
    <w:rsid w:val="00C623A8"/>
    <w:rsid w:val="00C63580"/>
    <w:rsid w:val="00C63D40"/>
    <w:rsid w:val="00C65684"/>
    <w:rsid w:val="00C6654A"/>
    <w:rsid w:val="00C666D3"/>
    <w:rsid w:val="00C70FB4"/>
    <w:rsid w:val="00C76B59"/>
    <w:rsid w:val="00C76E6B"/>
    <w:rsid w:val="00C83427"/>
    <w:rsid w:val="00C85424"/>
    <w:rsid w:val="00C95633"/>
    <w:rsid w:val="00C96BDA"/>
    <w:rsid w:val="00C9718D"/>
    <w:rsid w:val="00C97694"/>
    <w:rsid w:val="00C97761"/>
    <w:rsid w:val="00CA03F4"/>
    <w:rsid w:val="00CA571F"/>
    <w:rsid w:val="00CB4805"/>
    <w:rsid w:val="00CB7388"/>
    <w:rsid w:val="00CC16B9"/>
    <w:rsid w:val="00CC4101"/>
    <w:rsid w:val="00CC584E"/>
    <w:rsid w:val="00CC7A5F"/>
    <w:rsid w:val="00CC7E70"/>
    <w:rsid w:val="00CD0E5D"/>
    <w:rsid w:val="00CD15D7"/>
    <w:rsid w:val="00CD17AB"/>
    <w:rsid w:val="00CD572F"/>
    <w:rsid w:val="00CD6895"/>
    <w:rsid w:val="00CD6A94"/>
    <w:rsid w:val="00CD7952"/>
    <w:rsid w:val="00CE158F"/>
    <w:rsid w:val="00CE266A"/>
    <w:rsid w:val="00CE4274"/>
    <w:rsid w:val="00CE6F4A"/>
    <w:rsid w:val="00CF0D08"/>
    <w:rsid w:val="00CF29D1"/>
    <w:rsid w:val="00CF378B"/>
    <w:rsid w:val="00CF4D76"/>
    <w:rsid w:val="00CF5FDD"/>
    <w:rsid w:val="00D00F34"/>
    <w:rsid w:val="00D011ED"/>
    <w:rsid w:val="00D036FA"/>
    <w:rsid w:val="00D12CA8"/>
    <w:rsid w:val="00D14FED"/>
    <w:rsid w:val="00D21107"/>
    <w:rsid w:val="00D261CA"/>
    <w:rsid w:val="00D326C9"/>
    <w:rsid w:val="00D371DB"/>
    <w:rsid w:val="00D37279"/>
    <w:rsid w:val="00D40334"/>
    <w:rsid w:val="00D41D0B"/>
    <w:rsid w:val="00D428B6"/>
    <w:rsid w:val="00D42A47"/>
    <w:rsid w:val="00D43BC0"/>
    <w:rsid w:val="00D4574B"/>
    <w:rsid w:val="00D45EB4"/>
    <w:rsid w:val="00D4658A"/>
    <w:rsid w:val="00D472BE"/>
    <w:rsid w:val="00D5011F"/>
    <w:rsid w:val="00D5015E"/>
    <w:rsid w:val="00D5066B"/>
    <w:rsid w:val="00D50F5E"/>
    <w:rsid w:val="00D50FCD"/>
    <w:rsid w:val="00D52F87"/>
    <w:rsid w:val="00D549A2"/>
    <w:rsid w:val="00D557BC"/>
    <w:rsid w:val="00D60BEA"/>
    <w:rsid w:val="00D664DD"/>
    <w:rsid w:val="00D67B01"/>
    <w:rsid w:val="00D70B76"/>
    <w:rsid w:val="00D7236F"/>
    <w:rsid w:val="00D74380"/>
    <w:rsid w:val="00D7507C"/>
    <w:rsid w:val="00D83A84"/>
    <w:rsid w:val="00D84FF5"/>
    <w:rsid w:val="00D87D13"/>
    <w:rsid w:val="00D90A20"/>
    <w:rsid w:val="00D91FB7"/>
    <w:rsid w:val="00D9784F"/>
    <w:rsid w:val="00DA09DC"/>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F2AC6"/>
    <w:rsid w:val="00DF3E02"/>
    <w:rsid w:val="00DF52FF"/>
    <w:rsid w:val="00DF5C8B"/>
    <w:rsid w:val="00DF797C"/>
    <w:rsid w:val="00E014C0"/>
    <w:rsid w:val="00E015FC"/>
    <w:rsid w:val="00E04046"/>
    <w:rsid w:val="00E059E2"/>
    <w:rsid w:val="00E07BBA"/>
    <w:rsid w:val="00E11394"/>
    <w:rsid w:val="00E11AF1"/>
    <w:rsid w:val="00E12817"/>
    <w:rsid w:val="00E13561"/>
    <w:rsid w:val="00E1382A"/>
    <w:rsid w:val="00E15A02"/>
    <w:rsid w:val="00E17318"/>
    <w:rsid w:val="00E22CC0"/>
    <w:rsid w:val="00E23BBA"/>
    <w:rsid w:val="00E27B8F"/>
    <w:rsid w:val="00E316AC"/>
    <w:rsid w:val="00E3239F"/>
    <w:rsid w:val="00E32BD9"/>
    <w:rsid w:val="00E3360E"/>
    <w:rsid w:val="00E42B34"/>
    <w:rsid w:val="00E43BD6"/>
    <w:rsid w:val="00E50F3E"/>
    <w:rsid w:val="00E523BB"/>
    <w:rsid w:val="00E53B32"/>
    <w:rsid w:val="00E53C1A"/>
    <w:rsid w:val="00E54D1D"/>
    <w:rsid w:val="00E55BAF"/>
    <w:rsid w:val="00E57B2A"/>
    <w:rsid w:val="00E65160"/>
    <w:rsid w:val="00E65374"/>
    <w:rsid w:val="00E7043B"/>
    <w:rsid w:val="00E73128"/>
    <w:rsid w:val="00E734A1"/>
    <w:rsid w:val="00E75DD5"/>
    <w:rsid w:val="00E77BAA"/>
    <w:rsid w:val="00E80BA9"/>
    <w:rsid w:val="00E821F0"/>
    <w:rsid w:val="00E84C4E"/>
    <w:rsid w:val="00E873E5"/>
    <w:rsid w:val="00E9227C"/>
    <w:rsid w:val="00E93B98"/>
    <w:rsid w:val="00E9423A"/>
    <w:rsid w:val="00EA4F7B"/>
    <w:rsid w:val="00EA697E"/>
    <w:rsid w:val="00EB01F0"/>
    <w:rsid w:val="00EB063A"/>
    <w:rsid w:val="00EC0CA4"/>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10975"/>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94D4B"/>
    <w:rsid w:val="00F9637B"/>
    <w:rsid w:val="00F96398"/>
    <w:rsid w:val="00FA2F8C"/>
    <w:rsid w:val="00FA3403"/>
    <w:rsid w:val="00FA49BE"/>
    <w:rsid w:val="00FA687C"/>
    <w:rsid w:val="00FA72E1"/>
    <w:rsid w:val="00FB07BC"/>
    <w:rsid w:val="00FB0BA8"/>
    <w:rsid w:val="00FB1892"/>
    <w:rsid w:val="00FB20CB"/>
    <w:rsid w:val="00FB445C"/>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750B"/>
    <w:rsid w:val="00FE0113"/>
    <w:rsid w:val="00FE099B"/>
    <w:rsid w:val="00FE454B"/>
    <w:rsid w:val="00FE6A10"/>
    <w:rsid w:val="00FE6C51"/>
    <w:rsid w:val="00FE7099"/>
    <w:rsid w:val="00FE7B49"/>
    <w:rsid w:val="00FF1304"/>
    <w:rsid w:val="00FF182E"/>
    <w:rsid w:val="00FF1F7A"/>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28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8264</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20</cp:revision>
  <cp:lastPrinted>2021-10-12T01:18:00Z</cp:lastPrinted>
  <dcterms:created xsi:type="dcterms:W3CDTF">2026-04-19T00:46:00Z</dcterms:created>
  <dcterms:modified xsi:type="dcterms:W3CDTF">2026-10-12T15:58:00Z</dcterms:modified>
</cp:coreProperties>
</file>