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B539CB" w:rsidRDefault="00407551" w:rsidP="007C7ADA">
      <w:pPr>
        <w:jc w:val="center"/>
        <w:rPr>
          <w:rFonts w:ascii="Aptos" w:hAnsi="Aptos"/>
          <w:b/>
          <w:color w:val="2F5496" w:themeColor="accent1" w:themeShade="BF"/>
          <w:sz w:val="28"/>
          <w:szCs w:val="28"/>
        </w:rPr>
      </w:pPr>
      <w:bookmarkStart w:id="0" w:name="_Hlk535659634"/>
      <w:r w:rsidRPr="00B539CB">
        <w:rPr>
          <w:rFonts w:ascii="Aptos" w:hAnsi="Aptos"/>
          <w:b/>
          <w:color w:val="2F5496" w:themeColor="accent1" w:themeShade="BF"/>
          <w:sz w:val="28"/>
          <w:szCs w:val="28"/>
        </w:rPr>
        <w:t>FCC Form 470 – FY202</w:t>
      </w:r>
      <w:r w:rsidR="00FA687C" w:rsidRPr="00B539CB">
        <w:rPr>
          <w:rFonts w:ascii="Aptos" w:hAnsi="Aptos"/>
          <w:b/>
          <w:color w:val="2F5496" w:themeColor="accent1" w:themeShade="BF"/>
          <w:sz w:val="28"/>
          <w:szCs w:val="28"/>
        </w:rPr>
        <w:t>7</w:t>
      </w:r>
    </w:p>
    <w:p w14:paraId="3275B1CF" w14:textId="69F97FD5" w:rsidR="00407551" w:rsidRPr="004637C4" w:rsidRDefault="0026390A" w:rsidP="007C7ADA">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041296">
        <w:rPr>
          <w:rFonts w:ascii="Aptos" w:hAnsi="Aptos"/>
          <w:b/>
          <w:color w:val="2F5496" w:themeColor="accent1" w:themeShade="BF"/>
          <w:sz w:val="28"/>
          <w:szCs w:val="28"/>
        </w:rPr>
        <w:t>Immanuel</w:t>
      </w:r>
      <w:r w:rsidR="00407551" w:rsidRPr="004637C4">
        <w:rPr>
          <w:rFonts w:ascii="Aptos" w:hAnsi="Aptos"/>
          <w:b/>
          <w:color w:val="2F5496" w:themeColor="accent1" w:themeShade="BF"/>
          <w:sz w:val="28"/>
          <w:szCs w:val="28"/>
        </w:rPr>
        <w:t>.</w:t>
      </w:r>
      <w:r w:rsidR="00371388" w:rsidRPr="004637C4">
        <w:rPr>
          <w:rFonts w:ascii="Aptos" w:hAnsi="Aptos"/>
          <w:b/>
          <w:color w:val="2F5496" w:themeColor="accent1" w:themeShade="BF"/>
          <w:sz w:val="28"/>
          <w:szCs w:val="28"/>
        </w:rPr>
        <w:t>C2</w:t>
      </w:r>
      <w:r w:rsidR="00DF7D0C">
        <w:rPr>
          <w:rFonts w:ascii="Aptos" w:hAnsi="Aptos"/>
          <w:b/>
          <w:color w:val="2F5496" w:themeColor="accent1" w:themeShade="BF"/>
          <w:sz w:val="28"/>
          <w:szCs w:val="28"/>
        </w:rPr>
        <w:t>.MIBS</w:t>
      </w:r>
    </w:p>
    <w:p w14:paraId="0576D7DC" w14:textId="2D2F6E57" w:rsidR="00874B26" w:rsidRPr="004637C4" w:rsidRDefault="00874B26" w:rsidP="007C7ADA">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42628C" w:rsidRPr="0042628C">
        <w:rPr>
          <w:rFonts w:ascii="Aptos" w:hAnsi="Aptos"/>
          <w:b/>
          <w:color w:val="2F5496" w:themeColor="accent1" w:themeShade="BF"/>
          <w:sz w:val="28"/>
          <w:szCs w:val="28"/>
        </w:rPr>
        <w:t>270001811</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4B67E0">
        <w:rPr>
          <w:rFonts w:ascii="Aptos" w:hAnsi="Aptos"/>
          <w:b/>
          <w:color w:val="2F5496" w:themeColor="accent1" w:themeShade="BF"/>
          <w:sz w:val="28"/>
          <w:szCs w:val="28"/>
        </w:rPr>
        <w:t>11/9/2026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2E135D">
      <w:pPr>
        <w:spacing w:after="6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1D97D124" w14:textId="77777777" w:rsidR="00B539CB" w:rsidRPr="00B539CB"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53632" behindDoc="0" locked="0" layoutInCell="1" allowOverlap="1" wp14:anchorId="7D43681B" wp14:editId="6E5D6E70">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79B5282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00813925">
        <w:rPr>
          <w:rFonts w:ascii="Aptos" w:hAnsi="Aptos" w:cs="Arial"/>
          <w:b/>
          <w:bCs/>
          <w:noProof/>
        </w:rPr>
        <w:t xml:space="preserve"> </w:t>
      </w:r>
    </w:p>
    <w:p w14:paraId="031A4C5E" w14:textId="7062E92A"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Pr="000A7610" w:rsidRDefault="005503E9" w:rsidP="00BB3D20">
      <w:pPr>
        <w:spacing w:after="4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2AF852BB"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111EE5" w:rsidRPr="00111EE5">
        <w:rPr>
          <w:rFonts w:ascii="Aptos" w:hAnsi="Aptos"/>
        </w:rPr>
        <w:t xml:space="preserve">All bids should be received in the designated email inbox by </w:t>
      </w:r>
      <w:r w:rsidR="00111EE5" w:rsidRPr="00111EE5">
        <w:rPr>
          <w:rStyle w:val="Strong"/>
          <w:rFonts w:ascii="Aptos" w:hAnsi="Aptos" w:cs="Arial"/>
        </w:rPr>
        <w:t>5:00 PM CST on the Allowable Contract Date (ACD)</w:t>
      </w:r>
      <w:r w:rsidR="00111EE5" w:rsidRPr="00111EE5">
        <w:rPr>
          <w:rFonts w:ascii="Aptos" w:hAnsi="Aptos"/>
        </w:rPr>
        <w:t>.</w:t>
      </w:r>
    </w:p>
    <w:p w14:paraId="3D384A74" w14:textId="535C3DC3"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The due date may be extended by the applicant solely because of unforeseen circumstances. Bidders must request an extension in writing before the ACD. Extensions shall not exceed 14 days beyond the original ACD.</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21BD417B" w14:textId="77777777" w:rsidR="00761B83" w:rsidRDefault="00761B83">
      <w:pPr>
        <w:rPr>
          <w:rFonts w:ascii="Aptos" w:hAnsi="Aptos" w:cs="Calibri"/>
          <w:b/>
          <w:sz w:val="28"/>
          <w:szCs w:val="28"/>
        </w:rPr>
      </w:pPr>
      <w:bookmarkStart w:id="4" w:name="_Hlk10539185"/>
      <w:r>
        <w:rPr>
          <w:rFonts w:ascii="Aptos" w:hAnsi="Aptos" w:cs="Calibri"/>
          <w:b/>
          <w:sz w:val="28"/>
          <w:szCs w:val="28"/>
        </w:rPr>
        <w:br w:type="page"/>
      </w:r>
    </w:p>
    <w:p w14:paraId="5CFC5E04" w14:textId="77777777" w:rsidR="006950B3" w:rsidRDefault="006950B3" w:rsidP="006950B3">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58AFA667" w14:textId="77777777" w:rsidR="006950B3" w:rsidRDefault="006950B3" w:rsidP="006950B3">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658FAD49" w14:textId="77777777" w:rsidR="006950B3" w:rsidRDefault="006950B3" w:rsidP="006950B3">
      <w:pPr>
        <w:rPr>
          <w:rFonts w:ascii="Arial" w:eastAsia="Times New Roman" w:hAnsi="Arial" w:cs="Arial"/>
          <w:b/>
          <w:bCs/>
          <w:sz w:val="24"/>
          <w:szCs w:val="24"/>
        </w:rPr>
      </w:pPr>
    </w:p>
    <w:p w14:paraId="53F7AAA0" w14:textId="77777777" w:rsidR="006950B3" w:rsidRPr="00691BE4" w:rsidRDefault="006950B3" w:rsidP="006950B3">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5F59A58C" w14:textId="77777777" w:rsidR="006950B3" w:rsidRDefault="006950B3" w:rsidP="006950B3">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0D30DB82" w14:textId="77777777" w:rsidR="006950B3" w:rsidRDefault="006950B3" w:rsidP="006950B3">
      <w:pPr>
        <w:spacing w:after="60"/>
        <w:jc w:val="both"/>
        <w:rPr>
          <w:rFonts w:ascii="Aptos" w:eastAsia="Times New Roman" w:hAnsi="Aptos" w:cs="Arial"/>
        </w:rPr>
      </w:pPr>
    </w:p>
    <w:p w14:paraId="2661B011"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Blanket Window for Late Bids</w:t>
      </w:r>
      <w:r w:rsidRPr="0005148F">
        <w:rPr>
          <w:rFonts w:ascii="Aptos" w:eastAsia="Times New Roman" w:hAnsi="Aptos" w:cs="Arial"/>
        </w:rPr>
        <w:t xml:space="preserve">: To maximize competition, the Applicant may, at its sole discretion, accept and evaluate bids received after the 5:00 PM CST deadline on the ACD, </w:t>
      </w:r>
      <w:r w:rsidRPr="0005148F">
        <w:rPr>
          <w:rFonts w:ascii="Aptos" w:eastAsia="Times New Roman" w:hAnsi="Aptos" w:cs="Arial"/>
          <w:b/>
          <w:bCs/>
        </w:rPr>
        <w:t>provided that the formal evaluation scoring process has not yet been initiated</w:t>
      </w:r>
      <w:r w:rsidRPr="0005148F">
        <w:rPr>
          <w:rFonts w:ascii="Aptos" w:eastAsia="Times New Roman" w:hAnsi="Aptos" w:cs="Arial"/>
        </w:rPr>
        <w:t xml:space="preserve"> by the evaluation committee.</w:t>
      </w:r>
    </w:p>
    <w:p w14:paraId="0CAC4B9A"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Equal Treatment</w:t>
      </w:r>
      <w:r w:rsidRPr="0005148F">
        <w:rPr>
          <w:rFonts w:ascii="Aptos" w:eastAsia="Times New Roman" w:hAnsi="Aptos" w:cs="Arial"/>
        </w:rPr>
        <w:t>: This policy applies equally to all vendors. If any late bid is accepted under these conditions, all other bids received prior to the initiation of the evaluation scoring process will also be accepted.</w:t>
      </w:r>
    </w:p>
    <w:p w14:paraId="48DD1B1A"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No Penalty Adjustments</w:t>
      </w:r>
      <w:r w:rsidRPr="0005148F">
        <w:rPr>
          <w:rFonts w:ascii="Aptos" w:eastAsia="Times New Roman" w:hAnsi="Aptos" w:cs="Arial"/>
        </w:rPr>
        <w:t>: All accepted bids—whether submitted on-time or late—will be scored using the exact same evaluation criteria and matrix. No points will be deducted for administrative non-compliance due to lateness.</w:t>
      </w:r>
    </w:p>
    <w:p w14:paraId="65658B36" w14:textId="77777777" w:rsidR="006950B3" w:rsidRPr="0005148F" w:rsidRDefault="006950B3" w:rsidP="004B3FFB">
      <w:pPr>
        <w:pStyle w:val="ListParagraph"/>
        <w:numPr>
          <w:ilvl w:val="0"/>
          <w:numId w:val="2"/>
        </w:numPr>
        <w:spacing w:after="120"/>
        <w:jc w:val="both"/>
        <w:rPr>
          <w:rFonts w:ascii="Aptos" w:eastAsia="Times New Roman" w:hAnsi="Aptos" w:cs="Arial"/>
        </w:rPr>
      </w:pPr>
      <w:r w:rsidRPr="0005148F">
        <w:rPr>
          <w:rFonts w:ascii="Aptos" w:eastAsia="Times New Roman" w:hAnsi="Aptos" w:cs="Arial"/>
          <w:b/>
          <w:bCs/>
        </w:rPr>
        <w:t>Absolute Final Closure</w:t>
      </w:r>
      <w:r w:rsidRPr="0005148F">
        <w:rPr>
          <w:rFonts w:ascii="Aptos" w:eastAsia="Times New Roman" w:hAnsi="Aptos" w:cs="Arial"/>
        </w:rPr>
        <w:t xml:space="preserve">: Any proposal received </w:t>
      </w:r>
      <w:r w:rsidRPr="0005148F">
        <w:rPr>
          <w:rFonts w:ascii="Aptos" w:eastAsia="Times New Roman" w:hAnsi="Aptos" w:cs="Arial"/>
          <w:i/>
          <w:iCs/>
        </w:rPr>
        <w:t>after</w:t>
      </w:r>
      <w:r w:rsidRPr="0005148F">
        <w:rPr>
          <w:rFonts w:ascii="Aptos" w:eastAsia="Times New Roman" w:hAnsi="Aptos" w:cs="Arial"/>
        </w:rPr>
        <w:t xml:space="preserve"> the evaluation committee has officially initiated or finalized its scoring matrix will be automatically disqualified and rejected as non-responsive, without exception.</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1544C671"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Any bid received after the evaluation committee has finalized its scoring matrix, regardless of the cause of delay.</w:t>
      </w:r>
    </w:p>
    <w:p w14:paraId="0FE2786D" w14:textId="26161392"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05415F0" w:rsidR="00691BE4" w:rsidRPr="006F5EE6" w:rsidRDefault="0053668A" w:rsidP="004B3FFB">
      <w:pPr>
        <w:pStyle w:val="ListParagraph"/>
        <w:numPr>
          <w:ilvl w:val="0"/>
          <w:numId w:val="6"/>
        </w:numPr>
        <w:autoSpaceDE w:val="0"/>
        <w:autoSpaceDN w:val="0"/>
        <w:adjustRightInd w:val="0"/>
        <w:spacing w:after="12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Failure to provide a valid 498 ID (SPIN) and proof of a current FCC Form 473 (Service Provider Annual Certification - SPAC) on file with USAC for the current funding </w:t>
      </w:r>
      <w:r w:rsidR="00EC19A9">
        <w:rPr>
          <w:rFonts w:ascii="Aptos" w:eastAsia="Times New Roman" w:hAnsi="Aptos" w:cs="Arial"/>
        </w:rPr>
        <w:t>y</w:t>
      </w:r>
      <w:r w:rsidRPr="0053668A">
        <w:rPr>
          <w:rFonts w:ascii="Aptos" w:eastAsia="Times New Roman" w:hAnsi="Aptos" w:cs="Arial"/>
        </w:rPr>
        <w:t>ear (or clear, verifiable evidence that the filing is actively in progress).</w:t>
      </w:r>
      <w:r w:rsidRPr="0053668A">
        <w:rPr>
          <w:rFonts w:ascii="Aptos" w:eastAsia="Times New Roman" w:hAnsi="Aptos"/>
        </w:rPr>
        <w:t xml:space="preserve"> </w:t>
      </w:r>
    </w:p>
    <w:p w14:paraId="4C742FF8" w14:textId="01A39C8D" w:rsidR="006F5EE6" w:rsidRPr="006F5EE6" w:rsidRDefault="006F5EE6" w:rsidP="004B3FFB">
      <w:pPr>
        <w:pStyle w:val="ListParagraph"/>
        <w:numPr>
          <w:ilvl w:val="0"/>
          <w:numId w:val="6"/>
        </w:numPr>
        <w:autoSpaceDE w:val="0"/>
        <w:autoSpaceDN w:val="0"/>
        <w:adjustRightInd w:val="0"/>
        <w:spacing w:after="120"/>
        <w:jc w:val="both"/>
        <w:rPr>
          <w:rFonts w:ascii="Aptos" w:hAnsi="Aptos"/>
          <w:b/>
          <w:sz w:val="21"/>
          <w:szCs w:val="21"/>
        </w:rPr>
      </w:pPr>
      <w:r w:rsidRPr="00D41FDA">
        <w:rPr>
          <w:rFonts w:ascii="Aptos" w:hAnsi="Aptos"/>
          <w:b/>
          <w:bCs/>
        </w:rPr>
        <w:t>Red Light Status</w:t>
      </w:r>
      <w:r w:rsidRPr="00D41FDA">
        <w:rPr>
          <w:rFonts w:ascii="Aptos" w:hAnsi="Aptos"/>
        </w:rPr>
        <w:t>: Automatic disqualification for vendors on the FCC's "Red Light" status list .</w:t>
      </w:r>
    </w:p>
    <w:p w14:paraId="7879AA89" w14:textId="6A45B76F" w:rsidR="00BB3D20" w:rsidRDefault="00863D00" w:rsidP="00AB3C92">
      <w:pPr>
        <w:pStyle w:val="ListParagraph"/>
        <w:spacing w:after="40"/>
        <w:ind w:left="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4528AA72" w14:textId="77777777" w:rsidR="00644AB0" w:rsidRDefault="00644AB0" w:rsidP="00BB3D20">
      <w:pPr>
        <w:pStyle w:val="ListParagraph"/>
        <w:spacing w:after="40"/>
        <w:ind w:left="360"/>
        <w:jc w:val="both"/>
        <w:rPr>
          <w:rFonts w:ascii="Aptos" w:hAnsi="Aptos"/>
          <w:b/>
          <w:sz w:val="21"/>
          <w:szCs w:val="21"/>
        </w:rPr>
      </w:pPr>
    </w:p>
    <w:p w14:paraId="68EF794A" w14:textId="517ACA79" w:rsidR="004F02EE" w:rsidRPr="004E2180" w:rsidRDefault="004F02EE" w:rsidP="004E2180">
      <w:pPr>
        <w:spacing w:after="40"/>
        <w:jc w:val="both"/>
        <w:rPr>
          <w:rFonts w:ascii="Aptos" w:hAnsi="Aptos"/>
          <w:b/>
          <w:sz w:val="28"/>
          <w:szCs w:val="28"/>
        </w:rPr>
      </w:pPr>
      <w:r w:rsidRPr="004E2180">
        <w:rPr>
          <w:rFonts w:ascii="Aptos" w:hAnsi="Aptos"/>
          <w:b/>
          <w:sz w:val="28"/>
          <w:szCs w:val="28"/>
        </w:rPr>
        <w:t>State or Local Procurement Requirements</w:t>
      </w:r>
    </w:p>
    <w:bookmarkEnd w:id="2"/>
    <w:bookmarkEnd w:id="4"/>
    <w:p w14:paraId="313A8774" w14:textId="105A6119" w:rsidR="00DB6433" w:rsidRDefault="00AF00DF" w:rsidP="00AF00DF">
      <w:pPr>
        <w:tabs>
          <w:tab w:val="left" w:pos="8490"/>
        </w:tabs>
        <w:jc w:val="both"/>
        <w:rPr>
          <w:rFonts w:ascii="Aptos" w:hAnsi="Aptos"/>
          <w:b/>
          <w:sz w:val="28"/>
          <w:szCs w:val="28"/>
        </w:rPr>
      </w:pPr>
      <w:r w:rsidRPr="00AF00DF">
        <w:rPr>
          <w:rFonts w:ascii="Aptos" w:hAnsi="Aptos" w:cs="Calibri"/>
          <w:sz w:val="21"/>
          <w:szCs w:val="21"/>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863D00">
        <w:rPr>
          <w:rFonts w:ascii="Aptos" w:hAnsi="Aptos"/>
          <w:b/>
          <w:caps/>
          <w:color w:val="2F5496" w:themeColor="accent1" w:themeShade="BF"/>
          <w:sz w:val="21"/>
          <w:szCs w:val="21"/>
          <w:lang w:val="en"/>
        </w:rPr>
        <w:pict w14:anchorId="4A77EC29">
          <v:rect id="_x0000_i1026" style="width:0;height:1.5pt" o:hralign="center" o:hrstd="t" o:hr="t" fillcolor="#a0a0a0" stroked="f"/>
        </w:pict>
      </w:r>
    </w:p>
    <w:p w14:paraId="3969B091" w14:textId="26777DDE" w:rsidR="00644631" w:rsidRDefault="00394B40" w:rsidP="00644631">
      <w:pPr>
        <w:jc w:val="center"/>
        <w:rPr>
          <w:rFonts w:ascii="Aptos" w:hAnsi="Aptos"/>
          <w:b/>
          <w:sz w:val="28"/>
          <w:szCs w:val="28"/>
        </w:rPr>
      </w:pPr>
      <w:r>
        <w:rPr>
          <w:rFonts w:ascii="Aptos" w:hAnsi="Aptos"/>
          <w:b/>
          <w:sz w:val="28"/>
          <w:szCs w:val="28"/>
        </w:rPr>
        <w:t xml:space="preserve"> </w:t>
      </w:r>
    </w:p>
    <w:p w14:paraId="30A164A9" w14:textId="758CE63D" w:rsidR="00AC630D" w:rsidRDefault="00AC630D" w:rsidP="00644631">
      <w:pPr>
        <w:jc w:val="cente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0A0CB3" w:rsidRDefault="00BC11B8" w:rsidP="00DB6433">
      <w:pPr>
        <w:spacing w:after="60"/>
        <w:jc w:val="center"/>
        <w:rPr>
          <w:rFonts w:ascii="Aptos" w:hAnsi="Aptos" w:cs="Calibri"/>
          <w:b/>
          <w:bCs/>
        </w:rPr>
      </w:pPr>
      <w:bookmarkStart w:id="5" w:name="_Hlk195279226"/>
      <w:r w:rsidRPr="000A0CB3">
        <w:rPr>
          <w:rFonts w:ascii="Aptos" w:hAnsi="Aptos" w:cs="Calibri"/>
          <w:b/>
          <w:bCs/>
        </w:rPr>
        <w:t>Review all details contained in RFP to verify products, services and quantities</w:t>
      </w:r>
    </w:p>
    <w:p w14:paraId="0931CB35" w14:textId="77777777" w:rsidR="00BC11B8" w:rsidRPr="000A0CB3" w:rsidRDefault="00BC11B8" w:rsidP="00DB6433">
      <w:pPr>
        <w:spacing w:after="60"/>
        <w:jc w:val="center"/>
        <w:rPr>
          <w:rFonts w:ascii="Aptos" w:hAnsi="Aptos"/>
          <w:b/>
        </w:rPr>
      </w:pPr>
      <w:r w:rsidRPr="000A0CB3">
        <w:rPr>
          <w:rFonts w:ascii="Aptos" w:hAnsi="Aptos" w:cs="Calibri"/>
          <w:b/>
          <w:bCs/>
        </w:rPr>
        <w:t>Refer to this RFP for specific bid/procurement details &amp; requirements</w:t>
      </w:r>
    </w:p>
    <w:p w14:paraId="4A655F88" w14:textId="77777777" w:rsidR="00BC11B8" w:rsidRPr="009D5D18" w:rsidRDefault="00BC11B8" w:rsidP="00DB6433">
      <w:pPr>
        <w:tabs>
          <w:tab w:val="left" w:pos="8490"/>
        </w:tabs>
        <w:spacing w:after="60"/>
        <w:jc w:val="both"/>
        <w:rPr>
          <w:rFonts w:ascii="Aptos" w:hAnsi="Aptos" w:cs="Calibri"/>
          <w:b/>
          <w:bCs/>
          <w:sz w:val="21"/>
          <w:szCs w:val="21"/>
        </w:rPr>
      </w:pPr>
    </w:p>
    <w:bookmarkEnd w:id="5"/>
    <w:p w14:paraId="617BD490" w14:textId="2DC796FC" w:rsidR="00C327ED" w:rsidRPr="000E6483" w:rsidRDefault="00A42AE0" w:rsidP="00DB6433">
      <w:pPr>
        <w:spacing w:after="6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6696919F" w14:textId="77777777" w:rsidR="00C327ED" w:rsidRPr="00094DB5" w:rsidRDefault="00C327ED" w:rsidP="00DB6433">
      <w:pPr>
        <w:spacing w:after="60"/>
        <w:jc w:val="both"/>
        <w:rPr>
          <w:rFonts w:ascii="Aptos" w:hAnsi="Aptos"/>
          <w:b/>
        </w:rPr>
      </w:pPr>
    </w:p>
    <w:p w14:paraId="684A3CE3"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bookmarkStart w:id="6" w:name="_Hlk195279265"/>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030EBC71"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675FE4B5"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64D5F3A8"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D0A6C49" w14:textId="77777777" w:rsidR="00980E69" w:rsidRPr="000A4CA5" w:rsidRDefault="00980E69" w:rsidP="00980E69">
      <w:pPr>
        <w:pStyle w:val="z1qcye"/>
        <w:numPr>
          <w:ilvl w:val="0"/>
          <w:numId w:val="14"/>
        </w:numPr>
        <w:spacing w:before="120" w:beforeAutospacing="0" w:after="120" w:afterAutospacing="0"/>
        <w:rPr>
          <w:rStyle w:val="Strong"/>
          <w:rFonts w:ascii="Aptos" w:hAnsi="Aptos" w:cs="Arial"/>
          <w:b w:val="0"/>
          <w:bCs w:val="0"/>
          <w:sz w:val="22"/>
          <w:szCs w:val="22"/>
        </w:rPr>
      </w:pPr>
      <w:r w:rsidRPr="000A4CA5">
        <w:rPr>
          <w:rStyle w:val="Strong"/>
          <w:rFonts w:ascii="Aptos" w:hAnsi="Aptos" w:cs="Arial"/>
          <w:sz w:val="22"/>
          <w:szCs w:val="22"/>
        </w:rPr>
        <w:t xml:space="preserve">Comprehensive Solution Preference: </w:t>
      </w:r>
      <w:r w:rsidRPr="000A4CA5">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0E10C9FA"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35212302"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Eligibility Breakdown:</w:t>
      </w:r>
      <w:r w:rsidRPr="00A37B55">
        <w:rPr>
          <w:rStyle w:val="inqyif"/>
          <w:rFonts w:ascii="Aptos" w:hAnsi="Aptos" w:cs="Arial"/>
          <w:sz w:val="22"/>
          <w:szCs w:val="22"/>
        </w:rPr>
        <w:t xml:space="preserve"> For products and services that are not fully eligible (100%), the bidder must indicate the eligibility percentage in their bid/quote/proposal.</w:t>
      </w:r>
    </w:p>
    <w:p w14:paraId="5348DD7D"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4A7E3D">
        <w:rPr>
          <w:rStyle w:val="Strong"/>
          <w:rFonts w:ascii="Aptos" w:hAnsi="Aptos" w:cs="Arial"/>
          <w:sz w:val="22"/>
          <w:szCs w:val="22"/>
          <w:shd w:val="clear" w:color="auto" w:fill="FFFFCC"/>
        </w:rPr>
        <w:t>Excel Component:</w:t>
      </w:r>
      <w:r w:rsidRPr="004A7E3D">
        <w:rPr>
          <w:rStyle w:val="inqyif"/>
          <w:rFonts w:ascii="Aptos" w:hAnsi="Aptos" w:cs="Arial"/>
          <w:sz w:val="22"/>
          <w:szCs w:val="22"/>
          <w:shd w:val="clear" w:color="auto" w:fill="FFFFCC"/>
        </w:rPr>
        <w:t xml:space="preserve"> Bids / quotes / proposals containing 5 or more line items must provide an addendum in Excel Format</w:t>
      </w:r>
      <w:r w:rsidRPr="00A37B55">
        <w:rPr>
          <w:rStyle w:val="inqyif"/>
          <w:rFonts w:ascii="Aptos" w:hAnsi="Aptos" w:cs="Arial"/>
          <w:sz w:val="22"/>
          <w:szCs w:val="22"/>
        </w:rPr>
        <w:t>.</w:t>
      </w:r>
    </w:p>
    <w:p w14:paraId="56ECBDE3" w14:textId="1F54EBBD" w:rsidR="002857BF" w:rsidRPr="00094DB5" w:rsidRDefault="002857BF" w:rsidP="00394B40">
      <w:pPr>
        <w:pStyle w:val="ListParagraph"/>
        <w:tabs>
          <w:tab w:val="left" w:pos="8490"/>
        </w:tabs>
        <w:spacing w:after="60"/>
        <w:ind w:left="360"/>
        <w:jc w:val="both"/>
        <w:rPr>
          <w:rFonts w:ascii="Aptos" w:hAnsi="Aptos"/>
          <w:b/>
          <w:bCs/>
        </w:rPr>
      </w:pPr>
    </w:p>
    <w:p w14:paraId="7DBDCCF2" w14:textId="77777777" w:rsidR="009A732B" w:rsidRPr="009A732B" w:rsidRDefault="00863D00" w:rsidP="009A732B">
      <w:pPr>
        <w:tabs>
          <w:tab w:val="left" w:pos="8490"/>
        </w:tabs>
        <w:jc w:val="center"/>
        <w:rPr>
          <w:rFonts w:ascii="Aptos" w:hAnsi="Aptos"/>
          <w:b/>
          <w:sz w:val="28"/>
          <w:szCs w:val="28"/>
        </w:rPr>
      </w:pPr>
      <w:r>
        <w:rPr>
          <w:rFonts w:ascii="Aptos" w:hAnsi="Aptos"/>
          <w:lang w:val="en"/>
        </w:rPr>
        <w:pict w14:anchorId="0888A8BB">
          <v:rect id="_x0000_i1027" style="width:0;height:1.5pt" o:hralign="center" o:hrstd="t" o:hr="t" fillcolor="#a0a0a0" stroked="f"/>
        </w:pict>
      </w:r>
    </w:p>
    <w:p w14:paraId="756C56E6" w14:textId="77777777" w:rsidR="009A732B" w:rsidRPr="009A732B" w:rsidRDefault="009A732B" w:rsidP="009A732B">
      <w:pPr>
        <w:jc w:val="center"/>
        <w:rPr>
          <w:rFonts w:ascii="Aptos" w:hAnsi="Aptos"/>
          <w:b/>
          <w:sz w:val="28"/>
          <w:szCs w:val="28"/>
        </w:rPr>
      </w:pPr>
      <w:r w:rsidRPr="009A732B">
        <w:rPr>
          <w:rFonts w:ascii="Aptos" w:hAnsi="Aptos"/>
          <w:b/>
          <w:sz w:val="28"/>
          <w:szCs w:val="28"/>
        </w:rPr>
        <w:t>Balance of Page Intentionally Left Blank</w:t>
      </w:r>
    </w:p>
    <w:p w14:paraId="35BC9362" w14:textId="33C9F76D" w:rsidR="0097504C" w:rsidRPr="009A732B" w:rsidRDefault="0097504C" w:rsidP="009A732B">
      <w:pPr>
        <w:pStyle w:val="ListParagraph"/>
        <w:numPr>
          <w:ilvl w:val="0"/>
          <w:numId w:val="3"/>
        </w:numPr>
        <w:jc w:val="both"/>
        <w:rPr>
          <w:rFonts w:ascii="Aptos" w:eastAsia="PMingLiU" w:hAnsi="Aptos" w:cs="Calibri"/>
          <w:b/>
          <w:sz w:val="21"/>
          <w:szCs w:val="21"/>
          <w:u w:val="single"/>
          <w:lang w:eastAsia="zh-TW"/>
        </w:rPr>
      </w:pPr>
      <w:r w:rsidRPr="009A732B">
        <w:rPr>
          <w:rFonts w:ascii="Aptos" w:eastAsia="PMingLiU" w:hAnsi="Aptos" w:cs="Calibri"/>
          <w:b/>
          <w:sz w:val="21"/>
          <w:szCs w:val="21"/>
          <w:u w:val="single"/>
          <w:lang w:eastAsia="zh-TW"/>
        </w:rPr>
        <w:br w:type="page"/>
      </w:r>
    </w:p>
    <w:bookmarkEnd w:id="6"/>
    <w:p w14:paraId="257F01F0" w14:textId="34BC4EFA" w:rsidR="006C11B6" w:rsidRDefault="006C11B6" w:rsidP="00A9797B">
      <w:pPr>
        <w:jc w:val="center"/>
        <w:rPr>
          <w:rFonts w:ascii="Aptos" w:hAnsi="Aptos"/>
          <w:b/>
          <w:bCs/>
          <w:sz w:val="28"/>
          <w:szCs w:val="28"/>
        </w:rPr>
      </w:pPr>
      <w:r w:rsidRPr="0053586A">
        <w:rPr>
          <w:rFonts w:ascii="Aptos" w:hAnsi="Aptos"/>
          <w:b/>
          <w:bCs/>
          <w:sz w:val="28"/>
          <w:szCs w:val="28"/>
          <w:u w:val="single"/>
        </w:rPr>
        <w:lastRenderedPageBreak/>
        <w:t>Managed Internal Broadband</w:t>
      </w:r>
      <w:r w:rsidRPr="0053586A">
        <w:rPr>
          <w:rFonts w:ascii="Aptos" w:hAnsi="Aptos"/>
          <w:b/>
          <w:bCs/>
          <w:sz w:val="28"/>
          <w:szCs w:val="28"/>
        </w:rPr>
        <w:t xml:space="preserve"> (MIB</w:t>
      </w:r>
      <w:r>
        <w:rPr>
          <w:rFonts w:ascii="Aptos" w:hAnsi="Aptos"/>
          <w:b/>
          <w:bCs/>
          <w:sz w:val="28"/>
          <w:szCs w:val="28"/>
        </w:rPr>
        <w:t>S</w:t>
      </w:r>
      <w:r w:rsidRPr="0053586A">
        <w:rPr>
          <w:rFonts w:ascii="Aptos" w:hAnsi="Aptos"/>
          <w:b/>
          <w:bCs/>
          <w:sz w:val="28"/>
          <w:szCs w:val="28"/>
        </w:rPr>
        <w:t>)</w:t>
      </w:r>
    </w:p>
    <w:p w14:paraId="147A18C0" w14:textId="77777777" w:rsidR="006C11B6" w:rsidRPr="00F735D9" w:rsidRDefault="006C11B6" w:rsidP="006C11B6">
      <w:pPr>
        <w:jc w:val="center"/>
        <w:rPr>
          <w:rFonts w:ascii="Aptos" w:hAnsi="Aptos"/>
          <w:b/>
          <w:bCs/>
          <w:sz w:val="21"/>
          <w:szCs w:val="21"/>
        </w:rPr>
      </w:pPr>
    </w:p>
    <w:p w14:paraId="2B1438F2" w14:textId="32395478" w:rsidR="006C11B6" w:rsidRPr="00F735D9" w:rsidRDefault="006C11B6" w:rsidP="006C11B6">
      <w:pPr>
        <w:spacing w:after="60"/>
        <w:jc w:val="both"/>
        <w:rPr>
          <w:rFonts w:ascii="Aptos" w:eastAsiaTheme="minorHAnsi" w:hAnsi="Aptos" w:cs="Calibri"/>
          <w:sz w:val="21"/>
          <w:szCs w:val="21"/>
          <w:lang w:eastAsia="zh-TW"/>
        </w:rPr>
      </w:pPr>
      <w:r w:rsidRPr="006E31AF">
        <w:rPr>
          <w:rFonts w:ascii="Aptos" w:eastAsiaTheme="minorHAnsi" w:hAnsi="Aptos" w:cs="Calibri"/>
          <w:b/>
          <w:bCs/>
          <w:sz w:val="28"/>
          <w:szCs w:val="28"/>
          <w:u w:val="single"/>
          <w:lang w:eastAsia="zh-TW"/>
        </w:rPr>
        <w:t>Current Services</w:t>
      </w:r>
      <w:r w:rsidRPr="00F735D9">
        <w:rPr>
          <w:rFonts w:ascii="Aptos" w:eastAsiaTheme="minorHAnsi" w:hAnsi="Aptos" w:cs="Calibri"/>
          <w:b/>
          <w:bCs/>
          <w:sz w:val="21"/>
          <w:szCs w:val="21"/>
          <w:lang w:eastAsia="zh-TW"/>
        </w:rPr>
        <w:t xml:space="preserve">:  </w:t>
      </w:r>
      <w:r w:rsidR="008F101C">
        <w:rPr>
          <w:rFonts w:ascii="Aptos" w:eastAsiaTheme="minorHAnsi" w:hAnsi="Aptos" w:cs="Calibri"/>
          <w:sz w:val="21"/>
          <w:szCs w:val="21"/>
          <w:lang w:eastAsia="zh-TW"/>
        </w:rPr>
        <w:t>Essential</w:t>
      </w:r>
      <w:r w:rsidR="00A3074B">
        <w:rPr>
          <w:rFonts w:ascii="Aptos" w:eastAsiaTheme="minorHAnsi" w:hAnsi="Aptos" w:cs="Calibri"/>
          <w:sz w:val="21"/>
          <w:szCs w:val="21"/>
          <w:lang w:eastAsia="zh-TW"/>
        </w:rPr>
        <w:t xml:space="preserve"> Network Technologies</w:t>
      </w:r>
      <w:r w:rsidRPr="00F735D9">
        <w:rPr>
          <w:rFonts w:ascii="Aptos" w:eastAsiaTheme="minorHAnsi" w:hAnsi="Aptos" w:cs="Calibri"/>
          <w:sz w:val="21"/>
          <w:szCs w:val="21"/>
          <w:lang w:eastAsia="zh-TW"/>
        </w:rPr>
        <w:t>, contract expires 6/30/202</w:t>
      </w:r>
      <w:r>
        <w:rPr>
          <w:rFonts w:ascii="Aptos" w:eastAsiaTheme="minorHAnsi" w:hAnsi="Aptos" w:cs="Calibri"/>
          <w:sz w:val="21"/>
          <w:szCs w:val="21"/>
          <w:lang w:eastAsia="zh-TW"/>
        </w:rPr>
        <w:t>7</w:t>
      </w:r>
      <w:r w:rsidRPr="00F735D9">
        <w:rPr>
          <w:rFonts w:ascii="Aptos" w:eastAsiaTheme="minorHAnsi" w:hAnsi="Aptos" w:cs="Calibri"/>
          <w:sz w:val="21"/>
          <w:szCs w:val="21"/>
          <w:lang w:eastAsia="zh-TW"/>
        </w:rPr>
        <w:t>.</w:t>
      </w:r>
    </w:p>
    <w:p w14:paraId="7F38F5A5" w14:textId="77777777" w:rsidR="006F676A" w:rsidRDefault="006F676A" w:rsidP="00DB6433">
      <w:pPr>
        <w:autoSpaceDE w:val="0"/>
        <w:autoSpaceDN w:val="0"/>
        <w:spacing w:after="60"/>
        <w:jc w:val="both"/>
        <w:rPr>
          <w:rFonts w:ascii="Aptos" w:hAnsi="Aptos"/>
          <w:bCs/>
          <w:sz w:val="21"/>
          <w:szCs w:val="21"/>
          <w:lang w:val="en"/>
        </w:rPr>
      </w:pPr>
    </w:p>
    <w:p w14:paraId="693DA5E5" w14:textId="77777777" w:rsidR="006C11B6" w:rsidRDefault="006C11B6" w:rsidP="006C11B6">
      <w:pPr>
        <w:rPr>
          <w:rFonts w:ascii="Aptos" w:eastAsia="Times New Roman" w:hAnsi="Aptos" w:cs="Arial"/>
          <w:b/>
          <w:bCs/>
        </w:rPr>
      </w:pPr>
      <w:r w:rsidRPr="006C11B6">
        <w:rPr>
          <w:rFonts w:ascii="Aptos" w:eastAsia="Times New Roman" w:hAnsi="Aptos" w:cs="Arial"/>
          <w:b/>
          <w:bCs/>
        </w:rPr>
        <w:t>1. Scope of Work</w:t>
      </w:r>
    </w:p>
    <w:p w14:paraId="2D761148" w14:textId="77777777" w:rsidR="006C11B6" w:rsidRPr="006C11B6" w:rsidRDefault="006C11B6" w:rsidP="006C11B6">
      <w:pPr>
        <w:rPr>
          <w:rFonts w:ascii="Aptos" w:eastAsia="Times New Roman" w:hAnsi="Aptos" w:cs="Arial"/>
          <w:b/>
          <w:bCs/>
        </w:rPr>
      </w:pPr>
    </w:p>
    <w:p w14:paraId="7D122252" w14:textId="77777777" w:rsidR="006C11B6" w:rsidRDefault="006C11B6" w:rsidP="006C11B6">
      <w:pPr>
        <w:rPr>
          <w:rFonts w:ascii="Aptos" w:eastAsia="Times New Roman" w:hAnsi="Aptos" w:cs="Arial"/>
        </w:rPr>
      </w:pPr>
      <w:r w:rsidRPr="006C11B6">
        <w:rPr>
          <w:rFonts w:ascii="Aptos" w:eastAsia="Times New Roman" w:hAnsi="Aptos" w:cs="Arial"/>
        </w:rPr>
        <w:t>The Applicant is seeking proposals for Managed Internal Broadband Services (MIBS), including managed Wi-Fi. These services will be provided by a third party for the continuous operation, management, and monitoring of eligible broadband internal connection components. The scope encompasses day-to-day tasks necessary to support broadband connectivity within the Applicant's facilities, including, but not limited to:</w:t>
      </w:r>
    </w:p>
    <w:p w14:paraId="7F52C2C8" w14:textId="77777777" w:rsidR="006C11B6" w:rsidRPr="006C11B6" w:rsidRDefault="006C11B6" w:rsidP="006C11B6">
      <w:pPr>
        <w:rPr>
          <w:rFonts w:ascii="Aptos" w:eastAsia="Times New Roman" w:hAnsi="Aptos" w:cs="Arial"/>
        </w:rPr>
      </w:pPr>
    </w:p>
    <w:p w14:paraId="005CFA1A" w14:textId="77777777" w:rsidR="003F63E2" w:rsidRPr="008C4577" w:rsidRDefault="003F63E2" w:rsidP="003F63E2">
      <w:pPr>
        <w:numPr>
          <w:ilvl w:val="0"/>
          <w:numId w:val="10"/>
        </w:numPr>
        <w:jc w:val="both"/>
        <w:rPr>
          <w:rFonts w:ascii="Aptos" w:eastAsia="Times New Roman" w:hAnsi="Aptos" w:cs="Arial"/>
        </w:rPr>
      </w:pPr>
      <w:r w:rsidRPr="008C4577">
        <w:rPr>
          <w:rFonts w:ascii="Aptos" w:eastAsia="Times New Roman" w:hAnsi="Aptos" w:cs="Arial"/>
          <w:b/>
          <w:bCs/>
        </w:rPr>
        <w:t>Proactive Monitoring</w:t>
      </w:r>
      <w:r w:rsidRPr="008C4577">
        <w:rPr>
          <w:rFonts w:ascii="Aptos" w:eastAsia="Times New Roman" w:hAnsi="Aptos" w:cs="Arial"/>
        </w:rPr>
        <w:t xml:space="preserve">:  24/7/365 remote network monitoring and proactive issue resolution; </w:t>
      </w:r>
      <w:r w:rsidRPr="008C4577">
        <w:rPr>
          <w:rFonts w:ascii="Aptos" w:eastAsia="Times New Roman" w:hAnsi="Aptos" w:cs="Arial"/>
          <w:b/>
          <w:bCs/>
        </w:rPr>
        <w:t>Remote Administration</w:t>
      </w:r>
      <w:r w:rsidRPr="008C4577">
        <w:rPr>
          <w:rFonts w:ascii="Aptos" w:eastAsia="Times New Roman" w:hAnsi="Aptos" w:cs="Arial"/>
        </w:rPr>
        <w:t xml:space="preserve">:  Configuration backups, network optimization, and remote administration; </w:t>
      </w:r>
      <w:r w:rsidRPr="008C4577">
        <w:rPr>
          <w:rFonts w:ascii="Aptos" w:eastAsia="Times New Roman" w:hAnsi="Aptos" w:cs="Arial"/>
          <w:b/>
          <w:bCs/>
        </w:rPr>
        <w:t>System Monitoring &amp; Health</w:t>
      </w:r>
      <w:r w:rsidRPr="008C4577">
        <w:rPr>
          <w:rFonts w:ascii="Aptos" w:eastAsia="Times New Roman" w:hAnsi="Aptos" w:cs="Arial"/>
        </w:rPr>
        <w:t xml:space="preserve">: 24-hour network monitoring of all eligible hardware and software, including comprehensive reporting on overall system health and stability; </w:t>
      </w:r>
      <w:r w:rsidRPr="008C4577">
        <w:rPr>
          <w:rFonts w:ascii="Aptos" w:eastAsia="Times New Roman" w:hAnsi="Aptos" w:cs="Arial"/>
          <w:b/>
          <w:bCs/>
        </w:rPr>
        <w:t>Network Management &amp; Repair</w:t>
      </w:r>
      <w:r w:rsidRPr="008C4577">
        <w:rPr>
          <w:rFonts w:ascii="Aptos" w:eastAsia="Times New Roman" w:hAnsi="Aptos" w:cs="Arial"/>
        </w:rPr>
        <w:t xml:space="preserve">: Core services necessary to manage and repair the LAN/WLAN network, including diagnostic services and helpdesk support; </w:t>
      </w:r>
      <w:r w:rsidRPr="008C4577">
        <w:rPr>
          <w:rFonts w:ascii="Aptos" w:eastAsia="Times New Roman" w:hAnsi="Aptos" w:cs="Arial"/>
          <w:b/>
          <w:bCs/>
        </w:rPr>
        <w:t>Deployment Services</w:t>
      </w:r>
      <w:r w:rsidRPr="008C4577">
        <w:rPr>
          <w:rFonts w:ascii="Aptos" w:eastAsia="Times New Roman" w:hAnsi="Aptos" w:cs="Arial"/>
        </w:rPr>
        <w:t xml:space="preserve">: Professional installation, activation, and initial configuration of eligible components; </w:t>
      </w:r>
      <w:r w:rsidRPr="008C4577">
        <w:rPr>
          <w:rFonts w:ascii="Aptos" w:eastAsia="Times New Roman" w:hAnsi="Aptos" w:cs="Arial"/>
          <w:b/>
          <w:bCs/>
        </w:rPr>
        <w:t>Analytics &amp; Strategy</w:t>
      </w:r>
      <w:r w:rsidRPr="008C4577">
        <w:rPr>
          <w:rFonts w:ascii="Aptos" w:eastAsia="Times New Roman" w:hAnsi="Aptos" w:cs="Arial"/>
        </w:rPr>
        <w:t>: Provision of accurate network reporting and strategic infrastructure recommendations.</w:t>
      </w:r>
    </w:p>
    <w:p w14:paraId="28052829" w14:textId="77777777" w:rsidR="006C11B6" w:rsidRPr="006C11B6" w:rsidRDefault="006C11B6" w:rsidP="006C11B6">
      <w:pPr>
        <w:ind w:left="720"/>
        <w:rPr>
          <w:rFonts w:ascii="Aptos" w:eastAsia="Times New Roman" w:hAnsi="Aptos" w:cs="Arial"/>
        </w:rPr>
      </w:pPr>
    </w:p>
    <w:p w14:paraId="514C5D08" w14:textId="77777777" w:rsidR="006C11B6" w:rsidRDefault="006C11B6" w:rsidP="006C11B6">
      <w:pPr>
        <w:rPr>
          <w:rFonts w:ascii="Aptos" w:eastAsia="Times New Roman" w:hAnsi="Aptos" w:cs="Arial"/>
          <w:b/>
          <w:bCs/>
        </w:rPr>
      </w:pPr>
      <w:r w:rsidRPr="006C11B6">
        <w:rPr>
          <w:rFonts w:ascii="Aptos" w:eastAsia="Times New Roman" w:hAnsi="Aptos" w:cs="Arial"/>
          <w:b/>
          <w:bCs/>
        </w:rPr>
        <w:t>2. Pricing and Contract Terms</w:t>
      </w:r>
    </w:p>
    <w:p w14:paraId="4FFC89A8" w14:textId="77777777" w:rsidR="006C11B6" w:rsidRPr="006C11B6" w:rsidRDefault="006C11B6" w:rsidP="006C11B6">
      <w:pPr>
        <w:rPr>
          <w:rFonts w:ascii="Aptos" w:eastAsia="Times New Roman" w:hAnsi="Aptos" w:cs="Arial"/>
          <w:b/>
          <w:bCs/>
        </w:rPr>
      </w:pPr>
    </w:p>
    <w:p w14:paraId="33132B79" w14:textId="77777777" w:rsidR="001D6088" w:rsidRPr="008B0CFE"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Itemized Management Fees:</w:t>
      </w:r>
      <w:r w:rsidRPr="00CD3423">
        <w:rPr>
          <w:rFonts w:ascii="Aptos" w:eastAsia="Times New Roman" w:hAnsi="Aptos" w:cs="Arial"/>
        </w:rPr>
        <w:t xml:space="preserve"> Bidders must explicitly identify the monthly or annual management </w:t>
      </w:r>
      <w:r w:rsidRPr="008B0CFE">
        <w:rPr>
          <w:rFonts w:ascii="Aptos" w:eastAsia="Times New Roman" w:hAnsi="Aptos" w:cs="Arial"/>
        </w:rPr>
        <w:t>fee per eligible device.</w:t>
      </w:r>
    </w:p>
    <w:p w14:paraId="0177A2E4" w14:textId="77777777" w:rsidR="001D6088" w:rsidRPr="00CD3423"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Ownership Transparency:</w:t>
      </w:r>
      <w:r w:rsidRPr="00CD3423">
        <w:rPr>
          <w:rFonts w:ascii="Aptos" w:eastAsia="Times New Roman" w:hAnsi="Aptos" w:cs="Arial"/>
        </w:rPr>
        <w:t xml:space="preserve"> Bids must specify if the managed service applies to applicant-owned equipment or if it is a vendor-owned, leased-service model.</w:t>
      </w:r>
    </w:p>
    <w:p w14:paraId="65B0C7D0" w14:textId="77777777" w:rsidR="001D6088" w:rsidRPr="00CD3423"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Ineligible Components:</w:t>
      </w:r>
      <w:r w:rsidRPr="00CD3423">
        <w:rPr>
          <w:rFonts w:ascii="Aptos" w:eastAsia="Times New Roman" w:hAnsi="Aptos" w:cs="Arial"/>
        </w:rPr>
        <w:t xml:space="preserve"> Any remote monitoring of ineligible end-user devices (such as laptops, desktops, or IP phones) must be strictly cost-allocated and itemized separately as 0% E-Rate eligible.</w:t>
      </w:r>
    </w:p>
    <w:p w14:paraId="49EE5F3D" w14:textId="77777777" w:rsidR="001D6088" w:rsidRPr="00CD3423" w:rsidRDefault="001D6088" w:rsidP="001D6088">
      <w:pPr>
        <w:pStyle w:val="ListParagraph"/>
        <w:numPr>
          <w:ilvl w:val="0"/>
          <w:numId w:val="10"/>
        </w:numPr>
        <w:rPr>
          <w:rFonts w:ascii="Aptos" w:eastAsia="Times New Roman" w:hAnsi="Aptos" w:cs="Arial"/>
        </w:rPr>
      </w:pPr>
      <w:r w:rsidRPr="00CD3423">
        <w:rPr>
          <w:rFonts w:ascii="Aptos" w:eastAsia="Times New Roman" w:hAnsi="Aptos" w:cs="Arial"/>
          <w:b/>
          <w:bCs/>
        </w:rPr>
        <w:t>Term Options:</w:t>
      </w:r>
      <w:r w:rsidRPr="00CD3423">
        <w:rPr>
          <w:rFonts w:ascii="Aptos" w:eastAsia="Times New Roman" w:hAnsi="Aptos" w:cs="Arial"/>
        </w:rPr>
        <w:t xml:space="preserve"> Vendors must provide explicit, separate pricing options for one (1) year, two (2) years, and three (3) years (Commencing </w:t>
      </w:r>
      <w:r w:rsidRPr="00CD3423">
        <w:rPr>
          <w:rFonts w:ascii="Aptos" w:eastAsia="Times New Roman" w:hAnsi="Aptos" w:cs="Arial"/>
          <w:highlight w:val="yellow"/>
        </w:rPr>
        <w:t>7/1/2027</w:t>
      </w:r>
      <w:r w:rsidRPr="00CD3423">
        <w:rPr>
          <w:rFonts w:ascii="Aptos" w:eastAsia="Times New Roman" w:hAnsi="Aptos" w:cs="Arial"/>
        </w:rPr>
        <w:t>).</w:t>
      </w:r>
    </w:p>
    <w:p w14:paraId="139F4C8E" w14:textId="77777777" w:rsidR="006C11B6" w:rsidRPr="006C11B6" w:rsidRDefault="006C11B6" w:rsidP="006C11B6">
      <w:pPr>
        <w:ind w:left="720"/>
        <w:rPr>
          <w:rFonts w:ascii="Aptos" w:eastAsia="Times New Roman" w:hAnsi="Aptos" w:cs="Arial"/>
        </w:rPr>
      </w:pPr>
    </w:p>
    <w:p w14:paraId="0CCE5D10" w14:textId="77777777" w:rsidR="006C11B6" w:rsidRDefault="006C11B6" w:rsidP="006C11B6">
      <w:pPr>
        <w:rPr>
          <w:rFonts w:ascii="Aptos" w:eastAsia="Times New Roman" w:hAnsi="Aptos" w:cs="Arial"/>
          <w:b/>
          <w:bCs/>
        </w:rPr>
      </w:pPr>
      <w:r w:rsidRPr="006C11B6">
        <w:rPr>
          <w:rFonts w:ascii="Aptos" w:eastAsia="Times New Roman" w:hAnsi="Aptos" w:cs="Arial"/>
          <w:b/>
          <w:bCs/>
        </w:rPr>
        <w:t>3. Mandatory Invoicing Requirements</w:t>
      </w:r>
    </w:p>
    <w:p w14:paraId="3B4216AE" w14:textId="77777777" w:rsidR="006C11B6" w:rsidRPr="006C11B6" w:rsidRDefault="006C11B6" w:rsidP="006C11B6">
      <w:pPr>
        <w:rPr>
          <w:rFonts w:ascii="Aptos" w:eastAsia="Times New Roman" w:hAnsi="Aptos" w:cs="Arial"/>
          <w:b/>
          <w:bCs/>
        </w:rPr>
      </w:pPr>
    </w:p>
    <w:p w14:paraId="63D4ED9A" w14:textId="77777777" w:rsidR="006C11B6" w:rsidRDefault="006C11B6" w:rsidP="006C11B6">
      <w:pPr>
        <w:rPr>
          <w:rFonts w:ascii="Aptos" w:eastAsia="Times New Roman" w:hAnsi="Aptos" w:cs="Arial"/>
        </w:rPr>
      </w:pPr>
      <w:r w:rsidRPr="006C11B6">
        <w:rPr>
          <w:rFonts w:ascii="Aptos" w:eastAsia="Times New Roman" w:hAnsi="Aptos" w:cs="Arial"/>
        </w:rPr>
        <w:t>To ensure strict E-Rate compliance, the selected vendor's invoices must clearly feature:</w:t>
      </w:r>
    </w:p>
    <w:p w14:paraId="12E2C660" w14:textId="77777777" w:rsidR="001D6088" w:rsidRPr="006C11B6" w:rsidRDefault="001D6088" w:rsidP="006C11B6">
      <w:pPr>
        <w:rPr>
          <w:rFonts w:ascii="Aptos" w:eastAsia="Times New Roman" w:hAnsi="Aptos" w:cs="Arial"/>
        </w:rPr>
      </w:pPr>
    </w:p>
    <w:p w14:paraId="7AAC0F06" w14:textId="77777777" w:rsidR="006C11B6" w:rsidRDefault="006C11B6">
      <w:pPr>
        <w:numPr>
          <w:ilvl w:val="0"/>
          <w:numId w:val="12"/>
        </w:numPr>
        <w:rPr>
          <w:rFonts w:ascii="Aptos" w:eastAsia="Times New Roman" w:hAnsi="Aptos" w:cs="Arial"/>
        </w:rPr>
      </w:pPr>
      <w:r w:rsidRPr="006C11B6">
        <w:rPr>
          <w:rFonts w:ascii="Aptos" w:eastAsia="Times New Roman" w:hAnsi="Aptos" w:cs="Arial"/>
          <w:b/>
          <w:bCs/>
        </w:rPr>
        <w:t>Service Nomenclature</w:t>
      </w:r>
      <w:r w:rsidRPr="006C11B6">
        <w:rPr>
          <w:rFonts w:ascii="Aptos" w:eastAsia="Times New Roman" w:hAnsi="Aptos" w:cs="Arial"/>
        </w:rPr>
        <w:t>: Line items must be explicitly described as "Managed Internal Broadband Services (MIBS)" or highly similar approved terminology.</w:t>
      </w:r>
    </w:p>
    <w:p w14:paraId="79E40A81" w14:textId="77777777" w:rsidR="006C11B6" w:rsidRPr="006C11B6" w:rsidRDefault="006C11B6" w:rsidP="006C11B6">
      <w:pPr>
        <w:ind w:left="720"/>
        <w:rPr>
          <w:rFonts w:ascii="Aptos" w:eastAsia="Times New Roman" w:hAnsi="Aptos" w:cs="Arial"/>
        </w:rPr>
      </w:pPr>
    </w:p>
    <w:p w14:paraId="35C95077" w14:textId="77777777" w:rsidR="006C11B6" w:rsidRDefault="006C11B6" w:rsidP="006C11B6">
      <w:pPr>
        <w:rPr>
          <w:rFonts w:ascii="Aptos" w:eastAsia="Times New Roman" w:hAnsi="Aptos" w:cs="Arial"/>
          <w:b/>
          <w:bCs/>
        </w:rPr>
      </w:pPr>
      <w:r w:rsidRPr="006C11B6">
        <w:rPr>
          <w:rFonts w:ascii="Aptos" w:eastAsia="Times New Roman" w:hAnsi="Aptos" w:cs="Arial"/>
          <w:b/>
          <w:bCs/>
        </w:rPr>
        <w:t>4. Equipment Inventory</w:t>
      </w:r>
    </w:p>
    <w:p w14:paraId="4FF13A2F" w14:textId="77777777" w:rsidR="008C0074" w:rsidRPr="006C11B6" w:rsidRDefault="008C0074" w:rsidP="006C11B6">
      <w:pPr>
        <w:rPr>
          <w:rFonts w:ascii="Aptos" w:eastAsia="Times New Roman" w:hAnsi="Aptos" w:cs="Arial"/>
          <w:b/>
          <w:bCs/>
        </w:rPr>
      </w:pPr>
    </w:p>
    <w:p w14:paraId="509BD8E9" w14:textId="77777777" w:rsidR="00857F24" w:rsidRPr="006C11B6" w:rsidRDefault="00857F24" w:rsidP="00857F24">
      <w:pPr>
        <w:rPr>
          <w:rFonts w:ascii="Aptos" w:eastAsia="Times New Roman" w:hAnsi="Aptos" w:cs="Arial"/>
        </w:rPr>
      </w:pPr>
      <w:r w:rsidRPr="006156CF">
        <w:rPr>
          <w:rFonts w:ascii="Aptos" w:eastAsia="Times New Roman" w:hAnsi="Aptos" w:cs="Arial"/>
        </w:rPr>
        <w:t xml:space="preserve">A detailed equipment inventory outlining the specific hardware, access points, and network infrastructure to be managed is provided in Appendix A: </w:t>
      </w:r>
      <w:r>
        <w:rPr>
          <w:rFonts w:ascii="Aptos" w:eastAsia="Times New Roman" w:hAnsi="Aptos" w:cs="Arial"/>
        </w:rPr>
        <w:t>Asset Register</w:t>
      </w:r>
      <w:r w:rsidRPr="006156CF">
        <w:rPr>
          <w:rFonts w:ascii="Aptos" w:eastAsia="Times New Roman" w:hAnsi="Aptos" w:cs="Arial"/>
        </w:rPr>
        <w:t xml:space="preserve"> of this RFP.</w:t>
      </w:r>
    </w:p>
    <w:p w14:paraId="408B19A3" w14:textId="77777777" w:rsidR="009A732B" w:rsidRDefault="00863D00" w:rsidP="009A732B">
      <w:pPr>
        <w:tabs>
          <w:tab w:val="left" w:pos="8490"/>
        </w:tabs>
        <w:jc w:val="center"/>
        <w:rPr>
          <w:rFonts w:ascii="Aptos" w:hAnsi="Aptos"/>
          <w:b/>
          <w:sz w:val="28"/>
          <w:szCs w:val="28"/>
        </w:rPr>
      </w:pPr>
      <w:r>
        <w:rPr>
          <w:rFonts w:ascii="Aptos" w:hAnsi="Aptos"/>
          <w:b/>
          <w:caps/>
          <w:color w:val="2F5496" w:themeColor="accent1" w:themeShade="BF"/>
          <w:sz w:val="21"/>
          <w:szCs w:val="21"/>
          <w:lang w:val="en"/>
        </w:rPr>
        <w:pict w14:anchorId="55EB5790">
          <v:rect id="_x0000_i1029" style="width:0;height:1.5pt" o:hralign="center" o:hrstd="t" o:hr="t" fillcolor="#a0a0a0" stroked="f"/>
        </w:pict>
      </w:r>
    </w:p>
    <w:p w14:paraId="51C4B41E" w14:textId="547D6374"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7D45C0B5" w14:textId="1765323C" w:rsidR="000C1D80" w:rsidRPr="004A1F14" w:rsidRDefault="000C1D80" w:rsidP="000C1D80">
      <w:pPr>
        <w:autoSpaceDE w:val="0"/>
        <w:autoSpaceDN w:val="0"/>
        <w:adjustRightInd w:val="0"/>
        <w:spacing w:after="60"/>
        <w:jc w:val="both"/>
        <w:rPr>
          <w:rFonts w:ascii="Aptos" w:hAnsi="Aptos" w:cs="Calibri"/>
        </w:rPr>
      </w:pPr>
      <w:r w:rsidRPr="004A1F14">
        <w:rPr>
          <w:rFonts w:ascii="Aptos" w:hAnsi="Aptos" w:cs="Calibri"/>
          <w:color w:val="000000"/>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p>
    <w:p w14:paraId="77FEE7F9" w14:textId="77777777" w:rsidR="000C1D80" w:rsidRPr="004A1F14" w:rsidRDefault="000C1D80" w:rsidP="000C1D80">
      <w:pPr>
        <w:jc w:val="center"/>
        <w:rPr>
          <w:rFonts w:ascii="Aptos" w:hAnsi="Aptos" w:cs="Calibri"/>
        </w:rPr>
      </w:pPr>
      <w:r w:rsidRPr="004A1F14">
        <w:rPr>
          <w:rFonts w:ascii="Aptos" w:hAnsi="Aptos" w:cs="Calibri"/>
          <w:b/>
        </w:rPr>
        <w:t>SELECTION CRITERIA</w:t>
      </w:r>
    </w:p>
    <w:p w14:paraId="091634EB" w14:textId="77777777" w:rsidR="000C1D80" w:rsidRPr="004A1F14" w:rsidRDefault="000C1D80" w:rsidP="000C1D80">
      <w:pPr>
        <w:jc w:val="both"/>
        <w:rPr>
          <w:rFonts w:ascii="Aptos" w:hAnsi="Aptos" w:cs="Calibri"/>
        </w:rPr>
      </w:pPr>
    </w:p>
    <w:tbl>
      <w:tblPr>
        <w:tblStyle w:val="TableGrid"/>
        <w:tblW w:w="0" w:type="auto"/>
        <w:jc w:val="center"/>
        <w:tblLook w:val="04A0" w:firstRow="1" w:lastRow="0" w:firstColumn="1" w:lastColumn="0" w:noHBand="0" w:noVBand="1"/>
      </w:tblPr>
      <w:tblGrid>
        <w:gridCol w:w="3595"/>
        <w:gridCol w:w="1620"/>
        <w:gridCol w:w="4680"/>
      </w:tblGrid>
      <w:tr w:rsidR="000C1D80" w:rsidRPr="000A0CB3" w14:paraId="4DDC9BBD" w14:textId="77777777" w:rsidTr="003F34C2">
        <w:trPr>
          <w:jc w:val="center"/>
        </w:trPr>
        <w:tc>
          <w:tcPr>
            <w:tcW w:w="3595" w:type="dxa"/>
          </w:tcPr>
          <w:p w14:paraId="33F8DFC8" w14:textId="77777777" w:rsidR="000C1D80" w:rsidRPr="000A0CB3" w:rsidRDefault="000C1D80" w:rsidP="003F34C2">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6DADCF46" w14:textId="77777777" w:rsidR="000C1D80" w:rsidRPr="000A0CB3" w:rsidRDefault="000C1D80" w:rsidP="003F34C2">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3FF5A58B" w14:textId="77777777" w:rsidR="000C1D80" w:rsidRPr="000A0CB3" w:rsidRDefault="000C1D80" w:rsidP="003F34C2">
            <w:pPr>
              <w:autoSpaceDE w:val="0"/>
              <w:autoSpaceDN w:val="0"/>
              <w:adjustRightInd w:val="0"/>
              <w:jc w:val="center"/>
              <w:rPr>
                <w:rFonts w:ascii="Aptos" w:hAnsi="Aptos" w:cs="Calibri"/>
                <w:b/>
              </w:rPr>
            </w:pPr>
            <w:r w:rsidRPr="00C92E29">
              <w:rPr>
                <w:rFonts w:ascii="Aptos" w:hAnsi="Aptos" w:cs="Calibri"/>
                <w:b/>
              </w:rPr>
              <w:t>Description / Scoring Basis</w:t>
            </w:r>
          </w:p>
        </w:tc>
      </w:tr>
      <w:tr w:rsidR="000C1D80" w:rsidRPr="000A0CB3" w14:paraId="5D259C32" w14:textId="77777777" w:rsidTr="003F34C2">
        <w:trPr>
          <w:jc w:val="center"/>
        </w:trPr>
        <w:tc>
          <w:tcPr>
            <w:tcW w:w="3595" w:type="dxa"/>
            <w:vAlign w:val="center"/>
          </w:tcPr>
          <w:p w14:paraId="234F7E20" w14:textId="77777777" w:rsidR="000C1D80" w:rsidRPr="000A0CB3" w:rsidRDefault="000C1D80" w:rsidP="003F34C2">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3BA64AA5"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58A7E8B" w14:textId="77777777" w:rsidR="000C1D80" w:rsidRPr="00C87A06" w:rsidRDefault="000C1D80" w:rsidP="003F34C2">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0C1D80" w:rsidRPr="000A0CB3" w14:paraId="4D02C36B" w14:textId="77777777" w:rsidTr="003F34C2">
        <w:trPr>
          <w:jc w:val="center"/>
        </w:trPr>
        <w:tc>
          <w:tcPr>
            <w:tcW w:w="3595" w:type="dxa"/>
            <w:vAlign w:val="center"/>
          </w:tcPr>
          <w:p w14:paraId="06E61431" w14:textId="77777777" w:rsidR="000C1D80" w:rsidRPr="000A0CB3" w:rsidRDefault="000C1D80" w:rsidP="003F34C2">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43A1501A"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1E8AC70B" w14:textId="77777777" w:rsidR="000C1D80" w:rsidRPr="00C87A06" w:rsidRDefault="000C1D80" w:rsidP="003F34C2">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0C1D80" w:rsidRPr="000A0CB3" w14:paraId="64CA779E" w14:textId="77777777" w:rsidTr="003F34C2">
        <w:trPr>
          <w:jc w:val="center"/>
        </w:trPr>
        <w:tc>
          <w:tcPr>
            <w:tcW w:w="3595" w:type="dxa"/>
            <w:vAlign w:val="center"/>
          </w:tcPr>
          <w:p w14:paraId="7E0FB237" w14:textId="77777777" w:rsidR="000C1D80" w:rsidRPr="000A0CB3" w:rsidRDefault="000C1D80" w:rsidP="003F34C2">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B34D9B9"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75915DDA" w14:textId="77777777" w:rsidR="000C1D80" w:rsidRPr="00C87A06" w:rsidRDefault="000C1D80" w:rsidP="003F34C2">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0C1D80" w:rsidRPr="000A0CB3" w14:paraId="51CF2D3E" w14:textId="77777777" w:rsidTr="003F34C2">
        <w:trPr>
          <w:jc w:val="center"/>
        </w:trPr>
        <w:tc>
          <w:tcPr>
            <w:tcW w:w="3595" w:type="dxa"/>
            <w:vAlign w:val="center"/>
          </w:tcPr>
          <w:p w14:paraId="465BD951" w14:textId="77777777" w:rsidR="000C1D80" w:rsidRPr="000A0CB3" w:rsidRDefault="000C1D80" w:rsidP="003F34C2">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4CACC800"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B817E18" w14:textId="77777777" w:rsidR="000C1D80" w:rsidRPr="00C87A06" w:rsidRDefault="000C1D80" w:rsidP="003F34C2">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0C1D80" w:rsidRPr="000A0CB3" w14:paraId="22C3FBBB" w14:textId="77777777" w:rsidTr="003F34C2">
        <w:trPr>
          <w:jc w:val="center"/>
        </w:trPr>
        <w:tc>
          <w:tcPr>
            <w:tcW w:w="3595" w:type="dxa"/>
            <w:vAlign w:val="center"/>
          </w:tcPr>
          <w:p w14:paraId="14078B27" w14:textId="77777777" w:rsidR="000C1D80" w:rsidRPr="000A0CB3" w:rsidRDefault="000C1D80" w:rsidP="003F34C2">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007212AA"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3342BFC7" w14:textId="77777777" w:rsidR="000C1D80" w:rsidRPr="00C87A06" w:rsidRDefault="000C1D80" w:rsidP="003F34C2">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539CEA05" w14:textId="77777777" w:rsidR="000C1D80" w:rsidRPr="003F140F" w:rsidRDefault="000C1D80" w:rsidP="000C1D80">
      <w:pPr>
        <w:jc w:val="both"/>
        <w:rPr>
          <w:rFonts w:ascii="Aptos" w:hAnsi="Aptos" w:cs="Calibri"/>
          <w:sz w:val="16"/>
          <w:szCs w:val="16"/>
        </w:rPr>
      </w:pPr>
    </w:p>
    <w:p w14:paraId="45CAA309" w14:textId="77777777" w:rsidR="000C1D80" w:rsidRPr="00C63580" w:rsidRDefault="00863D00" w:rsidP="000C1D80">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0225C00F">
          <v:rect id="_x0000_i1030" style="width:0;height:1.5pt" o:hralign="center" o:hrstd="t" o:hr="t" fillcolor="#a0a0a0" stroked="f"/>
        </w:pict>
      </w:r>
    </w:p>
    <w:p w14:paraId="09DD70EE" w14:textId="77777777" w:rsidR="000C1D80" w:rsidRPr="00020DE4" w:rsidRDefault="000C1D80" w:rsidP="000C1D80">
      <w:pPr>
        <w:jc w:val="both"/>
        <w:rPr>
          <w:rFonts w:ascii="Aptos" w:eastAsia="Times New Roman" w:hAnsi="Aptos" w:cs="Arial"/>
          <w:bCs/>
          <w:color w:val="000000"/>
          <w:sz w:val="16"/>
          <w:szCs w:val="16"/>
        </w:rPr>
      </w:pPr>
    </w:p>
    <w:p w14:paraId="0F421A14" w14:textId="77777777" w:rsidR="000C1D80" w:rsidRPr="003A0C10" w:rsidRDefault="000C1D80" w:rsidP="000C1D80">
      <w:pPr>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75EF2CE8" w14:textId="77777777" w:rsidR="000C1D80" w:rsidRPr="0040728C" w:rsidRDefault="000C1D80" w:rsidP="000C1D80">
      <w:pPr>
        <w:rPr>
          <w:rFonts w:ascii="Aptos" w:eastAsia="Times New Roman" w:hAnsi="Aptos" w:cs="Arial"/>
          <w:sz w:val="16"/>
          <w:szCs w:val="16"/>
        </w:rPr>
      </w:pPr>
    </w:p>
    <w:p w14:paraId="739AB099" w14:textId="77777777" w:rsidR="000C1D80" w:rsidRDefault="000C1D80" w:rsidP="000C1D80">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Pr>
          <w:rFonts w:ascii="Aptos" w:eastAsia="Times New Roman" w:hAnsi="Aptos" w:cs="Arial"/>
        </w:rPr>
        <w:t xml:space="preserve"> </w:t>
      </w:r>
      <w:r w:rsidRPr="003A0C10">
        <w:rPr>
          <w:rFonts w:ascii="Aptos" w:eastAsia="Times New Roman" w:hAnsi="Aptos" w:cs="Arial"/>
        </w:rPr>
        <w:t xml:space="preserve">listed </w:t>
      </w:r>
      <w:r>
        <w:rPr>
          <w:rFonts w:ascii="Aptos" w:eastAsia="Times New Roman" w:hAnsi="Aptos" w:cs="Arial"/>
        </w:rPr>
        <w:t xml:space="preserve">below.  </w:t>
      </w:r>
      <w:r w:rsidRPr="003A0C10">
        <w:rPr>
          <w:rFonts w:ascii="Aptos" w:eastAsia="Times New Roman" w:hAnsi="Aptos" w:cs="Arial"/>
        </w:rPr>
        <w:t>No phone calls will be accepted.</w:t>
      </w:r>
    </w:p>
    <w:p w14:paraId="1075C237" w14:textId="77777777" w:rsidR="000C1D80" w:rsidRPr="0040728C" w:rsidRDefault="000C1D80" w:rsidP="000C1D80">
      <w:pPr>
        <w:jc w:val="both"/>
        <w:rPr>
          <w:rFonts w:ascii="Aptos" w:eastAsia="Times New Roman" w:hAnsi="Aptos" w:cs="Arial"/>
          <w:b/>
          <w:sz w:val="16"/>
          <w:szCs w:val="16"/>
        </w:rPr>
      </w:pPr>
    </w:p>
    <w:p w14:paraId="10A8695D" w14:textId="77777777" w:rsidR="000C1D80" w:rsidRPr="00FC1810" w:rsidRDefault="000C1D80" w:rsidP="000C1D80">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27DEBCCC" w14:textId="77777777" w:rsidR="000C1D80" w:rsidRPr="00FC1810" w:rsidRDefault="000C1D80" w:rsidP="000C1D80">
      <w:pPr>
        <w:jc w:val="both"/>
        <w:rPr>
          <w:rFonts w:ascii="Aptos" w:eastAsia="Times New Roman" w:hAnsi="Aptos" w:cs="Arial"/>
          <w:bCs/>
        </w:rPr>
      </w:pPr>
      <w:r w:rsidRPr="00FC1810">
        <w:rPr>
          <w:rFonts w:ascii="Aptos" w:eastAsia="Times New Roman" w:hAnsi="Aptos" w:cs="Arial"/>
          <w:bCs/>
        </w:rPr>
        <w:t>E-Rate Funding Services, LLC.</w:t>
      </w:r>
    </w:p>
    <w:p w14:paraId="26FDB7CD" w14:textId="77777777" w:rsidR="000C1D80" w:rsidRPr="00FC1810" w:rsidRDefault="000C1D80" w:rsidP="000C1D80">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6E80F735" w14:textId="77777777" w:rsidR="000C1D80" w:rsidRDefault="000C1D80" w:rsidP="000C1D80">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64988DE2" w14:textId="77777777" w:rsidR="000C1D80" w:rsidRDefault="000C1D80" w:rsidP="000C1D80">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Pr="00D46C02">
          <w:rPr>
            <w:rStyle w:val="Hyperlink"/>
            <w:rFonts w:ascii="Aptos" w:eastAsia="Times New Roman" w:hAnsi="Aptos" w:cs="Arial"/>
            <w:bCs/>
          </w:rPr>
          <w:t>drgornstein@gmail.com</w:t>
        </w:r>
      </w:hyperlink>
    </w:p>
    <w:p w14:paraId="1A84C759" w14:textId="77777777" w:rsidR="0042631A" w:rsidRDefault="00863D00" w:rsidP="0042631A">
      <w:pPr>
        <w:tabs>
          <w:tab w:val="left" w:pos="0"/>
        </w:tabs>
        <w:jc w:val="both"/>
        <w:rPr>
          <w:rFonts w:ascii="Aptos" w:eastAsia="Times New Roman" w:hAnsi="Aptos" w:cs="Arial"/>
          <w:bCs/>
        </w:rPr>
      </w:pPr>
      <w:r>
        <w:rPr>
          <w:rFonts w:ascii="Aptos" w:hAnsi="Aptos"/>
          <w:b/>
          <w:caps/>
          <w:color w:val="2F5496" w:themeColor="accent1" w:themeShade="BF"/>
          <w:lang w:val="en"/>
        </w:rPr>
        <w:pict w14:anchorId="188AA912">
          <v:rect id="_x0000_i1031" style="width:0;height:1.5pt" o:hralign="center" o:hrstd="t" o:hr="t" fillcolor="#a0a0a0" stroked="f"/>
        </w:pict>
      </w:r>
    </w:p>
    <w:p w14:paraId="5145D0A6" w14:textId="492E9A92" w:rsidR="006E31AF" w:rsidRPr="003A0C10" w:rsidRDefault="006E31AF" w:rsidP="000C1D80">
      <w:pPr>
        <w:autoSpaceDE w:val="0"/>
        <w:autoSpaceDN w:val="0"/>
        <w:adjustRightInd w:val="0"/>
        <w:spacing w:after="6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E0A54" w14:textId="77777777" w:rsidR="00863D00" w:rsidRDefault="00863D00" w:rsidP="00947EB4">
      <w:r>
        <w:separator/>
      </w:r>
    </w:p>
  </w:endnote>
  <w:endnote w:type="continuationSeparator" w:id="0">
    <w:p w14:paraId="7EAC3CCE" w14:textId="77777777" w:rsidR="00863D00" w:rsidRDefault="00863D00"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87189" w14:textId="77777777" w:rsidR="00863D00" w:rsidRDefault="00863D00" w:rsidP="00947EB4">
      <w:r>
        <w:separator/>
      </w:r>
    </w:p>
  </w:footnote>
  <w:footnote w:type="continuationSeparator" w:id="0">
    <w:p w14:paraId="34E8A4B9" w14:textId="77777777" w:rsidR="00863D00" w:rsidRDefault="00863D00"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094DB5">
    <w:pPr>
      <w:tabs>
        <w:tab w:val="left" w:pos="1972"/>
        <w:tab w:val="center" w:pos="4770"/>
      </w:tabs>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094DB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150F4669" w14:textId="77777777" w:rsidR="0072421F" w:rsidRPr="004637C4" w:rsidRDefault="0072421F" w:rsidP="0072421F">
    <w:pPr>
      <w:jc w:val="center"/>
      <w:rPr>
        <w:rFonts w:ascii="Aptos" w:eastAsia="DengXian Light" w:hAnsi="Aptos"/>
        <w:b/>
        <w:color w:val="2F5496" w:themeColor="accent1" w:themeShade="BF"/>
        <w:sz w:val="28"/>
        <w:szCs w:val="28"/>
      </w:rPr>
    </w:pPr>
    <w:r w:rsidRPr="0072421F">
      <w:rPr>
        <w:rFonts w:ascii="Aptos" w:eastAsia="DengXian Light" w:hAnsi="Aptos"/>
        <w:b/>
        <w:color w:val="2F5496" w:themeColor="accent1" w:themeShade="BF"/>
        <w:sz w:val="28"/>
        <w:szCs w:val="28"/>
      </w:rPr>
      <w:t>Immanuel Lutheran School</w:t>
    </w:r>
    <w:r w:rsidRPr="004637C4">
      <w:rPr>
        <w:rFonts w:ascii="Aptos" w:eastAsia="DengXian Light" w:hAnsi="Aptos"/>
        <w:b/>
        <w:color w:val="2F5496" w:themeColor="accent1" w:themeShade="BF"/>
        <w:sz w:val="28"/>
        <w:szCs w:val="28"/>
      </w:rPr>
      <w:t> </w:t>
    </w:r>
  </w:p>
  <w:p w14:paraId="32A701F6" w14:textId="74937C67" w:rsidR="002A32C5" w:rsidRPr="00B34958" w:rsidRDefault="0072421F" w:rsidP="0072421F">
    <w:pPr>
      <w:jc w:val="center"/>
      <w:rPr>
        <w:rFonts w:ascii="Aptos" w:hAnsi="Aptos"/>
        <w:b/>
        <w:color w:val="2F5496" w:themeColor="accent1" w:themeShade="BF"/>
      </w:rPr>
    </w:pPr>
    <w:r w:rsidRPr="004637C4">
      <w:rPr>
        <w:rFonts w:ascii="Aptos" w:eastAsia="DengXian Light" w:hAnsi="Aptos"/>
        <w:b/>
        <w:color w:val="2F5496" w:themeColor="accent1" w:themeShade="BF"/>
      </w:rPr>
      <w:t xml:space="preserve">BEN:  </w:t>
    </w:r>
    <w:r w:rsidRPr="0072421F">
      <w:rPr>
        <w:rFonts w:ascii="Aptos" w:eastAsia="DengXian Light" w:hAnsi="Aptos"/>
        <w:b/>
        <w:color w:val="2F5496" w:themeColor="accent1" w:themeShade="BF"/>
      </w:rPr>
      <w:t>74331</w:t>
    </w:r>
    <w:r w:rsidR="002A32C5" w:rsidRPr="00B34958">
      <w:rPr>
        <w:rFonts w:ascii="Aptos" w:hAnsi="Aptos"/>
        <w:b/>
        <w:color w:val="2F5496" w:themeColor="accent1" w:themeShade="BF"/>
      </w:rPr>
      <w:t xml:space="preserve"> </w:t>
    </w:r>
  </w:p>
  <w:p w14:paraId="237490D6" w14:textId="29C59594" w:rsidR="00E7043B" w:rsidRDefault="00863D00" w:rsidP="00094DB5">
    <w:pPr>
      <w:jc w:val="center"/>
      <w:rPr>
        <w:b/>
        <w:color w:val="2F5496" w:themeColor="accent1" w:themeShade="BF"/>
      </w:rPr>
    </w:pPr>
    <w:r>
      <w:rPr>
        <w:b/>
      </w:rPr>
      <w:pict w14:anchorId="1C0820F7">
        <v:rect id="_x0000_i1032"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0462D68" w14:textId="713C78E8" w:rsidR="0036071A" w:rsidRPr="004637C4" w:rsidRDefault="0072421F" w:rsidP="00147F01">
    <w:pPr>
      <w:jc w:val="center"/>
      <w:rPr>
        <w:rFonts w:ascii="Aptos" w:eastAsia="DengXian Light" w:hAnsi="Aptos"/>
        <w:b/>
        <w:color w:val="2F5496" w:themeColor="accent1" w:themeShade="BF"/>
        <w:sz w:val="28"/>
        <w:szCs w:val="28"/>
      </w:rPr>
    </w:pPr>
    <w:r w:rsidRPr="0072421F">
      <w:rPr>
        <w:rFonts w:ascii="Aptos" w:eastAsia="DengXian Light" w:hAnsi="Aptos"/>
        <w:b/>
        <w:color w:val="2F5496" w:themeColor="accent1" w:themeShade="BF"/>
        <w:sz w:val="28"/>
        <w:szCs w:val="28"/>
      </w:rPr>
      <w:t>Immanuel Lutheran School</w:t>
    </w:r>
    <w:r w:rsidR="0036071A" w:rsidRPr="004637C4">
      <w:rPr>
        <w:rFonts w:ascii="Aptos" w:eastAsia="DengXian Light" w:hAnsi="Aptos"/>
        <w:b/>
        <w:color w:val="2F5496" w:themeColor="accent1" w:themeShade="BF"/>
        <w:sz w:val="28"/>
        <w:szCs w:val="28"/>
      </w:rPr>
      <w:t> </w:t>
    </w:r>
  </w:p>
  <w:p w14:paraId="4CD4925D" w14:textId="15D8574B"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72421F" w:rsidRPr="0072421F">
      <w:rPr>
        <w:rFonts w:ascii="Aptos" w:eastAsia="DengXian Light" w:hAnsi="Aptos"/>
        <w:b/>
        <w:color w:val="2F5496" w:themeColor="accent1" w:themeShade="BF"/>
      </w:rPr>
      <w:t>74331</w:t>
    </w:r>
  </w:p>
  <w:p w14:paraId="0F48C494" w14:textId="3CB5AACC" w:rsidR="0036071A" w:rsidRPr="004637C4" w:rsidRDefault="00041296" w:rsidP="00147F01">
    <w:pPr>
      <w:jc w:val="center"/>
      <w:rPr>
        <w:rFonts w:ascii="Aptos" w:eastAsia="DengXian Light" w:hAnsi="Aptos"/>
        <w:b/>
        <w:color w:val="2F5496" w:themeColor="accent1" w:themeShade="BF"/>
      </w:rPr>
    </w:pPr>
    <w:r w:rsidRPr="00041296">
      <w:rPr>
        <w:rFonts w:ascii="Aptos" w:eastAsia="DengXian Light" w:hAnsi="Aptos"/>
        <w:b/>
        <w:color w:val="2F5496" w:themeColor="accent1" w:themeShade="BF"/>
      </w:rPr>
      <w:t>115 S. 6th Street</w:t>
    </w:r>
  </w:p>
  <w:p w14:paraId="6B2C45F3" w14:textId="712D83A2" w:rsidR="0026390A" w:rsidRPr="00D41D0B" w:rsidRDefault="00041296" w:rsidP="0026390A">
    <w:pPr>
      <w:pStyle w:val="Header"/>
      <w:jc w:val="center"/>
      <w:rPr>
        <w:rFonts w:ascii="Aptos" w:eastAsia="DengXian Light" w:hAnsi="Aptos"/>
      </w:rPr>
    </w:pPr>
    <w:r w:rsidRPr="00041296">
      <w:rPr>
        <w:rFonts w:ascii="Aptos" w:eastAsia="DengXian Light" w:hAnsi="Aptos"/>
        <w:b/>
        <w:color w:val="2F5496" w:themeColor="accent1" w:themeShade="BF"/>
      </w:rPr>
      <w:t>Saint Charles, MO 63301</w:t>
    </w:r>
    <w:r w:rsidR="00863D00">
      <w:rPr>
        <w:rFonts w:ascii="Aptos" w:eastAsia="DengXian Light" w:hAnsi="Aptos"/>
        <w:b/>
      </w:rPr>
      <w:pict w14:anchorId="273BD260">
        <v:rect id="_x0000_i1033"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05AAA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BBA2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A971C7"/>
    <w:multiLevelType w:val="hybridMultilevel"/>
    <w:tmpl w:val="CFA6BCE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61964DD"/>
    <w:multiLevelType w:val="hybridMultilevel"/>
    <w:tmpl w:val="69DA4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5"/>
  </w:num>
  <w:num w:numId="3" w16cid:durableId="898713255">
    <w:abstractNumId w:val="3"/>
  </w:num>
  <w:num w:numId="4" w16cid:durableId="2133018841">
    <w:abstractNumId w:val="6"/>
  </w:num>
  <w:num w:numId="5" w16cid:durableId="1573539418">
    <w:abstractNumId w:val="2"/>
  </w:num>
  <w:num w:numId="6" w16cid:durableId="921524039">
    <w:abstractNumId w:val="11"/>
  </w:num>
  <w:num w:numId="7" w16cid:durableId="1418015536">
    <w:abstractNumId w:val="12"/>
  </w:num>
  <w:num w:numId="8" w16cid:durableId="992101339">
    <w:abstractNumId w:val="13"/>
  </w:num>
  <w:num w:numId="9" w16cid:durableId="1458066473">
    <w:abstractNumId w:val="10"/>
  </w:num>
  <w:num w:numId="10" w16cid:durableId="221186239">
    <w:abstractNumId w:val="8"/>
  </w:num>
  <w:num w:numId="11" w16cid:durableId="355035789">
    <w:abstractNumId w:val="4"/>
  </w:num>
  <w:num w:numId="12" w16cid:durableId="1999964370">
    <w:abstractNumId w:val="9"/>
  </w:num>
  <w:num w:numId="13" w16cid:durableId="265042111">
    <w:abstractNumId w:val="7"/>
  </w:num>
  <w:num w:numId="14"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1C0B"/>
    <w:rsid w:val="00004FF1"/>
    <w:rsid w:val="0000510F"/>
    <w:rsid w:val="00005541"/>
    <w:rsid w:val="0000720A"/>
    <w:rsid w:val="00011683"/>
    <w:rsid w:val="00012277"/>
    <w:rsid w:val="00012706"/>
    <w:rsid w:val="0001394D"/>
    <w:rsid w:val="000153E7"/>
    <w:rsid w:val="00015B4A"/>
    <w:rsid w:val="00017582"/>
    <w:rsid w:val="00020DE4"/>
    <w:rsid w:val="00026FFA"/>
    <w:rsid w:val="00030972"/>
    <w:rsid w:val="00030A37"/>
    <w:rsid w:val="00031622"/>
    <w:rsid w:val="0003376E"/>
    <w:rsid w:val="000353A4"/>
    <w:rsid w:val="00040D8D"/>
    <w:rsid w:val="00041296"/>
    <w:rsid w:val="00041ADE"/>
    <w:rsid w:val="00044903"/>
    <w:rsid w:val="0004555E"/>
    <w:rsid w:val="0005256C"/>
    <w:rsid w:val="00054C3A"/>
    <w:rsid w:val="0005605B"/>
    <w:rsid w:val="0005785C"/>
    <w:rsid w:val="000615EC"/>
    <w:rsid w:val="00061BAD"/>
    <w:rsid w:val="00063750"/>
    <w:rsid w:val="0006470C"/>
    <w:rsid w:val="00081143"/>
    <w:rsid w:val="000818F5"/>
    <w:rsid w:val="00082D60"/>
    <w:rsid w:val="00084D02"/>
    <w:rsid w:val="00086096"/>
    <w:rsid w:val="00086F34"/>
    <w:rsid w:val="0009362A"/>
    <w:rsid w:val="000949F5"/>
    <w:rsid w:val="00094DB5"/>
    <w:rsid w:val="000977BE"/>
    <w:rsid w:val="000A0CB3"/>
    <w:rsid w:val="000A0E91"/>
    <w:rsid w:val="000A376F"/>
    <w:rsid w:val="000A3CF8"/>
    <w:rsid w:val="000A7610"/>
    <w:rsid w:val="000B1054"/>
    <w:rsid w:val="000B2819"/>
    <w:rsid w:val="000B2DAA"/>
    <w:rsid w:val="000B2E30"/>
    <w:rsid w:val="000C0552"/>
    <w:rsid w:val="000C1D80"/>
    <w:rsid w:val="000C544F"/>
    <w:rsid w:val="000C5A35"/>
    <w:rsid w:val="000C5EAE"/>
    <w:rsid w:val="000D05F8"/>
    <w:rsid w:val="000D1159"/>
    <w:rsid w:val="000D1500"/>
    <w:rsid w:val="000D34C6"/>
    <w:rsid w:val="000D3B35"/>
    <w:rsid w:val="000D455D"/>
    <w:rsid w:val="000D73D8"/>
    <w:rsid w:val="000E0AE9"/>
    <w:rsid w:val="000E164B"/>
    <w:rsid w:val="000E25AC"/>
    <w:rsid w:val="000E3111"/>
    <w:rsid w:val="000E3352"/>
    <w:rsid w:val="000E4560"/>
    <w:rsid w:val="000E4939"/>
    <w:rsid w:val="000E5589"/>
    <w:rsid w:val="000E6483"/>
    <w:rsid w:val="000F4D09"/>
    <w:rsid w:val="000F64AE"/>
    <w:rsid w:val="00101303"/>
    <w:rsid w:val="00102FA9"/>
    <w:rsid w:val="00105A74"/>
    <w:rsid w:val="00106627"/>
    <w:rsid w:val="00110092"/>
    <w:rsid w:val="001106D6"/>
    <w:rsid w:val="00111EE5"/>
    <w:rsid w:val="0011387F"/>
    <w:rsid w:val="0011515D"/>
    <w:rsid w:val="001168EC"/>
    <w:rsid w:val="00116B6F"/>
    <w:rsid w:val="00122074"/>
    <w:rsid w:val="0012568B"/>
    <w:rsid w:val="00134933"/>
    <w:rsid w:val="00136086"/>
    <w:rsid w:val="00140D85"/>
    <w:rsid w:val="0014174B"/>
    <w:rsid w:val="00141908"/>
    <w:rsid w:val="001427F8"/>
    <w:rsid w:val="00142CF7"/>
    <w:rsid w:val="00143044"/>
    <w:rsid w:val="0014358B"/>
    <w:rsid w:val="00143A7E"/>
    <w:rsid w:val="00144BD4"/>
    <w:rsid w:val="00146848"/>
    <w:rsid w:val="00147F01"/>
    <w:rsid w:val="00150713"/>
    <w:rsid w:val="00151673"/>
    <w:rsid w:val="00155F4F"/>
    <w:rsid w:val="001572C3"/>
    <w:rsid w:val="00157A7F"/>
    <w:rsid w:val="001642C4"/>
    <w:rsid w:val="0016519C"/>
    <w:rsid w:val="00165E05"/>
    <w:rsid w:val="00174A6D"/>
    <w:rsid w:val="00183362"/>
    <w:rsid w:val="001836D7"/>
    <w:rsid w:val="00186656"/>
    <w:rsid w:val="00197614"/>
    <w:rsid w:val="001979EB"/>
    <w:rsid w:val="001A140D"/>
    <w:rsid w:val="001A1F91"/>
    <w:rsid w:val="001A47C9"/>
    <w:rsid w:val="001A521A"/>
    <w:rsid w:val="001A69C6"/>
    <w:rsid w:val="001A6CB6"/>
    <w:rsid w:val="001A7087"/>
    <w:rsid w:val="001B1347"/>
    <w:rsid w:val="001B2ADC"/>
    <w:rsid w:val="001B624E"/>
    <w:rsid w:val="001B7341"/>
    <w:rsid w:val="001C2191"/>
    <w:rsid w:val="001C3154"/>
    <w:rsid w:val="001C7468"/>
    <w:rsid w:val="001D3527"/>
    <w:rsid w:val="001D449F"/>
    <w:rsid w:val="001D5F1F"/>
    <w:rsid w:val="001D6088"/>
    <w:rsid w:val="001E1764"/>
    <w:rsid w:val="001E1D1F"/>
    <w:rsid w:val="001E422F"/>
    <w:rsid w:val="001E4CF0"/>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A20"/>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C2277"/>
    <w:rsid w:val="002C23A6"/>
    <w:rsid w:val="002C2DDE"/>
    <w:rsid w:val="002D0B51"/>
    <w:rsid w:val="002D6354"/>
    <w:rsid w:val="002D73C0"/>
    <w:rsid w:val="002D73C1"/>
    <w:rsid w:val="002E135D"/>
    <w:rsid w:val="002E15F7"/>
    <w:rsid w:val="002E1AE2"/>
    <w:rsid w:val="002E3AB4"/>
    <w:rsid w:val="002E3DC5"/>
    <w:rsid w:val="002E3E45"/>
    <w:rsid w:val="002E56A0"/>
    <w:rsid w:val="002E72A2"/>
    <w:rsid w:val="002E76E5"/>
    <w:rsid w:val="002F01ED"/>
    <w:rsid w:val="002F552D"/>
    <w:rsid w:val="002F6F23"/>
    <w:rsid w:val="00302AD5"/>
    <w:rsid w:val="003104B8"/>
    <w:rsid w:val="00311669"/>
    <w:rsid w:val="003143DA"/>
    <w:rsid w:val="00317E79"/>
    <w:rsid w:val="003240C9"/>
    <w:rsid w:val="0032757E"/>
    <w:rsid w:val="0033033B"/>
    <w:rsid w:val="0033177F"/>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4B40"/>
    <w:rsid w:val="0039652C"/>
    <w:rsid w:val="003A11C8"/>
    <w:rsid w:val="003A2009"/>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C00"/>
    <w:rsid w:val="003D60B0"/>
    <w:rsid w:val="003E0BCB"/>
    <w:rsid w:val="003E1E0B"/>
    <w:rsid w:val="003E58F5"/>
    <w:rsid w:val="003E5E81"/>
    <w:rsid w:val="003E78E0"/>
    <w:rsid w:val="003F140F"/>
    <w:rsid w:val="003F47C4"/>
    <w:rsid w:val="003F5004"/>
    <w:rsid w:val="003F5A42"/>
    <w:rsid w:val="003F63E2"/>
    <w:rsid w:val="003F6837"/>
    <w:rsid w:val="003F6854"/>
    <w:rsid w:val="003F6BB0"/>
    <w:rsid w:val="00400162"/>
    <w:rsid w:val="00401140"/>
    <w:rsid w:val="00403391"/>
    <w:rsid w:val="00404758"/>
    <w:rsid w:val="0040728C"/>
    <w:rsid w:val="00407551"/>
    <w:rsid w:val="00410793"/>
    <w:rsid w:val="00411BB1"/>
    <w:rsid w:val="0041334B"/>
    <w:rsid w:val="004200F2"/>
    <w:rsid w:val="0042628C"/>
    <w:rsid w:val="0042631A"/>
    <w:rsid w:val="00426891"/>
    <w:rsid w:val="00436686"/>
    <w:rsid w:val="004427BB"/>
    <w:rsid w:val="00442831"/>
    <w:rsid w:val="004437CA"/>
    <w:rsid w:val="0044404C"/>
    <w:rsid w:val="00445057"/>
    <w:rsid w:val="00445E52"/>
    <w:rsid w:val="0044627D"/>
    <w:rsid w:val="0044664C"/>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1F14"/>
    <w:rsid w:val="004A5260"/>
    <w:rsid w:val="004B3FFB"/>
    <w:rsid w:val="004B4936"/>
    <w:rsid w:val="004B67E0"/>
    <w:rsid w:val="004B7B30"/>
    <w:rsid w:val="004C1094"/>
    <w:rsid w:val="004C3938"/>
    <w:rsid w:val="004C4719"/>
    <w:rsid w:val="004C50B5"/>
    <w:rsid w:val="004D1540"/>
    <w:rsid w:val="004D208E"/>
    <w:rsid w:val="004D295E"/>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4AD9"/>
    <w:rsid w:val="00515947"/>
    <w:rsid w:val="00515B8C"/>
    <w:rsid w:val="00517A30"/>
    <w:rsid w:val="005201B5"/>
    <w:rsid w:val="00521394"/>
    <w:rsid w:val="00524540"/>
    <w:rsid w:val="00524A01"/>
    <w:rsid w:val="005253D4"/>
    <w:rsid w:val="00525783"/>
    <w:rsid w:val="00526754"/>
    <w:rsid w:val="00532827"/>
    <w:rsid w:val="00534931"/>
    <w:rsid w:val="0053586A"/>
    <w:rsid w:val="0053668A"/>
    <w:rsid w:val="00540723"/>
    <w:rsid w:val="00540DD5"/>
    <w:rsid w:val="00541B90"/>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B1456"/>
    <w:rsid w:val="005B37E0"/>
    <w:rsid w:val="005C0F01"/>
    <w:rsid w:val="005C0F25"/>
    <w:rsid w:val="005C66CF"/>
    <w:rsid w:val="005D295F"/>
    <w:rsid w:val="005D35F3"/>
    <w:rsid w:val="005D4594"/>
    <w:rsid w:val="005D4AC0"/>
    <w:rsid w:val="005D621F"/>
    <w:rsid w:val="005E1346"/>
    <w:rsid w:val="005E3385"/>
    <w:rsid w:val="005E42AB"/>
    <w:rsid w:val="005F1A47"/>
    <w:rsid w:val="005F4636"/>
    <w:rsid w:val="00607DDC"/>
    <w:rsid w:val="0061212C"/>
    <w:rsid w:val="00614E45"/>
    <w:rsid w:val="00615865"/>
    <w:rsid w:val="00615E1F"/>
    <w:rsid w:val="00621614"/>
    <w:rsid w:val="00622D76"/>
    <w:rsid w:val="00625A9F"/>
    <w:rsid w:val="00636B75"/>
    <w:rsid w:val="0064092C"/>
    <w:rsid w:val="00644631"/>
    <w:rsid w:val="00644AB0"/>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45C7"/>
    <w:rsid w:val="00684C12"/>
    <w:rsid w:val="006855E5"/>
    <w:rsid w:val="00685747"/>
    <w:rsid w:val="0068609C"/>
    <w:rsid w:val="00686908"/>
    <w:rsid w:val="0068797A"/>
    <w:rsid w:val="00691BE4"/>
    <w:rsid w:val="0069424A"/>
    <w:rsid w:val="006950B3"/>
    <w:rsid w:val="00697567"/>
    <w:rsid w:val="006A0A5B"/>
    <w:rsid w:val="006A14E5"/>
    <w:rsid w:val="006A1795"/>
    <w:rsid w:val="006A2397"/>
    <w:rsid w:val="006A4ADF"/>
    <w:rsid w:val="006A62C3"/>
    <w:rsid w:val="006A7B1D"/>
    <w:rsid w:val="006B3689"/>
    <w:rsid w:val="006B7DF6"/>
    <w:rsid w:val="006C11B6"/>
    <w:rsid w:val="006C1A50"/>
    <w:rsid w:val="006C392C"/>
    <w:rsid w:val="006C4BFD"/>
    <w:rsid w:val="006D15C8"/>
    <w:rsid w:val="006D2DA8"/>
    <w:rsid w:val="006D2DFB"/>
    <w:rsid w:val="006D3C96"/>
    <w:rsid w:val="006D5822"/>
    <w:rsid w:val="006D5CC2"/>
    <w:rsid w:val="006D7CE1"/>
    <w:rsid w:val="006E1C47"/>
    <w:rsid w:val="006E1D3E"/>
    <w:rsid w:val="006E223D"/>
    <w:rsid w:val="006E31AF"/>
    <w:rsid w:val="006E3693"/>
    <w:rsid w:val="006E72ED"/>
    <w:rsid w:val="006F04F7"/>
    <w:rsid w:val="006F19A7"/>
    <w:rsid w:val="006F1A12"/>
    <w:rsid w:val="006F5EE6"/>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421F"/>
    <w:rsid w:val="007253AF"/>
    <w:rsid w:val="0072551F"/>
    <w:rsid w:val="00730708"/>
    <w:rsid w:val="00731753"/>
    <w:rsid w:val="007354FE"/>
    <w:rsid w:val="00737225"/>
    <w:rsid w:val="007407D9"/>
    <w:rsid w:val="00742874"/>
    <w:rsid w:val="007448E1"/>
    <w:rsid w:val="00746E59"/>
    <w:rsid w:val="007535C8"/>
    <w:rsid w:val="00757EA2"/>
    <w:rsid w:val="00760D32"/>
    <w:rsid w:val="00761B83"/>
    <w:rsid w:val="0076596A"/>
    <w:rsid w:val="00765B17"/>
    <w:rsid w:val="00766DD1"/>
    <w:rsid w:val="007711BB"/>
    <w:rsid w:val="00771601"/>
    <w:rsid w:val="007725B1"/>
    <w:rsid w:val="0077269F"/>
    <w:rsid w:val="007734A6"/>
    <w:rsid w:val="007744F5"/>
    <w:rsid w:val="00781127"/>
    <w:rsid w:val="00781377"/>
    <w:rsid w:val="00784089"/>
    <w:rsid w:val="00784B8A"/>
    <w:rsid w:val="00785F33"/>
    <w:rsid w:val="007868E8"/>
    <w:rsid w:val="00786BD6"/>
    <w:rsid w:val="00786F1E"/>
    <w:rsid w:val="007903B0"/>
    <w:rsid w:val="007913DF"/>
    <w:rsid w:val="00791F9A"/>
    <w:rsid w:val="00797F40"/>
    <w:rsid w:val="007A5D5B"/>
    <w:rsid w:val="007B01D8"/>
    <w:rsid w:val="007B0F03"/>
    <w:rsid w:val="007B0FBB"/>
    <w:rsid w:val="007C7ADA"/>
    <w:rsid w:val="007D1439"/>
    <w:rsid w:val="007D34C1"/>
    <w:rsid w:val="007D6118"/>
    <w:rsid w:val="007E0E0D"/>
    <w:rsid w:val="007E20EB"/>
    <w:rsid w:val="007E35AA"/>
    <w:rsid w:val="007E5192"/>
    <w:rsid w:val="007E6962"/>
    <w:rsid w:val="007E6C97"/>
    <w:rsid w:val="007F2759"/>
    <w:rsid w:val="007F357D"/>
    <w:rsid w:val="00800C3C"/>
    <w:rsid w:val="00801596"/>
    <w:rsid w:val="008016DD"/>
    <w:rsid w:val="00806078"/>
    <w:rsid w:val="00806123"/>
    <w:rsid w:val="008077EA"/>
    <w:rsid w:val="008120B1"/>
    <w:rsid w:val="00812E5E"/>
    <w:rsid w:val="00813925"/>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57F24"/>
    <w:rsid w:val="00861049"/>
    <w:rsid w:val="00863D00"/>
    <w:rsid w:val="00864BC8"/>
    <w:rsid w:val="00865BA0"/>
    <w:rsid w:val="00865DB6"/>
    <w:rsid w:val="00867365"/>
    <w:rsid w:val="008705F3"/>
    <w:rsid w:val="00871F52"/>
    <w:rsid w:val="00874B26"/>
    <w:rsid w:val="00874BFD"/>
    <w:rsid w:val="00874CC8"/>
    <w:rsid w:val="008758D2"/>
    <w:rsid w:val="0087679B"/>
    <w:rsid w:val="00881E2C"/>
    <w:rsid w:val="0088468B"/>
    <w:rsid w:val="00890B71"/>
    <w:rsid w:val="00892C86"/>
    <w:rsid w:val="008955DC"/>
    <w:rsid w:val="008959D8"/>
    <w:rsid w:val="00895A74"/>
    <w:rsid w:val="00895FCB"/>
    <w:rsid w:val="008A063D"/>
    <w:rsid w:val="008A1C80"/>
    <w:rsid w:val="008A72F4"/>
    <w:rsid w:val="008A7551"/>
    <w:rsid w:val="008B216C"/>
    <w:rsid w:val="008B327A"/>
    <w:rsid w:val="008B4F7F"/>
    <w:rsid w:val="008C0074"/>
    <w:rsid w:val="008C6599"/>
    <w:rsid w:val="008C6B49"/>
    <w:rsid w:val="008C7ED4"/>
    <w:rsid w:val="008D0A5A"/>
    <w:rsid w:val="008D630E"/>
    <w:rsid w:val="008D66EB"/>
    <w:rsid w:val="008D6CF8"/>
    <w:rsid w:val="008E057A"/>
    <w:rsid w:val="008E2334"/>
    <w:rsid w:val="008E2B81"/>
    <w:rsid w:val="008E3482"/>
    <w:rsid w:val="008E37B0"/>
    <w:rsid w:val="008E5111"/>
    <w:rsid w:val="008F04EB"/>
    <w:rsid w:val="008F0A78"/>
    <w:rsid w:val="008F101C"/>
    <w:rsid w:val="008F1437"/>
    <w:rsid w:val="008F209B"/>
    <w:rsid w:val="008F2AF7"/>
    <w:rsid w:val="008F3E47"/>
    <w:rsid w:val="008F61D7"/>
    <w:rsid w:val="009011DF"/>
    <w:rsid w:val="00910D16"/>
    <w:rsid w:val="00913E3B"/>
    <w:rsid w:val="0092099F"/>
    <w:rsid w:val="00931860"/>
    <w:rsid w:val="00934ACF"/>
    <w:rsid w:val="00941197"/>
    <w:rsid w:val="00941E26"/>
    <w:rsid w:val="0094235C"/>
    <w:rsid w:val="009429AA"/>
    <w:rsid w:val="00945ACC"/>
    <w:rsid w:val="009465D4"/>
    <w:rsid w:val="00947EB4"/>
    <w:rsid w:val="00954697"/>
    <w:rsid w:val="00957576"/>
    <w:rsid w:val="00960E37"/>
    <w:rsid w:val="0096311A"/>
    <w:rsid w:val="009645D3"/>
    <w:rsid w:val="00964DBC"/>
    <w:rsid w:val="00970BD6"/>
    <w:rsid w:val="00972669"/>
    <w:rsid w:val="00973FC8"/>
    <w:rsid w:val="0097504C"/>
    <w:rsid w:val="00980E69"/>
    <w:rsid w:val="0098420F"/>
    <w:rsid w:val="00987E0B"/>
    <w:rsid w:val="00990ABA"/>
    <w:rsid w:val="00993D95"/>
    <w:rsid w:val="009949FB"/>
    <w:rsid w:val="009A4FDA"/>
    <w:rsid w:val="009A72C9"/>
    <w:rsid w:val="009A732B"/>
    <w:rsid w:val="009A7455"/>
    <w:rsid w:val="009B115C"/>
    <w:rsid w:val="009B1CA5"/>
    <w:rsid w:val="009B488D"/>
    <w:rsid w:val="009B49C8"/>
    <w:rsid w:val="009B6394"/>
    <w:rsid w:val="009B7CFA"/>
    <w:rsid w:val="009C43AB"/>
    <w:rsid w:val="009C4F6C"/>
    <w:rsid w:val="009C63D2"/>
    <w:rsid w:val="009C6D57"/>
    <w:rsid w:val="009D118F"/>
    <w:rsid w:val="009D22BC"/>
    <w:rsid w:val="009D2C1C"/>
    <w:rsid w:val="009D42F7"/>
    <w:rsid w:val="009D5B5A"/>
    <w:rsid w:val="009D5D18"/>
    <w:rsid w:val="009D7A4F"/>
    <w:rsid w:val="009E15DE"/>
    <w:rsid w:val="009E4FE3"/>
    <w:rsid w:val="009E579D"/>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074B"/>
    <w:rsid w:val="00A3229C"/>
    <w:rsid w:val="00A36EBA"/>
    <w:rsid w:val="00A41F75"/>
    <w:rsid w:val="00A42AE0"/>
    <w:rsid w:val="00A42BCF"/>
    <w:rsid w:val="00A4328F"/>
    <w:rsid w:val="00A4588E"/>
    <w:rsid w:val="00A468FB"/>
    <w:rsid w:val="00A57311"/>
    <w:rsid w:val="00A60C3C"/>
    <w:rsid w:val="00A61B81"/>
    <w:rsid w:val="00A65CD7"/>
    <w:rsid w:val="00A7114C"/>
    <w:rsid w:val="00A7166E"/>
    <w:rsid w:val="00A75204"/>
    <w:rsid w:val="00A81FD6"/>
    <w:rsid w:val="00A82F02"/>
    <w:rsid w:val="00A91614"/>
    <w:rsid w:val="00A9276C"/>
    <w:rsid w:val="00A94B7A"/>
    <w:rsid w:val="00A955D8"/>
    <w:rsid w:val="00A95AB3"/>
    <w:rsid w:val="00A961F3"/>
    <w:rsid w:val="00A9797B"/>
    <w:rsid w:val="00AA6B25"/>
    <w:rsid w:val="00AB12CA"/>
    <w:rsid w:val="00AB3C92"/>
    <w:rsid w:val="00AC1C42"/>
    <w:rsid w:val="00AC2A1F"/>
    <w:rsid w:val="00AC3127"/>
    <w:rsid w:val="00AC3222"/>
    <w:rsid w:val="00AC516C"/>
    <w:rsid w:val="00AC5703"/>
    <w:rsid w:val="00AC630D"/>
    <w:rsid w:val="00AC6CD5"/>
    <w:rsid w:val="00AC7D2B"/>
    <w:rsid w:val="00AD2400"/>
    <w:rsid w:val="00AD7FD5"/>
    <w:rsid w:val="00AE021C"/>
    <w:rsid w:val="00AE4BB0"/>
    <w:rsid w:val="00AE4FC5"/>
    <w:rsid w:val="00AE6258"/>
    <w:rsid w:val="00AE6DD9"/>
    <w:rsid w:val="00AF00DF"/>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3F5C"/>
    <w:rsid w:val="00B2552E"/>
    <w:rsid w:val="00B259D4"/>
    <w:rsid w:val="00B27230"/>
    <w:rsid w:val="00B32482"/>
    <w:rsid w:val="00B34958"/>
    <w:rsid w:val="00B357EA"/>
    <w:rsid w:val="00B36B48"/>
    <w:rsid w:val="00B40F89"/>
    <w:rsid w:val="00B42AA3"/>
    <w:rsid w:val="00B4321C"/>
    <w:rsid w:val="00B432F2"/>
    <w:rsid w:val="00B50DF2"/>
    <w:rsid w:val="00B52035"/>
    <w:rsid w:val="00B52474"/>
    <w:rsid w:val="00B52BBF"/>
    <w:rsid w:val="00B539CB"/>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1609"/>
    <w:rsid w:val="00BA4BAC"/>
    <w:rsid w:val="00BB14DE"/>
    <w:rsid w:val="00BB2EA6"/>
    <w:rsid w:val="00BB3D20"/>
    <w:rsid w:val="00BB4B87"/>
    <w:rsid w:val="00BB5687"/>
    <w:rsid w:val="00BC11B8"/>
    <w:rsid w:val="00BC182E"/>
    <w:rsid w:val="00BC2F86"/>
    <w:rsid w:val="00BC3EF8"/>
    <w:rsid w:val="00BC554B"/>
    <w:rsid w:val="00BD09D1"/>
    <w:rsid w:val="00BD1EFA"/>
    <w:rsid w:val="00BD208D"/>
    <w:rsid w:val="00BD424D"/>
    <w:rsid w:val="00BD5A25"/>
    <w:rsid w:val="00BE0548"/>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577"/>
    <w:rsid w:val="00C20A07"/>
    <w:rsid w:val="00C20C87"/>
    <w:rsid w:val="00C21782"/>
    <w:rsid w:val="00C21E2F"/>
    <w:rsid w:val="00C2672A"/>
    <w:rsid w:val="00C327ED"/>
    <w:rsid w:val="00C3299A"/>
    <w:rsid w:val="00C33D48"/>
    <w:rsid w:val="00C47EA2"/>
    <w:rsid w:val="00C50082"/>
    <w:rsid w:val="00C503A0"/>
    <w:rsid w:val="00C51E69"/>
    <w:rsid w:val="00C52627"/>
    <w:rsid w:val="00C53586"/>
    <w:rsid w:val="00C54853"/>
    <w:rsid w:val="00C55B80"/>
    <w:rsid w:val="00C5721C"/>
    <w:rsid w:val="00C623A8"/>
    <w:rsid w:val="00C63580"/>
    <w:rsid w:val="00C63D40"/>
    <w:rsid w:val="00C65684"/>
    <w:rsid w:val="00C6654A"/>
    <w:rsid w:val="00C666D3"/>
    <w:rsid w:val="00C70FB4"/>
    <w:rsid w:val="00C76B59"/>
    <w:rsid w:val="00C76E6B"/>
    <w:rsid w:val="00C83427"/>
    <w:rsid w:val="00C85424"/>
    <w:rsid w:val="00C95633"/>
    <w:rsid w:val="00C96BDA"/>
    <w:rsid w:val="00C9718D"/>
    <w:rsid w:val="00C97694"/>
    <w:rsid w:val="00C97761"/>
    <w:rsid w:val="00CA03F4"/>
    <w:rsid w:val="00CA2EE4"/>
    <w:rsid w:val="00CA571F"/>
    <w:rsid w:val="00CB4805"/>
    <w:rsid w:val="00CB7388"/>
    <w:rsid w:val="00CC16B9"/>
    <w:rsid w:val="00CC4101"/>
    <w:rsid w:val="00CC584E"/>
    <w:rsid w:val="00CC7A5F"/>
    <w:rsid w:val="00CC7E70"/>
    <w:rsid w:val="00CD0E5D"/>
    <w:rsid w:val="00CD15D7"/>
    <w:rsid w:val="00CD17AB"/>
    <w:rsid w:val="00CD572F"/>
    <w:rsid w:val="00CD6895"/>
    <w:rsid w:val="00CD6A94"/>
    <w:rsid w:val="00CE158F"/>
    <w:rsid w:val="00CE266A"/>
    <w:rsid w:val="00CE4274"/>
    <w:rsid w:val="00CE6F4A"/>
    <w:rsid w:val="00CF0D08"/>
    <w:rsid w:val="00CF378B"/>
    <w:rsid w:val="00CF4D76"/>
    <w:rsid w:val="00CF5FDD"/>
    <w:rsid w:val="00D00F34"/>
    <w:rsid w:val="00D011ED"/>
    <w:rsid w:val="00D036FA"/>
    <w:rsid w:val="00D11716"/>
    <w:rsid w:val="00D11A05"/>
    <w:rsid w:val="00D12CA8"/>
    <w:rsid w:val="00D14FED"/>
    <w:rsid w:val="00D21107"/>
    <w:rsid w:val="00D261CA"/>
    <w:rsid w:val="00D3035F"/>
    <w:rsid w:val="00D326C9"/>
    <w:rsid w:val="00D371DB"/>
    <w:rsid w:val="00D37279"/>
    <w:rsid w:val="00D40334"/>
    <w:rsid w:val="00D41D0B"/>
    <w:rsid w:val="00D428B6"/>
    <w:rsid w:val="00D42A47"/>
    <w:rsid w:val="00D43BC0"/>
    <w:rsid w:val="00D4574B"/>
    <w:rsid w:val="00D45EB4"/>
    <w:rsid w:val="00D4658A"/>
    <w:rsid w:val="00D472BE"/>
    <w:rsid w:val="00D5011F"/>
    <w:rsid w:val="00D5015E"/>
    <w:rsid w:val="00D5066B"/>
    <w:rsid w:val="00D50F5E"/>
    <w:rsid w:val="00D50FCD"/>
    <w:rsid w:val="00D52F87"/>
    <w:rsid w:val="00D549A2"/>
    <w:rsid w:val="00D557BC"/>
    <w:rsid w:val="00D60BEA"/>
    <w:rsid w:val="00D6134F"/>
    <w:rsid w:val="00D664DD"/>
    <w:rsid w:val="00D67B01"/>
    <w:rsid w:val="00D70B76"/>
    <w:rsid w:val="00D7236F"/>
    <w:rsid w:val="00D74380"/>
    <w:rsid w:val="00D7507C"/>
    <w:rsid w:val="00D83A84"/>
    <w:rsid w:val="00D84FF5"/>
    <w:rsid w:val="00D87D13"/>
    <w:rsid w:val="00D90A20"/>
    <w:rsid w:val="00D91FB7"/>
    <w:rsid w:val="00D954A7"/>
    <w:rsid w:val="00D9784F"/>
    <w:rsid w:val="00DA431A"/>
    <w:rsid w:val="00DB0E38"/>
    <w:rsid w:val="00DB57AD"/>
    <w:rsid w:val="00DB6433"/>
    <w:rsid w:val="00DB6FE8"/>
    <w:rsid w:val="00DC0C5D"/>
    <w:rsid w:val="00DC467D"/>
    <w:rsid w:val="00DC522D"/>
    <w:rsid w:val="00DC5C01"/>
    <w:rsid w:val="00DC67E8"/>
    <w:rsid w:val="00DD221A"/>
    <w:rsid w:val="00DD28F9"/>
    <w:rsid w:val="00DD2A39"/>
    <w:rsid w:val="00DD609B"/>
    <w:rsid w:val="00DE0630"/>
    <w:rsid w:val="00DE0CC7"/>
    <w:rsid w:val="00DE43AA"/>
    <w:rsid w:val="00DF2AC6"/>
    <w:rsid w:val="00DF3E02"/>
    <w:rsid w:val="00DF52FF"/>
    <w:rsid w:val="00DF5C8B"/>
    <w:rsid w:val="00DF797C"/>
    <w:rsid w:val="00DF7D0C"/>
    <w:rsid w:val="00E015FC"/>
    <w:rsid w:val="00E04046"/>
    <w:rsid w:val="00E059E2"/>
    <w:rsid w:val="00E07BBA"/>
    <w:rsid w:val="00E11394"/>
    <w:rsid w:val="00E11AF1"/>
    <w:rsid w:val="00E12817"/>
    <w:rsid w:val="00E13561"/>
    <w:rsid w:val="00E1382A"/>
    <w:rsid w:val="00E15A02"/>
    <w:rsid w:val="00E17318"/>
    <w:rsid w:val="00E22CC0"/>
    <w:rsid w:val="00E23BBA"/>
    <w:rsid w:val="00E27B8F"/>
    <w:rsid w:val="00E316AC"/>
    <w:rsid w:val="00E3239F"/>
    <w:rsid w:val="00E32BD9"/>
    <w:rsid w:val="00E3360E"/>
    <w:rsid w:val="00E42B34"/>
    <w:rsid w:val="00E43BD6"/>
    <w:rsid w:val="00E50DD7"/>
    <w:rsid w:val="00E523BB"/>
    <w:rsid w:val="00E526F4"/>
    <w:rsid w:val="00E53B32"/>
    <w:rsid w:val="00E53C1A"/>
    <w:rsid w:val="00E54D1D"/>
    <w:rsid w:val="00E55BAF"/>
    <w:rsid w:val="00E57B2A"/>
    <w:rsid w:val="00E6044E"/>
    <w:rsid w:val="00E65160"/>
    <w:rsid w:val="00E65374"/>
    <w:rsid w:val="00E67D84"/>
    <w:rsid w:val="00E7043B"/>
    <w:rsid w:val="00E73128"/>
    <w:rsid w:val="00E734A1"/>
    <w:rsid w:val="00E74611"/>
    <w:rsid w:val="00E75DD5"/>
    <w:rsid w:val="00E77BAA"/>
    <w:rsid w:val="00E80BA9"/>
    <w:rsid w:val="00E821F0"/>
    <w:rsid w:val="00E84C4E"/>
    <w:rsid w:val="00E873E5"/>
    <w:rsid w:val="00E9227C"/>
    <w:rsid w:val="00E93B98"/>
    <w:rsid w:val="00E9423A"/>
    <w:rsid w:val="00EA4F7B"/>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10975"/>
    <w:rsid w:val="00F111FF"/>
    <w:rsid w:val="00F165B5"/>
    <w:rsid w:val="00F1665F"/>
    <w:rsid w:val="00F17F3D"/>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311E"/>
    <w:rsid w:val="00F83D7D"/>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C02F7"/>
    <w:rsid w:val="00FC0712"/>
    <w:rsid w:val="00FC0794"/>
    <w:rsid w:val="00FC0EA9"/>
    <w:rsid w:val="00FC1810"/>
    <w:rsid w:val="00FC1C67"/>
    <w:rsid w:val="00FC26FB"/>
    <w:rsid w:val="00FC351D"/>
    <w:rsid w:val="00FC5DFA"/>
    <w:rsid w:val="00FC60C7"/>
    <w:rsid w:val="00FD0834"/>
    <w:rsid w:val="00FD200F"/>
    <w:rsid w:val="00FD21E1"/>
    <w:rsid w:val="00FD4D56"/>
    <w:rsid w:val="00FD4EBF"/>
    <w:rsid w:val="00FD750B"/>
    <w:rsid w:val="00FE0113"/>
    <w:rsid w:val="00FE099B"/>
    <w:rsid w:val="00FE454B"/>
    <w:rsid w:val="00FE57E7"/>
    <w:rsid w:val="00FE6A10"/>
    <w:rsid w:val="00FE6C51"/>
    <w:rsid w:val="00FE7099"/>
    <w:rsid w:val="00FE7B49"/>
    <w:rsid w:val="00FF1304"/>
    <w:rsid w:val="00FF182E"/>
    <w:rsid w:val="00FF1F7A"/>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32B"/>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2F6F23"/>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2F6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1671</Words>
  <Characters>9526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11175</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46</cp:revision>
  <cp:lastPrinted>2021-10-12T01:18:00Z</cp:lastPrinted>
  <dcterms:created xsi:type="dcterms:W3CDTF">2026-08-19T02:18:00Z</dcterms:created>
  <dcterms:modified xsi:type="dcterms:W3CDTF">2026-10-12T13:48:00Z</dcterms:modified>
</cp:coreProperties>
</file>