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DAE27" w14:textId="77777777" w:rsidR="00D14719" w:rsidRPr="008A5EC7" w:rsidRDefault="00D14719" w:rsidP="008C609C">
      <w:pPr>
        <w:adjustRightInd w:val="0"/>
        <w:ind w:right="-540"/>
        <w:contextualSpacing/>
        <w:rPr>
          <w:rFonts w:asciiTheme="minorHAnsi" w:hAnsiTheme="minorHAnsi" w:cstheme="minorHAnsi"/>
          <w:sz w:val="22"/>
          <w:szCs w:val="22"/>
        </w:rPr>
      </w:pPr>
      <w:bookmarkStart w:id="0" w:name="_Hlk46472876"/>
    </w:p>
    <w:p w14:paraId="2B2EF4D2" w14:textId="7EAD35D6" w:rsidR="003D20EA" w:rsidRPr="008A5EC7" w:rsidRDefault="00356E51" w:rsidP="00025ADC">
      <w:pPr>
        <w:ind w:left="-180" w:right="-540"/>
        <w:contextualSpacing/>
        <w:rPr>
          <w:rFonts w:asciiTheme="minorHAnsi" w:hAnsiTheme="minorHAnsi" w:cstheme="minorHAnsi"/>
          <w:sz w:val="22"/>
          <w:szCs w:val="22"/>
        </w:rPr>
      </w:pPr>
      <w:r>
        <w:rPr>
          <w:rFonts w:asciiTheme="minorHAnsi" w:hAnsiTheme="minorHAnsi" w:cstheme="minorHAnsi"/>
          <w:sz w:val="22"/>
          <w:szCs w:val="22"/>
        </w:rPr>
        <w:t>Southwest Dubois County Sch</w:t>
      </w:r>
      <w:r w:rsidR="00541E4F">
        <w:rPr>
          <w:rFonts w:asciiTheme="minorHAnsi" w:hAnsiTheme="minorHAnsi" w:cstheme="minorHAnsi"/>
          <w:sz w:val="22"/>
          <w:szCs w:val="22"/>
        </w:rPr>
        <w:t>ool Corporation</w:t>
      </w:r>
      <w:r w:rsidR="00397401">
        <w:rPr>
          <w:rFonts w:asciiTheme="minorHAnsi" w:hAnsiTheme="minorHAnsi" w:cstheme="minorHAnsi"/>
          <w:sz w:val="22"/>
          <w:szCs w:val="22"/>
        </w:rPr>
        <w:t xml:space="preserve"> </w:t>
      </w:r>
      <w:r w:rsidR="008A5EC7" w:rsidRPr="008A5EC7">
        <w:rPr>
          <w:rFonts w:asciiTheme="minorHAnsi" w:hAnsiTheme="minorHAnsi" w:cstheme="minorHAnsi"/>
          <w:sz w:val="22"/>
          <w:szCs w:val="22"/>
        </w:rPr>
        <w:t xml:space="preserve">(the “Applicant”) </w:t>
      </w:r>
      <w:r w:rsidR="00DA00C5" w:rsidRPr="008A5EC7">
        <w:rPr>
          <w:rFonts w:asciiTheme="minorHAnsi" w:hAnsiTheme="minorHAnsi" w:cstheme="minorHAnsi"/>
          <w:sz w:val="22"/>
          <w:szCs w:val="22"/>
        </w:rPr>
        <w:t xml:space="preserve">is seeking proposals for a project to supply and install network equipment at its eligible locations.  Bidders are advised that this project will be contingent upon the successful obtaining of Category 2 E-Rate funding, and the contract agreement between the district and the successful bidder must recognize that contingency.   </w:t>
      </w:r>
    </w:p>
    <w:p w14:paraId="4372F049" w14:textId="77777777" w:rsidR="00DA00C5" w:rsidRPr="008A5EC7" w:rsidRDefault="00DA00C5" w:rsidP="00025ADC">
      <w:pPr>
        <w:ind w:left="-180" w:right="-540"/>
        <w:contextualSpacing/>
        <w:rPr>
          <w:rFonts w:asciiTheme="minorHAnsi" w:hAnsiTheme="minorHAnsi" w:cstheme="minorHAnsi"/>
          <w:sz w:val="22"/>
          <w:szCs w:val="22"/>
        </w:rPr>
      </w:pPr>
    </w:p>
    <w:p w14:paraId="2B78EBC0" w14:textId="77777777" w:rsidR="00DA00C5" w:rsidRPr="008A5EC7" w:rsidRDefault="00DA00C5" w:rsidP="00025ADC">
      <w:pPr>
        <w:ind w:left="-180" w:right="-540"/>
        <w:contextualSpacing/>
        <w:rPr>
          <w:rFonts w:asciiTheme="minorHAnsi" w:hAnsiTheme="minorHAnsi" w:cstheme="minorHAnsi"/>
          <w:sz w:val="22"/>
          <w:szCs w:val="22"/>
        </w:rPr>
      </w:pPr>
      <w:r w:rsidRPr="008A5EC7">
        <w:rPr>
          <w:rFonts w:asciiTheme="minorHAnsi" w:hAnsiTheme="minorHAnsi" w:cstheme="minorHAnsi"/>
          <w:sz w:val="22"/>
          <w:szCs w:val="22"/>
        </w:rPr>
        <w:t>The</w:t>
      </w:r>
      <w:r w:rsidR="008A5EC7" w:rsidRPr="008A5EC7">
        <w:rPr>
          <w:rFonts w:asciiTheme="minorHAnsi" w:hAnsiTheme="minorHAnsi" w:cstheme="minorHAnsi"/>
          <w:sz w:val="22"/>
          <w:szCs w:val="22"/>
        </w:rPr>
        <w:t xml:space="preserve"> Applicant</w:t>
      </w:r>
      <w:r w:rsidRPr="008A5EC7">
        <w:rPr>
          <w:rFonts w:asciiTheme="minorHAnsi" w:hAnsiTheme="minorHAnsi" w:cstheme="minorHAnsi"/>
          <w:sz w:val="22"/>
          <w:szCs w:val="22"/>
        </w:rPr>
        <w:t xml:space="preserve"> seeks an agreement that allows it to work with the selected vendor to adjust quantities and/or scale back or cancel the project entirely as needed based upon funding availability and/or the best interests of the</w:t>
      </w:r>
      <w:r w:rsidR="008A5EC7" w:rsidRPr="008A5EC7">
        <w:rPr>
          <w:rFonts w:asciiTheme="minorHAnsi" w:hAnsiTheme="minorHAnsi" w:cstheme="minorHAnsi"/>
          <w:sz w:val="22"/>
          <w:szCs w:val="22"/>
        </w:rPr>
        <w:t xml:space="preserve"> Applicant.</w:t>
      </w:r>
    </w:p>
    <w:p w14:paraId="58F8E650" w14:textId="77777777" w:rsidR="00DA00C5" w:rsidRPr="008A5EC7" w:rsidRDefault="00DA00C5" w:rsidP="00025ADC">
      <w:pPr>
        <w:ind w:left="-180" w:right="-540"/>
        <w:contextualSpacing/>
        <w:rPr>
          <w:rFonts w:asciiTheme="minorHAnsi" w:hAnsiTheme="minorHAnsi" w:cstheme="minorHAnsi"/>
          <w:sz w:val="22"/>
          <w:szCs w:val="22"/>
        </w:rPr>
      </w:pPr>
    </w:p>
    <w:p w14:paraId="5FA8626D" w14:textId="77777777" w:rsidR="0028453A" w:rsidRPr="008A5EC7" w:rsidRDefault="00A74B6D" w:rsidP="00025ADC">
      <w:pPr>
        <w:pStyle w:val="Heading1"/>
        <w:tabs>
          <w:tab w:val="left" w:pos="547"/>
        </w:tabs>
        <w:suppressAutoHyphens/>
        <w:spacing w:before="240" w:after="60"/>
        <w:ind w:left="-180" w:right="-540"/>
        <w:contextualSpacing/>
        <w:jc w:val="left"/>
        <w:rPr>
          <w:rFonts w:asciiTheme="minorHAnsi" w:hAnsiTheme="minorHAnsi" w:cstheme="minorHAnsi"/>
          <w:sz w:val="22"/>
          <w:szCs w:val="22"/>
        </w:rPr>
      </w:pPr>
      <w:bookmarkStart w:id="1" w:name="_Hlk46472937"/>
      <w:bookmarkEnd w:id="0"/>
      <w:r w:rsidRPr="008A5EC7">
        <w:rPr>
          <w:rFonts w:asciiTheme="minorHAnsi" w:hAnsiTheme="minorHAnsi" w:cstheme="minorHAnsi"/>
          <w:sz w:val="22"/>
          <w:szCs w:val="22"/>
        </w:rPr>
        <w:t>Project Scope</w:t>
      </w:r>
    </w:p>
    <w:p w14:paraId="59D4E7DB" w14:textId="77777777" w:rsidR="004D6A45" w:rsidRPr="008A5EC7" w:rsidRDefault="004D6A45" w:rsidP="00025ADC">
      <w:pPr>
        <w:ind w:left="-180"/>
        <w:contextualSpacing/>
        <w:rPr>
          <w:rFonts w:asciiTheme="minorHAnsi" w:hAnsiTheme="minorHAnsi" w:cstheme="minorHAnsi"/>
          <w:sz w:val="22"/>
          <w:szCs w:val="22"/>
        </w:rPr>
      </w:pPr>
    </w:p>
    <w:p w14:paraId="57CFAADA" w14:textId="179385FE" w:rsidR="006A7E5D" w:rsidRPr="008A5EC7" w:rsidRDefault="006A7E5D" w:rsidP="00025ADC">
      <w:pPr>
        <w:ind w:left="-180" w:right="-540"/>
        <w:contextualSpacing/>
        <w:rPr>
          <w:rFonts w:asciiTheme="minorHAnsi" w:hAnsiTheme="minorHAnsi" w:cstheme="minorHAnsi"/>
          <w:sz w:val="22"/>
          <w:szCs w:val="22"/>
        </w:rPr>
      </w:pPr>
      <w:r w:rsidRPr="008A5EC7">
        <w:rPr>
          <w:rFonts w:asciiTheme="minorHAnsi" w:hAnsiTheme="minorHAnsi" w:cstheme="minorHAnsi"/>
          <w:sz w:val="22"/>
          <w:szCs w:val="22"/>
        </w:rPr>
        <w:t xml:space="preserve">The </w:t>
      </w:r>
      <w:r w:rsidR="008A5EC7" w:rsidRPr="008A5EC7">
        <w:rPr>
          <w:rFonts w:asciiTheme="minorHAnsi" w:hAnsiTheme="minorHAnsi" w:cstheme="minorHAnsi"/>
          <w:sz w:val="22"/>
          <w:szCs w:val="22"/>
        </w:rPr>
        <w:t>Applicant</w:t>
      </w:r>
      <w:r w:rsidRPr="008A5EC7">
        <w:rPr>
          <w:rFonts w:asciiTheme="minorHAnsi" w:hAnsiTheme="minorHAnsi" w:cstheme="minorHAnsi"/>
          <w:sz w:val="22"/>
          <w:szCs w:val="22"/>
        </w:rPr>
        <w:t xml:space="preserve"> seeks eligible equipment as outlined in Appendix A.  Equipment shall be new, factory-sealed equipment currently available from the manufacturer; the </w:t>
      </w:r>
      <w:r w:rsidR="008A5EC7" w:rsidRPr="008A5EC7">
        <w:rPr>
          <w:rFonts w:asciiTheme="minorHAnsi" w:hAnsiTheme="minorHAnsi" w:cstheme="minorHAnsi"/>
          <w:sz w:val="22"/>
          <w:szCs w:val="22"/>
        </w:rPr>
        <w:t xml:space="preserve">Applicant </w:t>
      </w:r>
      <w:r w:rsidRPr="008A5EC7">
        <w:rPr>
          <w:rFonts w:asciiTheme="minorHAnsi" w:hAnsiTheme="minorHAnsi" w:cstheme="minorHAnsi"/>
          <w:sz w:val="22"/>
          <w:szCs w:val="22"/>
        </w:rPr>
        <w:t>will not accept proposals of used, remanufactured, refurbished, “B stock,” returns, open-box, discontinued, “gray market,” or equipment in any other condition other than new and factory-sealed with all original manufacturer warranties.</w:t>
      </w:r>
      <w:r w:rsidR="00E51455" w:rsidRPr="008A5EC7">
        <w:rPr>
          <w:rFonts w:asciiTheme="minorHAnsi" w:hAnsiTheme="minorHAnsi" w:cstheme="minorHAnsi"/>
          <w:sz w:val="22"/>
          <w:szCs w:val="22"/>
        </w:rPr>
        <w:t xml:space="preserve">  </w:t>
      </w:r>
    </w:p>
    <w:p w14:paraId="54DA556B" w14:textId="77777777" w:rsidR="006A7E5D" w:rsidRPr="008A5EC7" w:rsidRDefault="006A7E5D" w:rsidP="00025ADC">
      <w:pPr>
        <w:ind w:left="-180" w:right="-540"/>
        <w:contextualSpacing/>
        <w:rPr>
          <w:rFonts w:asciiTheme="minorHAnsi" w:hAnsiTheme="minorHAnsi" w:cstheme="minorHAnsi"/>
          <w:sz w:val="22"/>
          <w:szCs w:val="22"/>
        </w:rPr>
      </w:pPr>
    </w:p>
    <w:p w14:paraId="7796CDB4" w14:textId="6491509F" w:rsidR="00E6250F" w:rsidRPr="008A5EC7" w:rsidRDefault="005E7B06" w:rsidP="00ED711E">
      <w:pPr>
        <w:ind w:left="-180" w:right="-540"/>
        <w:contextualSpacing/>
        <w:rPr>
          <w:rFonts w:asciiTheme="minorHAnsi" w:hAnsiTheme="minorHAnsi" w:cstheme="minorHAnsi"/>
          <w:sz w:val="22"/>
          <w:szCs w:val="22"/>
        </w:rPr>
      </w:pPr>
      <w:r w:rsidRPr="008A5EC7">
        <w:rPr>
          <w:rFonts w:asciiTheme="minorHAnsi" w:hAnsiTheme="minorHAnsi" w:cstheme="minorHAnsi"/>
          <w:sz w:val="22"/>
          <w:szCs w:val="22"/>
        </w:rPr>
        <w:t xml:space="preserve">Installation will be in place of existing </w:t>
      </w:r>
      <w:proofErr w:type="gramStart"/>
      <w:r w:rsidRPr="008A5EC7">
        <w:rPr>
          <w:rFonts w:asciiTheme="minorHAnsi" w:hAnsiTheme="minorHAnsi" w:cstheme="minorHAnsi"/>
          <w:sz w:val="22"/>
          <w:szCs w:val="22"/>
        </w:rPr>
        <w:t>equipment</w:t>
      </w:r>
      <w:proofErr w:type="gramEnd"/>
      <w:r w:rsidR="00C61AC7" w:rsidRPr="008A5EC7">
        <w:rPr>
          <w:rFonts w:asciiTheme="minorHAnsi" w:hAnsiTheme="minorHAnsi" w:cstheme="minorHAnsi"/>
          <w:sz w:val="22"/>
          <w:szCs w:val="22"/>
        </w:rPr>
        <w:t xml:space="preserve"> and the requested equipment will be integrated into the existing environment</w:t>
      </w:r>
      <w:r w:rsidRPr="008A5EC7">
        <w:rPr>
          <w:rFonts w:asciiTheme="minorHAnsi" w:hAnsiTheme="minorHAnsi" w:cstheme="minorHAnsi"/>
          <w:sz w:val="22"/>
          <w:szCs w:val="22"/>
        </w:rPr>
        <w:t xml:space="preserve">.  </w:t>
      </w:r>
      <w:r w:rsidR="004D6A45" w:rsidRPr="008A5EC7">
        <w:rPr>
          <w:rFonts w:asciiTheme="minorHAnsi" w:hAnsiTheme="minorHAnsi" w:cstheme="minorHAnsi"/>
          <w:sz w:val="22"/>
          <w:szCs w:val="22"/>
        </w:rPr>
        <w:t>Each bid should include all labor necessary for staging, installation, testing, and documentation of equipment. Equipment staging will consist of (but not be limited to)</w:t>
      </w:r>
      <w:r w:rsidR="00977E4C" w:rsidRPr="008A5EC7">
        <w:rPr>
          <w:rFonts w:asciiTheme="minorHAnsi" w:hAnsiTheme="minorHAnsi" w:cstheme="minorHAnsi"/>
          <w:sz w:val="22"/>
          <w:szCs w:val="22"/>
        </w:rPr>
        <w:t xml:space="preserve"> ensuring </w:t>
      </w:r>
      <w:proofErr w:type="gramStart"/>
      <w:r w:rsidR="00977E4C" w:rsidRPr="008A5EC7">
        <w:rPr>
          <w:rFonts w:asciiTheme="minorHAnsi" w:hAnsiTheme="minorHAnsi" w:cstheme="minorHAnsi"/>
          <w:sz w:val="22"/>
          <w:szCs w:val="22"/>
        </w:rPr>
        <w:t xml:space="preserve">firmware </w:t>
      </w:r>
      <w:r w:rsidR="004D6A45" w:rsidRPr="008A5EC7">
        <w:rPr>
          <w:rFonts w:asciiTheme="minorHAnsi" w:hAnsiTheme="minorHAnsi" w:cstheme="minorHAnsi"/>
          <w:sz w:val="22"/>
          <w:szCs w:val="22"/>
        </w:rPr>
        <w:t>version</w:t>
      </w:r>
      <w:proofErr w:type="gramEnd"/>
      <w:r w:rsidR="004D6A45" w:rsidRPr="008A5EC7">
        <w:rPr>
          <w:rFonts w:asciiTheme="minorHAnsi" w:hAnsiTheme="minorHAnsi" w:cstheme="minorHAnsi"/>
          <w:sz w:val="22"/>
          <w:szCs w:val="22"/>
        </w:rPr>
        <w:t xml:space="preserve"> consistency, configuration loading, and hardware preparation for </w:t>
      </w:r>
      <w:r w:rsidR="00977E4C" w:rsidRPr="008A5EC7">
        <w:rPr>
          <w:rFonts w:asciiTheme="minorHAnsi" w:hAnsiTheme="minorHAnsi" w:cstheme="minorHAnsi"/>
          <w:sz w:val="22"/>
          <w:szCs w:val="22"/>
        </w:rPr>
        <w:t>mounting</w:t>
      </w:r>
      <w:r w:rsidR="004D6A45" w:rsidRPr="008A5EC7">
        <w:rPr>
          <w:rFonts w:asciiTheme="minorHAnsi" w:hAnsiTheme="minorHAnsi" w:cstheme="minorHAnsi"/>
          <w:sz w:val="22"/>
          <w:szCs w:val="22"/>
        </w:rPr>
        <w:t xml:space="preserve">.  </w:t>
      </w:r>
      <w:r w:rsidR="000E539C" w:rsidRPr="008A5EC7">
        <w:rPr>
          <w:rFonts w:asciiTheme="minorHAnsi" w:hAnsiTheme="minorHAnsi" w:cstheme="minorHAnsi"/>
          <w:sz w:val="22"/>
          <w:szCs w:val="22"/>
        </w:rPr>
        <w:t xml:space="preserve">Software and firmware version for components will be agreed upon at time of deployment, and configurations will be coordinated with </w:t>
      </w:r>
      <w:r w:rsidR="008A5EC7">
        <w:rPr>
          <w:rFonts w:asciiTheme="minorHAnsi" w:hAnsiTheme="minorHAnsi" w:cstheme="minorHAnsi"/>
          <w:sz w:val="22"/>
          <w:szCs w:val="22"/>
        </w:rPr>
        <w:t xml:space="preserve">the Applicant’s </w:t>
      </w:r>
      <w:r w:rsidR="000E539C" w:rsidRPr="008A5EC7">
        <w:rPr>
          <w:rFonts w:asciiTheme="minorHAnsi" w:hAnsiTheme="minorHAnsi" w:cstheme="minorHAnsi"/>
          <w:sz w:val="22"/>
          <w:szCs w:val="22"/>
        </w:rPr>
        <w:t>staff.  I</w:t>
      </w:r>
      <w:r w:rsidR="004D6A45" w:rsidRPr="008A5EC7">
        <w:rPr>
          <w:rFonts w:asciiTheme="minorHAnsi" w:hAnsiTheme="minorHAnsi" w:cstheme="minorHAnsi"/>
          <w:sz w:val="22"/>
          <w:szCs w:val="22"/>
        </w:rPr>
        <w:t>nstallation by the selected vendor shall include the removal of the existing</w:t>
      </w:r>
      <w:r w:rsidR="00977E4C" w:rsidRPr="008A5EC7">
        <w:rPr>
          <w:rFonts w:asciiTheme="minorHAnsi" w:hAnsiTheme="minorHAnsi" w:cstheme="minorHAnsi"/>
          <w:sz w:val="22"/>
          <w:szCs w:val="22"/>
        </w:rPr>
        <w:t xml:space="preserve"> equipment and </w:t>
      </w:r>
      <w:r w:rsidR="004D6A45" w:rsidRPr="008A5EC7">
        <w:rPr>
          <w:rFonts w:asciiTheme="minorHAnsi" w:hAnsiTheme="minorHAnsi" w:cstheme="minorHAnsi"/>
          <w:sz w:val="22"/>
          <w:szCs w:val="22"/>
        </w:rPr>
        <w:t xml:space="preserve">placement of the new equipment.  Equipment testing should verify access to internal resources and the Internet. Documentation should include configuration and summary reports of installations.  </w:t>
      </w:r>
      <w:bookmarkEnd w:id="1"/>
    </w:p>
    <w:p w14:paraId="6F5E72E4" w14:textId="77777777" w:rsidR="00294FD8" w:rsidRPr="008A5EC7" w:rsidRDefault="00294FD8" w:rsidP="00025ADC">
      <w:pPr>
        <w:pStyle w:val="NoSpacing"/>
        <w:ind w:left="-180" w:right="-540"/>
        <w:contextualSpacing/>
        <w:rPr>
          <w:rFonts w:asciiTheme="minorHAnsi" w:hAnsiTheme="minorHAnsi" w:cstheme="minorHAnsi"/>
          <w:sz w:val="22"/>
          <w:szCs w:val="22"/>
        </w:rPr>
      </w:pPr>
    </w:p>
    <w:p w14:paraId="156A8273" w14:textId="77777777" w:rsidR="00294FD8" w:rsidRPr="008A5EC7" w:rsidRDefault="00294FD8" w:rsidP="00025ADC">
      <w:pPr>
        <w:pStyle w:val="NoSpacing"/>
        <w:ind w:left="-180" w:right="-540"/>
        <w:contextualSpacing/>
        <w:rPr>
          <w:rFonts w:asciiTheme="minorHAnsi" w:hAnsiTheme="minorHAnsi" w:cstheme="minorHAnsi"/>
          <w:sz w:val="22"/>
          <w:szCs w:val="22"/>
        </w:rPr>
      </w:pPr>
    </w:p>
    <w:p w14:paraId="321B45BA" w14:textId="292FDC4A" w:rsidR="00294FD8" w:rsidRPr="008A5EC7" w:rsidRDefault="00294FD8" w:rsidP="00025ADC">
      <w:pPr>
        <w:pStyle w:val="NoSpacing"/>
        <w:ind w:left="-180" w:right="-540"/>
        <w:contextualSpacing/>
        <w:rPr>
          <w:rFonts w:asciiTheme="minorHAnsi" w:hAnsiTheme="minorHAnsi" w:cstheme="minorHAnsi"/>
          <w:b/>
          <w:bCs/>
          <w:sz w:val="22"/>
          <w:szCs w:val="22"/>
        </w:rPr>
      </w:pPr>
      <w:bookmarkStart w:id="2" w:name="_Hlk46473617"/>
      <w:r w:rsidRPr="008A5EC7">
        <w:rPr>
          <w:rFonts w:asciiTheme="minorHAnsi" w:hAnsiTheme="minorHAnsi" w:cstheme="minorHAnsi"/>
          <w:b/>
          <w:bCs/>
          <w:sz w:val="22"/>
          <w:szCs w:val="22"/>
        </w:rPr>
        <w:t>Questions</w:t>
      </w:r>
      <w:bookmarkStart w:id="3" w:name="_Hlk45008876"/>
      <w:r w:rsidRPr="008A5EC7">
        <w:rPr>
          <w:rFonts w:asciiTheme="minorHAnsi" w:hAnsiTheme="minorHAnsi" w:cstheme="minorHAnsi"/>
          <w:b/>
          <w:bCs/>
          <w:sz w:val="22"/>
          <w:szCs w:val="22"/>
        </w:rPr>
        <w:t xml:space="preserve"> </w:t>
      </w:r>
      <w:bookmarkEnd w:id="3"/>
    </w:p>
    <w:p w14:paraId="5B4EC324" w14:textId="77777777" w:rsidR="00294FD8" w:rsidRPr="008A5EC7" w:rsidRDefault="00294FD8" w:rsidP="00025ADC">
      <w:pPr>
        <w:pStyle w:val="NoSpacing"/>
        <w:ind w:left="-180" w:right="-540"/>
        <w:contextualSpacing/>
        <w:rPr>
          <w:rFonts w:asciiTheme="minorHAnsi" w:hAnsiTheme="minorHAnsi" w:cstheme="minorHAnsi"/>
          <w:sz w:val="22"/>
          <w:szCs w:val="22"/>
        </w:rPr>
      </w:pPr>
    </w:p>
    <w:p w14:paraId="77A11C5C" w14:textId="6D0391B3" w:rsidR="00294FD8" w:rsidRPr="008A5EC7" w:rsidRDefault="00294FD8" w:rsidP="00025ADC">
      <w:pPr>
        <w:pStyle w:val="NoSpacing"/>
        <w:ind w:left="-180" w:right="-540"/>
        <w:contextualSpacing/>
        <w:rPr>
          <w:rFonts w:asciiTheme="minorHAnsi" w:hAnsiTheme="minorHAnsi" w:cstheme="minorHAnsi"/>
          <w:sz w:val="22"/>
          <w:szCs w:val="22"/>
        </w:rPr>
      </w:pPr>
      <w:r w:rsidRPr="00410845">
        <w:rPr>
          <w:rFonts w:asciiTheme="minorHAnsi" w:hAnsiTheme="minorHAnsi" w:cstheme="minorHAnsi"/>
          <w:sz w:val="22"/>
          <w:szCs w:val="22"/>
        </w:rPr>
        <w:t>Any questions related to the technical aspects of this document should be directed to</w:t>
      </w:r>
      <w:r w:rsidR="00534CCD" w:rsidRPr="00410845">
        <w:rPr>
          <w:rFonts w:asciiTheme="minorHAnsi" w:hAnsiTheme="minorHAnsi" w:cstheme="minorHAnsi"/>
          <w:sz w:val="22"/>
          <w:szCs w:val="22"/>
        </w:rPr>
        <w:t xml:space="preserve"> </w:t>
      </w:r>
      <w:r w:rsidR="00541E4F" w:rsidRPr="00410845">
        <w:rPr>
          <w:rFonts w:asciiTheme="minorHAnsi" w:hAnsiTheme="minorHAnsi" w:cstheme="minorHAnsi"/>
          <w:sz w:val="22"/>
          <w:szCs w:val="22"/>
        </w:rPr>
        <w:t>Nathan Beyke</w:t>
      </w:r>
      <w:r w:rsidR="00534CCD" w:rsidRPr="00410845">
        <w:rPr>
          <w:rFonts w:asciiTheme="minorHAnsi" w:hAnsiTheme="minorHAnsi" w:cstheme="minorHAnsi"/>
          <w:sz w:val="22"/>
          <w:szCs w:val="22"/>
        </w:rPr>
        <w:t>, Di</w:t>
      </w:r>
      <w:r w:rsidR="00FA1D14" w:rsidRPr="00410845">
        <w:rPr>
          <w:rFonts w:asciiTheme="minorHAnsi" w:hAnsiTheme="minorHAnsi" w:cstheme="minorHAnsi"/>
          <w:sz w:val="22"/>
          <w:szCs w:val="22"/>
        </w:rPr>
        <w:t>rector of Technology</w:t>
      </w:r>
      <w:r w:rsidR="00596A15" w:rsidRPr="00410845">
        <w:rPr>
          <w:rFonts w:asciiTheme="minorHAnsi" w:hAnsiTheme="minorHAnsi" w:cstheme="minorHAnsi"/>
          <w:sz w:val="22"/>
          <w:szCs w:val="22"/>
        </w:rPr>
        <w:t xml:space="preserve"> at </w:t>
      </w:r>
      <w:hyperlink r:id="rId10" w:history="1">
        <w:r w:rsidR="004958CE" w:rsidRPr="00410845">
          <w:rPr>
            <w:rStyle w:val="Hyperlink"/>
            <w:rFonts w:asciiTheme="minorHAnsi" w:hAnsiTheme="minorHAnsi" w:cstheme="minorHAnsi"/>
            <w:sz w:val="22"/>
            <w:szCs w:val="22"/>
          </w:rPr>
          <w:t>beyken@swdubois.k12.in.us</w:t>
        </w:r>
      </w:hyperlink>
      <w:r w:rsidR="004958CE" w:rsidRPr="00410845">
        <w:rPr>
          <w:rFonts w:asciiTheme="minorHAnsi" w:hAnsiTheme="minorHAnsi" w:cstheme="minorHAnsi"/>
          <w:sz w:val="22"/>
          <w:szCs w:val="22"/>
        </w:rPr>
        <w:t xml:space="preserve"> </w:t>
      </w:r>
      <w:r w:rsidR="002A487C" w:rsidRPr="00410845">
        <w:rPr>
          <w:rFonts w:asciiTheme="minorHAnsi" w:hAnsiTheme="minorHAnsi" w:cstheme="minorHAnsi"/>
          <w:sz w:val="22"/>
          <w:szCs w:val="22"/>
        </w:rPr>
        <w:t xml:space="preserve">no later than 3:00 PM </w:t>
      </w:r>
      <w:r w:rsidR="00D5498A" w:rsidRPr="00410845">
        <w:rPr>
          <w:rFonts w:asciiTheme="minorHAnsi" w:hAnsiTheme="minorHAnsi" w:cstheme="minorHAnsi"/>
          <w:sz w:val="22"/>
          <w:szCs w:val="22"/>
        </w:rPr>
        <w:t>EDT</w:t>
      </w:r>
      <w:r w:rsidR="002A487C" w:rsidRPr="00410845">
        <w:rPr>
          <w:rFonts w:asciiTheme="minorHAnsi" w:hAnsiTheme="minorHAnsi" w:cstheme="minorHAnsi"/>
          <w:sz w:val="22"/>
          <w:szCs w:val="22"/>
        </w:rPr>
        <w:t xml:space="preserve"> on</w:t>
      </w:r>
      <w:r w:rsidR="009835A1" w:rsidRPr="00410845">
        <w:rPr>
          <w:rFonts w:asciiTheme="minorHAnsi" w:hAnsiTheme="minorHAnsi" w:cstheme="minorHAnsi"/>
          <w:sz w:val="22"/>
          <w:szCs w:val="22"/>
        </w:rPr>
        <w:t xml:space="preserve"> </w:t>
      </w:r>
      <w:r w:rsidR="00B151B3" w:rsidRPr="00410845">
        <w:rPr>
          <w:rFonts w:asciiTheme="minorHAnsi" w:hAnsiTheme="minorHAnsi" w:cstheme="minorHAnsi"/>
          <w:sz w:val="22"/>
          <w:szCs w:val="22"/>
        </w:rPr>
        <w:t>November</w:t>
      </w:r>
      <w:r w:rsidR="00596A15" w:rsidRPr="00410845">
        <w:rPr>
          <w:rFonts w:asciiTheme="minorHAnsi" w:hAnsiTheme="minorHAnsi" w:cstheme="minorHAnsi"/>
          <w:sz w:val="22"/>
          <w:szCs w:val="22"/>
        </w:rPr>
        <w:t xml:space="preserve"> </w:t>
      </w:r>
      <w:r w:rsidR="00B151B3" w:rsidRPr="00410845">
        <w:rPr>
          <w:rFonts w:asciiTheme="minorHAnsi" w:hAnsiTheme="minorHAnsi" w:cstheme="minorHAnsi"/>
          <w:sz w:val="22"/>
          <w:szCs w:val="22"/>
        </w:rPr>
        <w:t>06</w:t>
      </w:r>
      <w:r w:rsidR="00596A15" w:rsidRPr="00410845">
        <w:rPr>
          <w:rFonts w:asciiTheme="minorHAnsi" w:hAnsiTheme="minorHAnsi" w:cstheme="minorHAnsi"/>
          <w:sz w:val="22"/>
          <w:szCs w:val="22"/>
        </w:rPr>
        <w:t>, 2026</w:t>
      </w:r>
      <w:r w:rsidRPr="00410845">
        <w:rPr>
          <w:rFonts w:asciiTheme="minorHAnsi" w:hAnsiTheme="minorHAnsi" w:cstheme="minorHAnsi"/>
          <w:sz w:val="22"/>
          <w:szCs w:val="22"/>
        </w:rPr>
        <w:t>. Answers</w:t>
      </w:r>
      <w:r w:rsidRPr="008A5EC7">
        <w:rPr>
          <w:rFonts w:asciiTheme="minorHAnsi" w:hAnsiTheme="minorHAnsi" w:cstheme="minorHAnsi"/>
          <w:sz w:val="22"/>
          <w:szCs w:val="22"/>
        </w:rPr>
        <w:t xml:space="preserve"> to any written questions or any additional information, revisions, or clarifications to the RFP will be provided in the form of an addendum to be posted with the FCC Form 470 on the Universal Service (E-Rate) website.  It is the sole responsibility of the Service Provider to check for any addenda that may be issued.</w:t>
      </w:r>
    </w:p>
    <w:bookmarkEnd w:id="2"/>
    <w:p w14:paraId="7AC9DEEB" w14:textId="77777777" w:rsidR="00A74B6D" w:rsidRPr="008A5EC7" w:rsidRDefault="00A74B6D" w:rsidP="00025ADC">
      <w:pPr>
        <w:ind w:left="-180" w:right="-540"/>
        <w:contextualSpacing/>
        <w:rPr>
          <w:rFonts w:asciiTheme="minorHAnsi" w:hAnsiTheme="minorHAnsi" w:cstheme="minorHAnsi"/>
          <w:sz w:val="22"/>
          <w:szCs w:val="22"/>
        </w:rPr>
      </w:pPr>
    </w:p>
    <w:p w14:paraId="2D79D3FC" w14:textId="77777777" w:rsidR="00E6250F" w:rsidRPr="008A5EC7" w:rsidRDefault="00A74B6D" w:rsidP="00025ADC">
      <w:pPr>
        <w:pStyle w:val="Heading1"/>
        <w:tabs>
          <w:tab w:val="left" w:pos="547"/>
        </w:tabs>
        <w:suppressAutoHyphens/>
        <w:spacing w:before="240" w:after="60"/>
        <w:ind w:left="-180" w:right="-540"/>
        <w:contextualSpacing/>
        <w:jc w:val="left"/>
        <w:rPr>
          <w:rFonts w:asciiTheme="minorHAnsi" w:hAnsiTheme="minorHAnsi" w:cstheme="minorHAnsi"/>
          <w:sz w:val="22"/>
          <w:szCs w:val="22"/>
        </w:rPr>
      </w:pPr>
      <w:bookmarkStart w:id="4" w:name="_Hlk46474023"/>
      <w:r w:rsidRPr="008A5EC7">
        <w:rPr>
          <w:rFonts w:asciiTheme="minorHAnsi" w:hAnsiTheme="minorHAnsi" w:cstheme="minorHAnsi"/>
          <w:sz w:val="22"/>
          <w:szCs w:val="22"/>
        </w:rPr>
        <w:t>Response Format</w:t>
      </w:r>
    </w:p>
    <w:p w14:paraId="35C632B4" w14:textId="77777777" w:rsidR="00A74B6D" w:rsidRPr="008A5EC7" w:rsidRDefault="00A74B6D" w:rsidP="00025ADC">
      <w:pPr>
        <w:ind w:left="-180"/>
        <w:contextualSpacing/>
        <w:rPr>
          <w:rFonts w:asciiTheme="minorHAnsi" w:hAnsiTheme="minorHAnsi" w:cstheme="minorHAnsi"/>
          <w:sz w:val="22"/>
          <w:szCs w:val="22"/>
        </w:rPr>
      </w:pPr>
    </w:p>
    <w:p w14:paraId="0F93FA29" w14:textId="77777777" w:rsidR="0090775F" w:rsidRPr="008A5EC7" w:rsidRDefault="0090775F" w:rsidP="00025ADC">
      <w:pPr>
        <w:ind w:left="-180" w:right="-540"/>
        <w:contextualSpacing/>
        <w:rPr>
          <w:rFonts w:asciiTheme="minorHAnsi" w:hAnsiTheme="minorHAnsi" w:cstheme="minorHAnsi"/>
          <w:sz w:val="22"/>
          <w:szCs w:val="22"/>
        </w:rPr>
      </w:pPr>
      <w:r w:rsidRPr="008A5EC7">
        <w:rPr>
          <w:rFonts w:asciiTheme="minorHAnsi" w:hAnsiTheme="minorHAnsi" w:cstheme="minorHAnsi"/>
          <w:sz w:val="22"/>
          <w:szCs w:val="22"/>
        </w:rPr>
        <w:t>Responses should include the following, if applicable:</w:t>
      </w:r>
    </w:p>
    <w:p w14:paraId="3AF0B769" w14:textId="77777777" w:rsidR="00B03C6E" w:rsidRPr="008A5EC7" w:rsidRDefault="00B03C6E" w:rsidP="00025ADC">
      <w:pPr>
        <w:ind w:left="-180" w:right="-540"/>
        <w:contextualSpacing/>
        <w:rPr>
          <w:rFonts w:asciiTheme="minorHAnsi" w:hAnsiTheme="minorHAnsi" w:cstheme="minorHAnsi"/>
          <w:sz w:val="22"/>
          <w:szCs w:val="22"/>
        </w:rPr>
      </w:pPr>
    </w:p>
    <w:p w14:paraId="3FB8F9AE" w14:textId="77777777" w:rsidR="006A7E5D" w:rsidRPr="008A5EC7" w:rsidRDefault="006A7E5D" w:rsidP="00025ADC">
      <w:pPr>
        <w:pStyle w:val="ListParagraph"/>
        <w:numPr>
          <w:ilvl w:val="0"/>
          <w:numId w:val="15"/>
        </w:numPr>
        <w:autoSpaceDE w:val="0"/>
        <w:autoSpaceDN w:val="0"/>
        <w:adjustRightInd w:val="0"/>
        <w:spacing w:line="240" w:lineRule="auto"/>
        <w:rPr>
          <w:rFonts w:asciiTheme="minorHAnsi" w:hAnsiTheme="minorHAnsi" w:cstheme="minorHAnsi"/>
          <w:color w:val="010202"/>
        </w:rPr>
      </w:pPr>
      <w:r w:rsidRPr="008A5EC7">
        <w:rPr>
          <w:rFonts w:asciiTheme="minorHAnsi" w:hAnsiTheme="minorHAnsi" w:cstheme="minorHAnsi"/>
          <w:color w:val="010202"/>
        </w:rPr>
        <w:t xml:space="preserve">Applicable items should include all related software and hardware components that enable the functionality of the equipment (including any necessary mounting brackets, software licenses, multi-year licenses, and basic maintenance).  </w:t>
      </w:r>
    </w:p>
    <w:p w14:paraId="364F6D71" w14:textId="77777777" w:rsidR="0090775F" w:rsidRPr="008A5EC7" w:rsidRDefault="0090775F" w:rsidP="00025ADC">
      <w:pPr>
        <w:pStyle w:val="ListParagraph"/>
        <w:numPr>
          <w:ilvl w:val="0"/>
          <w:numId w:val="15"/>
        </w:numPr>
        <w:autoSpaceDE w:val="0"/>
        <w:autoSpaceDN w:val="0"/>
        <w:adjustRightInd w:val="0"/>
        <w:spacing w:line="240" w:lineRule="auto"/>
        <w:rPr>
          <w:rFonts w:asciiTheme="minorHAnsi" w:hAnsiTheme="minorHAnsi" w:cstheme="minorHAnsi"/>
          <w:color w:val="010202"/>
        </w:rPr>
      </w:pPr>
      <w:r w:rsidRPr="008A5EC7">
        <w:rPr>
          <w:rFonts w:asciiTheme="minorHAnsi" w:hAnsiTheme="minorHAnsi" w:cstheme="minorHAnsi"/>
          <w:color w:val="010202"/>
        </w:rPr>
        <w:t>If applicable, vendor is to specify all fees, shipping charges, taxes, surcharges and contingency fees for eligible equipment.</w:t>
      </w:r>
    </w:p>
    <w:p w14:paraId="20264ABD" w14:textId="77777777" w:rsidR="0090775F" w:rsidRPr="008A5EC7" w:rsidRDefault="0090775F" w:rsidP="00025ADC">
      <w:pPr>
        <w:pStyle w:val="ListParagraph"/>
        <w:numPr>
          <w:ilvl w:val="0"/>
          <w:numId w:val="15"/>
        </w:numPr>
        <w:autoSpaceDE w:val="0"/>
        <w:autoSpaceDN w:val="0"/>
        <w:adjustRightInd w:val="0"/>
        <w:spacing w:line="240" w:lineRule="auto"/>
        <w:rPr>
          <w:rFonts w:asciiTheme="minorHAnsi" w:hAnsiTheme="minorHAnsi" w:cstheme="minorHAnsi"/>
          <w:color w:val="010202"/>
        </w:rPr>
      </w:pPr>
      <w:r w:rsidRPr="008A5EC7">
        <w:rPr>
          <w:rFonts w:asciiTheme="minorHAnsi" w:hAnsiTheme="minorHAnsi" w:cstheme="minorHAnsi"/>
          <w:color w:val="010202"/>
        </w:rPr>
        <w:lastRenderedPageBreak/>
        <w:t>If applicable, vendor is to specify the manufacturer’s warranty provided as an integral part of an eligible component without separately identifiable cost.</w:t>
      </w:r>
    </w:p>
    <w:p w14:paraId="780E0175" w14:textId="77777777" w:rsidR="0090775F" w:rsidRPr="008A5EC7" w:rsidRDefault="0090775F" w:rsidP="00025ADC">
      <w:pPr>
        <w:pStyle w:val="ListParagraph"/>
        <w:numPr>
          <w:ilvl w:val="0"/>
          <w:numId w:val="15"/>
        </w:numPr>
        <w:autoSpaceDE w:val="0"/>
        <w:autoSpaceDN w:val="0"/>
        <w:adjustRightInd w:val="0"/>
        <w:spacing w:line="240" w:lineRule="auto"/>
        <w:rPr>
          <w:rFonts w:asciiTheme="minorHAnsi" w:hAnsiTheme="minorHAnsi" w:cstheme="minorHAnsi"/>
          <w:color w:val="010202"/>
        </w:rPr>
      </w:pPr>
      <w:r w:rsidRPr="008A5EC7">
        <w:rPr>
          <w:rFonts w:asciiTheme="minorHAnsi" w:hAnsiTheme="minorHAnsi" w:cstheme="minorHAnsi"/>
          <w:color w:val="010202"/>
        </w:rPr>
        <w:t>Any ongoing subscription pricing must be listed separately.</w:t>
      </w:r>
    </w:p>
    <w:p w14:paraId="4C5AECAD" w14:textId="77777777" w:rsidR="004D6A45" w:rsidRPr="008A5EC7" w:rsidRDefault="004D6A45" w:rsidP="00025ADC">
      <w:pPr>
        <w:pStyle w:val="NoSpacing"/>
        <w:ind w:left="-180" w:right="-540"/>
        <w:contextualSpacing/>
        <w:rPr>
          <w:rFonts w:asciiTheme="minorHAnsi" w:hAnsiTheme="minorHAnsi" w:cstheme="minorHAnsi"/>
          <w:sz w:val="22"/>
          <w:szCs w:val="22"/>
        </w:rPr>
      </w:pPr>
    </w:p>
    <w:p w14:paraId="57367666" w14:textId="77777777" w:rsidR="0028453A" w:rsidRPr="008A5EC7" w:rsidRDefault="0090775F" w:rsidP="00025ADC">
      <w:pPr>
        <w:pStyle w:val="NoSpacing"/>
        <w:ind w:left="-180" w:right="-540"/>
        <w:contextualSpacing/>
        <w:rPr>
          <w:rFonts w:asciiTheme="minorHAnsi" w:hAnsiTheme="minorHAnsi" w:cstheme="minorHAnsi"/>
          <w:sz w:val="22"/>
          <w:szCs w:val="22"/>
        </w:rPr>
      </w:pPr>
      <w:r w:rsidRPr="008A5EC7">
        <w:rPr>
          <w:rFonts w:asciiTheme="minorHAnsi" w:hAnsiTheme="minorHAnsi" w:cstheme="minorHAnsi"/>
          <w:sz w:val="22"/>
          <w:szCs w:val="22"/>
        </w:rPr>
        <w:t>Your response</w:t>
      </w:r>
      <w:r w:rsidR="0028453A" w:rsidRPr="008A5EC7">
        <w:rPr>
          <w:rFonts w:asciiTheme="minorHAnsi" w:hAnsiTheme="minorHAnsi" w:cstheme="minorHAnsi"/>
          <w:sz w:val="22"/>
          <w:szCs w:val="22"/>
        </w:rPr>
        <w:t xml:space="preserve"> </w:t>
      </w:r>
      <w:r w:rsidR="0028453A" w:rsidRPr="008A5EC7">
        <w:rPr>
          <w:rFonts w:asciiTheme="minorHAnsi" w:hAnsiTheme="minorHAnsi" w:cstheme="minorHAnsi"/>
          <w:b/>
          <w:sz w:val="22"/>
          <w:szCs w:val="22"/>
        </w:rPr>
        <w:t>must</w:t>
      </w:r>
      <w:r w:rsidR="0028453A" w:rsidRPr="008A5EC7">
        <w:rPr>
          <w:rFonts w:asciiTheme="minorHAnsi" w:hAnsiTheme="minorHAnsi" w:cstheme="minorHAnsi"/>
          <w:sz w:val="22"/>
          <w:szCs w:val="22"/>
        </w:rPr>
        <w:t xml:space="preserve"> include the following information:</w:t>
      </w:r>
    </w:p>
    <w:p w14:paraId="5F6900D1" w14:textId="77777777" w:rsidR="0028453A" w:rsidRPr="008A5EC7" w:rsidRDefault="0028453A" w:rsidP="00025ADC">
      <w:pPr>
        <w:pStyle w:val="NoSpacing"/>
        <w:ind w:left="-180" w:right="-540"/>
        <w:contextualSpacing/>
        <w:rPr>
          <w:rFonts w:asciiTheme="minorHAnsi" w:hAnsiTheme="minorHAnsi" w:cstheme="minorHAnsi"/>
          <w:sz w:val="22"/>
          <w:szCs w:val="22"/>
        </w:rPr>
      </w:pPr>
    </w:p>
    <w:p w14:paraId="5A5142FE" w14:textId="77777777" w:rsidR="0028453A" w:rsidRPr="008A5EC7" w:rsidRDefault="0028453A" w:rsidP="00025ADC">
      <w:pPr>
        <w:pStyle w:val="NoSpacing"/>
        <w:numPr>
          <w:ilvl w:val="0"/>
          <w:numId w:val="16"/>
        </w:numPr>
        <w:ind w:left="360" w:right="-540"/>
        <w:contextualSpacing/>
        <w:rPr>
          <w:rFonts w:asciiTheme="minorHAnsi" w:hAnsiTheme="minorHAnsi" w:cstheme="minorHAnsi"/>
          <w:b/>
          <w:sz w:val="22"/>
          <w:szCs w:val="22"/>
        </w:rPr>
      </w:pPr>
      <w:r w:rsidRPr="008A5EC7">
        <w:rPr>
          <w:rFonts w:asciiTheme="minorHAnsi" w:hAnsiTheme="minorHAnsi" w:cstheme="minorHAnsi"/>
          <w:sz w:val="22"/>
          <w:szCs w:val="22"/>
        </w:rPr>
        <w:t>Line-item pricing for each item</w:t>
      </w:r>
      <w:r w:rsidR="00DC4548" w:rsidRPr="008A5EC7">
        <w:rPr>
          <w:rFonts w:asciiTheme="minorHAnsi" w:hAnsiTheme="minorHAnsi" w:cstheme="minorHAnsi"/>
          <w:sz w:val="22"/>
          <w:szCs w:val="22"/>
        </w:rPr>
        <w:t xml:space="preserve"> </w:t>
      </w:r>
      <w:r w:rsidR="004D6A45" w:rsidRPr="008A5EC7">
        <w:rPr>
          <w:rFonts w:asciiTheme="minorHAnsi" w:hAnsiTheme="minorHAnsi" w:cstheme="minorHAnsi"/>
          <w:sz w:val="22"/>
          <w:szCs w:val="22"/>
        </w:rPr>
        <w:t>listed in Appendix A</w:t>
      </w:r>
      <w:r w:rsidRPr="008A5EC7">
        <w:rPr>
          <w:rFonts w:asciiTheme="minorHAnsi" w:hAnsiTheme="minorHAnsi" w:cstheme="minorHAnsi"/>
          <w:sz w:val="22"/>
          <w:szCs w:val="22"/>
        </w:rPr>
        <w:t xml:space="preserve">.  Any </w:t>
      </w:r>
      <w:proofErr w:type="gramStart"/>
      <w:r w:rsidRPr="008A5EC7">
        <w:rPr>
          <w:rFonts w:asciiTheme="minorHAnsi" w:hAnsiTheme="minorHAnsi" w:cstheme="minorHAnsi"/>
          <w:sz w:val="22"/>
          <w:szCs w:val="22"/>
        </w:rPr>
        <w:t>discounting</w:t>
      </w:r>
      <w:proofErr w:type="gramEnd"/>
      <w:r w:rsidRPr="008A5EC7">
        <w:rPr>
          <w:rFonts w:asciiTheme="minorHAnsi" w:hAnsiTheme="minorHAnsi" w:cstheme="minorHAnsi"/>
          <w:sz w:val="22"/>
          <w:szCs w:val="22"/>
        </w:rPr>
        <w:t xml:space="preserve"> applied to your proposal must be reflected at the line-item level.</w:t>
      </w:r>
    </w:p>
    <w:p w14:paraId="7A83E7C8" w14:textId="77777777" w:rsidR="0010016C" w:rsidRPr="008A5EC7" w:rsidRDefault="0010016C" w:rsidP="00025ADC">
      <w:pPr>
        <w:pStyle w:val="NoSpacing"/>
        <w:numPr>
          <w:ilvl w:val="0"/>
          <w:numId w:val="16"/>
        </w:numPr>
        <w:ind w:left="360" w:right="-540"/>
        <w:contextualSpacing/>
        <w:rPr>
          <w:rFonts w:asciiTheme="minorHAnsi" w:hAnsiTheme="minorHAnsi" w:cstheme="minorHAnsi"/>
          <w:b/>
          <w:sz w:val="22"/>
          <w:szCs w:val="22"/>
        </w:rPr>
      </w:pPr>
      <w:r w:rsidRPr="008A5EC7">
        <w:rPr>
          <w:rFonts w:asciiTheme="minorHAnsi" w:hAnsiTheme="minorHAnsi" w:cstheme="minorHAnsi"/>
          <w:sz w:val="22"/>
          <w:szCs w:val="22"/>
        </w:rPr>
        <w:t>In the case of proposed equivalent products, a thorough technical description of how each product from the manufacturer being bid meets each of the re</w:t>
      </w:r>
      <w:r w:rsidR="009D0AAB" w:rsidRPr="008A5EC7">
        <w:rPr>
          <w:rFonts w:asciiTheme="minorHAnsi" w:hAnsiTheme="minorHAnsi" w:cstheme="minorHAnsi"/>
          <w:sz w:val="22"/>
          <w:szCs w:val="22"/>
        </w:rPr>
        <w:t xml:space="preserve">quired functionalities of the product listed </w:t>
      </w:r>
      <w:r w:rsidR="008A5EC7">
        <w:rPr>
          <w:rFonts w:asciiTheme="minorHAnsi" w:hAnsiTheme="minorHAnsi" w:cstheme="minorHAnsi"/>
          <w:sz w:val="22"/>
          <w:szCs w:val="22"/>
        </w:rPr>
        <w:t>herein</w:t>
      </w:r>
      <w:r w:rsidRPr="008A5EC7">
        <w:rPr>
          <w:rFonts w:asciiTheme="minorHAnsi" w:hAnsiTheme="minorHAnsi" w:cstheme="minorHAnsi"/>
          <w:sz w:val="22"/>
          <w:szCs w:val="22"/>
        </w:rPr>
        <w:t>.</w:t>
      </w:r>
    </w:p>
    <w:p w14:paraId="315FD7DF" w14:textId="77777777" w:rsidR="004D6A45" w:rsidRPr="008A5EC7" w:rsidRDefault="0010016C" w:rsidP="00025ADC">
      <w:pPr>
        <w:numPr>
          <w:ilvl w:val="0"/>
          <w:numId w:val="16"/>
        </w:numPr>
        <w:autoSpaceDE w:val="0"/>
        <w:autoSpaceDN w:val="0"/>
        <w:adjustRightInd w:val="0"/>
        <w:ind w:left="360" w:right="-450"/>
        <w:contextualSpacing/>
        <w:rPr>
          <w:rFonts w:asciiTheme="minorHAnsi" w:hAnsiTheme="minorHAnsi" w:cstheme="minorHAnsi"/>
          <w:sz w:val="22"/>
          <w:szCs w:val="22"/>
        </w:rPr>
      </w:pPr>
      <w:r w:rsidRPr="008A5EC7">
        <w:rPr>
          <w:rFonts w:asciiTheme="minorHAnsi" w:hAnsiTheme="minorHAnsi" w:cstheme="minorHAnsi"/>
          <w:sz w:val="22"/>
          <w:szCs w:val="22"/>
        </w:rPr>
        <w:t>Information outlining your company’s certifications and connections regarding the manufacturer’s equipment being bid</w:t>
      </w:r>
      <w:r w:rsidR="003D20EA" w:rsidRPr="008A5EC7">
        <w:rPr>
          <w:rFonts w:asciiTheme="minorHAnsi" w:hAnsiTheme="minorHAnsi" w:cstheme="minorHAnsi"/>
          <w:sz w:val="22"/>
          <w:szCs w:val="22"/>
        </w:rPr>
        <w:t>, and l</w:t>
      </w:r>
      <w:r w:rsidR="004D6A45" w:rsidRPr="008A5EC7">
        <w:rPr>
          <w:rFonts w:asciiTheme="minorHAnsi" w:hAnsiTheme="minorHAnsi" w:cstheme="minorHAnsi"/>
          <w:sz w:val="22"/>
          <w:szCs w:val="22"/>
        </w:rPr>
        <w:t>ength of time your company has provided equipment from the manufacturer being bid.</w:t>
      </w:r>
    </w:p>
    <w:p w14:paraId="44E9555C" w14:textId="77777777" w:rsidR="004D6A45" w:rsidRPr="008A5EC7" w:rsidRDefault="004D6A45" w:rsidP="00025ADC">
      <w:pPr>
        <w:numPr>
          <w:ilvl w:val="0"/>
          <w:numId w:val="16"/>
        </w:numPr>
        <w:autoSpaceDE w:val="0"/>
        <w:autoSpaceDN w:val="0"/>
        <w:adjustRightInd w:val="0"/>
        <w:ind w:left="360" w:right="-450"/>
        <w:contextualSpacing/>
        <w:rPr>
          <w:rFonts w:asciiTheme="minorHAnsi" w:hAnsiTheme="minorHAnsi" w:cstheme="minorHAnsi"/>
          <w:sz w:val="22"/>
          <w:szCs w:val="22"/>
        </w:rPr>
      </w:pPr>
      <w:r w:rsidRPr="008A5EC7">
        <w:rPr>
          <w:rFonts w:asciiTheme="minorHAnsi" w:hAnsiTheme="minorHAnsi" w:cstheme="minorHAnsi"/>
          <w:iCs/>
          <w:sz w:val="22"/>
          <w:szCs w:val="22"/>
        </w:rPr>
        <w:t>Two (</w:t>
      </w:r>
      <w:r w:rsidRPr="008A5EC7">
        <w:rPr>
          <w:rFonts w:asciiTheme="minorHAnsi" w:hAnsiTheme="minorHAnsi" w:cstheme="minorHAnsi"/>
          <w:sz w:val="22"/>
          <w:szCs w:val="22"/>
        </w:rPr>
        <w:t xml:space="preserve">2) reference sites where your company has performed a similar installation of the equipment being bid, including business name, contact name and contact information.  It is preferable that at least one reference should be for </w:t>
      </w:r>
      <w:r w:rsidR="003814CE" w:rsidRPr="008A5EC7">
        <w:rPr>
          <w:rFonts w:asciiTheme="minorHAnsi" w:hAnsiTheme="minorHAnsi" w:cstheme="minorHAnsi"/>
          <w:sz w:val="22"/>
          <w:szCs w:val="22"/>
        </w:rPr>
        <w:t>a school c</w:t>
      </w:r>
      <w:r w:rsidR="004D5512" w:rsidRPr="008A5EC7">
        <w:rPr>
          <w:rFonts w:asciiTheme="minorHAnsi" w:hAnsiTheme="minorHAnsi" w:cstheme="minorHAnsi"/>
          <w:sz w:val="22"/>
          <w:szCs w:val="22"/>
        </w:rPr>
        <w:t>orporation</w:t>
      </w:r>
      <w:r w:rsidR="00DA00C5" w:rsidRPr="008A5EC7">
        <w:rPr>
          <w:rFonts w:asciiTheme="minorHAnsi" w:hAnsiTheme="minorHAnsi" w:cstheme="minorHAnsi"/>
          <w:sz w:val="22"/>
          <w:szCs w:val="22"/>
        </w:rPr>
        <w:t xml:space="preserve"> or library system</w:t>
      </w:r>
      <w:r w:rsidR="004D5512" w:rsidRPr="008A5EC7">
        <w:rPr>
          <w:rFonts w:asciiTheme="minorHAnsi" w:hAnsiTheme="minorHAnsi" w:cstheme="minorHAnsi"/>
          <w:sz w:val="22"/>
          <w:szCs w:val="22"/>
        </w:rPr>
        <w:t xml:space="preserve"> </w:t>
      </w:r>
      <w:r w:rsidRPr="008A5EC7">
        <w:rPr>
          <w:rFonts w:asciiTheme="minorHAnsi" w:hAnsiTheme="minorHAnsi" w:cstheme="minorHAnsi"/>
          <w:sz w:val="22"/>
          <w:szCs w:val="22"/>
        </w:rPr>
        <w:t>within 90 miles of the</w:t>
      </w:r>
      <w:r w:rsidR="008A5EC7">
        <w:rPr>
          <w:rFonts w:asciiTheme="minorHAnsi" w:hAnsiTheme="minorHAnsi" w:cstheme="minorHAnsi"/>
          <w:sz w:val="22"/>
          <w:szCs w:val="22"/>
        </w:rPr>
        <w:t xml:space="preserve"> Applicant.</w:t>
      </w:r>
    </w:p>
    <w:p w14:paraId="467C91F9" w14:textId="77777777" w:rsidR="0028453A" w:rsidRPr="008A5EC7" w:rsidRDefault="0028453A" w:rsidP="00025ADC">
      <w:pPr>
        <w:numPr>
          <w:ilvl w:val="0"/>
          <w:numId w:val="16"/>
        </w:numPr>
        <w:autoSpaceDE w:val="0"/>
        <w:autoSpaceDN w:val="0"/>
        <w:adjustRightInd w:val="0"/>
        <w:ind w:left="360" w:right="-540"/>
        <w:contextualSpacing/>
        <w:rPr>
          <w:rFonts w:asciiTheme="minorHAnsi" w:hAnsiTheme="minorHAnsi" w:cstheme="minorHAnsi"/>
          <w:sz w:val="22"/>
          <w:szCs w:val="22"/>
        </w:rPr>
      </w:pPr>
      <w:r w:rsidRPr="008A5EC7">
        <w:rPr>
          <w:rFonts w:asciiTheme="minorHAnsi" w:hAnsiTheme="minorHAnsi" w:cstheme="minorHAnsi"/>
          <w:sz w:val="22"/>
          <w:szCs w:val="22"/>
        </w:rPr>
        <w:t>Your E-Rate SPIN Number.</w:t>
      </w:r>
      <w:r w:rsidR="00DC4548" w:rsidRPr="008A5EC7">
        <w:rPr>
          <w:rFonts w:asciiTheme="minorHAnsi" w:hAnsiTheme="minorHAnsi" w:cstheme="minorHAnsi"/>
          <w:sz w:val="22"/>
          <w:szCs w:val="22"/>
        </w:rPr>
        <w:t xml:space="preserve">  (You must have a current SPAC form on file with USAC.)</w:t>
      </w:r>
    </w:p>
    <w:p w14:paraId="33F8D859" w14:textId="0B66F3CF" w:rsidR="0028453A" w:rsidRPr="008A5EC7" w:rsidRDefault="00DB003F" w:rsidP="00025ADC">
      <w:pPr>
        <w:numPr>
          <w:ilvl w:val="0"/>
          <w:numId w:val="16"/>
        </w:numPr>
        <w:autoSpaceDE w:val="0"/>
        <w:autoSpaceDN w:val="0"/>
        <w:adjustRightInd w:val="0"/>
        <w:ind w:left="360" w:right="-540"/>
        <w:contextualSpacing/>
        <w:rPr>
          <w:rFonts w:asciiTheme="minorHAnsi" w:hAnsiTheme="minorHAnsi" w:cstheme="minorHAnsi"/>
          <w:sz w:val="22"/>
          <w:szCs w:val="22"/>
        </w:rPr>
      </w:pPr>
      <w:r w:rsidRPr="005D6CCE">
        <w:rPr>
          <w:rFonts w:asciiTheme="minorHAnsi" w:hAnsiTheme="minorHAnsi" w:cstheme="minorHAnsi"/>
          <w:sz w:val="22"/>
          <w:szCs w:val="22"/>
        </w:rPr>
        <w:t>A ready-to-execute</w:t>
      </w:r>
      <w:r w:rsidR="00025ADC" w:rsidRPr="005D6CCE">
        <w:rPr>
          <w:rFonts w:asciiTheme="minorHAnsi" w:hAnsiTheme="minorHAnsi" w:cstheme="minorHAnsi"/>
          <w:sz w:val="22"/>
          <w:szCs w:val="22"/>
        </w:rPr>
        <w:t xml:space="preserve"> or sample</w:t>
      </w:r>
      <w:r w:rsidRPr="005D6CCE">
        <w:rPr>
          <w:rFonts w:asciiTheme="minorHAnsi" w:hAnsiTheme="minorHAnsi" w:cstheme="minorHAnsi"/>
          <w:sz w:val="22"/>
          <w:szCs w:val="22"/>
        </w:rPr>
        <w:t xml:space="preserve"> contract</w:t>
      </w:r>
      <w:r w:rsidRPr="008A5EC7">
        <w:rPr>
          <w:rFonts w:asciiTheme="minorHAnsi" w:hAnsiTheme="minorHAnsi" w:cstheme="minorHAnsi"/>
          <w:sz w:val="22"/>
          <w:szCs w:val="22"/>
        </w:rPr>
        <w:t xml:space="preserve"> which includes the proposal requirements and the E-Rate contingencies outlined herein.</w:t>
      </w:r>
    </w:p>
    <w:p w14:paraId="6C908E78" w14:textId="77777777" w:rsidR="005379AE" w:rsidRPr="008A5EC7" w:rsidRDefault="005379AE" w:rsidP="00025ADC">
      <w:pPr>
        <w:pStyle w:val="PlainText"/>
        <w:ind w:left="-180" w:right="-540"/>
        <w:contextualSpacing/>
        <w:rPr>
          <w:rFonts w:asciiTheme="minorHAnsi" w:hAnsiTheme="minorHAnsi" w:cstheme="minorHAnsi"/>
          <w:szCs w:val="22"/>
          <w:lang w:val="en-US"/>
        </w:rPr>
      </w:pPr>
    </w:p>
    <w:p w14:paraId="00B67E05" w14:textId="77777777" w:rsidR="00CD5116" w:rsidRDefault="00CD5116" w:rsidP="00CD5116">
      <w:pPr>
        <w:pStyle w:val="NoSpacing"/>
        <w:ind w:left="-180" w:right="-540"/>
        <w:contextualSpacing/>
        <w:rPr>
          <w:rFonts w:asciiTheme="minorHAnsi" w:hAnsiTheme="minorHAnsi" w:cstheme="minorHAnsi"/>
          <w:sz w:val="22"/>
          <w:szCs w:val="22"/>
        </w:rPr>
      </w:pPr>
      <w:r w:rsidRPr="008A5EC7">
        <w:rPr>
          <w:rFonts w:asciiTheme="minorHAnsi" w:hAnsiTheme="minorHAnsi" w:cstheme="minorHAnsi"/>
          <w:sz w:val="22"/>
          <w:szCs w:val="22"/>
        </w:rPr>
        <w:t xml:space="preserve">The Applicant’s review of information will be primarily focused on the substance of the details provided in response to the requirements herein including but not limited to technical details, pricing and terms, experience, references, and adherence to the response format provided.  </w:t>
      </w:r>
      <w:r>
        <w:rPr>
          <w:rFonts w:asciiTheme="minorHAnsi" w:hAnsiTheme="minorHAnsi" w:cstheme="minorHAnsi"/>
          <w:sz w:val="22"/>
          <w:szCs w:val="22"/>
        </w:rPr>
        <w:t xml:space="preserve">Per E-rate rules, the cost of eligible goods and services will be the most </w:t>
      </w:r>
      <w:r w:rsidR="0029098A">
        <w:rPr>
          <w:rFonts w:asciiTheme="minorHAnsi" w:hAnsiTheme="minorHAnsi" w:cstheme="minorHAnsi"/>
          <w:sz w:val="22"/>
          <w:szCs w:val="22"/>
        </w:rPr>
        <w:t>heavily weighted</w:t>
      </w:r>
      <w:r>
        <w:rPr>
          <w:rFonts w:asciiTheme="minorHAnsi" w:hAnsiTheme="minorHAnsi" w:cstheme="minorHAnsi"/>
          <w:sz w:val="22"/>
          <w:szCs w:val="22"/>
        </w:rPr>
        <w:t xml:space="preserve"> evaluation factor.</w:t>
      </w:r>
    </w:p>
    <w:p w14:paraId="740D32FF" w14:textId="77777777" w:rsidR="006925F4" w:rsidRDefault="006925F4" w:rsidP="0041322D">
      <w:pPr>
        <w:pStyle w:val="NoSpacing"/>
        <w:ind w:left="-180" w:right="-540"/>
        <w:contextualSpacing/>
        <w:rPr>
          <w:rFonts w:asciiTheme="minorHAnsi" w:hAnsiTheme="minorHAnsi" w:cstheme="minorHAnsi"/>
          <w:sz w:val="22"/>
          <w:szCs w:val="22"/>
        </w:rPr>
      </w:pPr>
    </w:p>
    <w:p w14:paraId="396A4EC9" w14:textId="77777777" w:rsidR="0041322D" w:rsidRPr="008A5EC7" w:rsidRDefault="00025ADC" w:rsidP="0041322D">
      <w:pPr>
        <w:pStyle w:val="NoSpacing"/>
        <w:ind w:left="-180" w:right="-540"/>
        <w:contextualSpacing/>
        <w:rPr>
          <w:rFonts w:asciiTheme="minorHAnsi" w:hAnsiTheme="minorHAnsi" w:cstheme="minorHAnsi"/>
          <w:sz w:val="22"/>
          <w:szCs w:val="22"/>
        </w:rPr>
      </w:pPr>
      <w:r>
        <w:rPr>
          <w:rFonts w:asciiTheme="minorHAnsi" w:hAnsiTheme="minorHAnsi" w:cstheme="minorHAnsi"/>
          <w:sz w:val="22"/>
          <w:szCs w:val="22"/>
        </w:rPr>
        <w:t>Proposals</w:t>
      </w:r>
      <w:r w:rsidR="008A5EC7" w:rsidRPr="008A5EC7">
        <w:rPr>
          <w:rFonts w:asciiTheme="minorHAnsi" w:hAnsiTheme="minorHAnsi" w:cstheme="minorHAnsi"/>
          <w:sz w:val="22"/>
          <w:szCs w:val="22"/>
        </w:rPr>
        <w:t xml:space="preserve"> </w:t>
      </w:r>
      <w:r w:rsidR="0041322D" w:rsidRPr="0041322D">
        <w:rPr>
          <w:rFonts w:asciiTheme="minorHAnsi" w:hAnsiTheme="minorHAnsi" w:cstheme="minorHAnsi"/>
          <w:sz w:val="22"/>
          <w:szCs w:val="22"/>
        </w:rPr>
        <w:t xml:space="preserve">must be prepared with specificity </w:t>
      </w:r>
      <w:proofErr w:type="gramStart"/>
      <w:r w:rsidR="0041322D" w:rsidRPr="0041322D">
        <w:rPr>
          <w:rFonts w:asciiTheme="minorHAnsi" w:hAnsiTheme="minorHAnsi" w:cstheme="minorHAnsi"/>
          <w:sz w:val="22"/>
          <w:szCs w:val="22"/>
        </w:rPr>
        <w:t>with regard to</w:t>
      </w:r>
      <w:proofErr w:type="gramEnd"/>
      <w:r w:rsidR="0041322D" w:rsidRPr="0041322D">
        <w:rPr>
          <w:rFonts w:asciiTheme="minorHAnsi" w:hAnsiTheme="minorHAnsi" w:cstheme="minorHAnsi"/>
          <w:sz w:val="22"/>
          <w:szCs w:val="22"/>
        </w:rPr>
        <w:t xml:space="preserve"> the equipment and/or services listed herein.  Bids merely </w:t>
      </w:r>
      <w:r w:rsidR="0041322D">
        <w:rPr>
          <w:rFonts w:asciiTheme="minorHAnsi" w:hAnsiTheme="minorHAnsi" w:cstheme="minorHAnsi"/>
          <w:sz w:val="22"/>
          <w:szCs w:val="22"/>
        </w:rPr>
        <w:t>listing</w:t>
      </w:r>
      <w:r w:rsidR="0041322D" w:rsidRPr="0041322D">
        <w:rPr>
          <w:rFonts w:asciiTheme="minorHAnsi" w:hAnsiTheme="minorHAnsi" w:cstheme="minorHAnsi"/>
          <w:sz w:val="22"/>
          <w:szCs w:val="22"/>
        </w:rPr>
        <w:t xml:space="preserve"> a general menu of equipment and/or services available from a vendor, bids appearing to be automa</w:t>
      </w:r>
      <w:r w:rsidR="0041322D">
        <w:rPr>
          <w:rFonts w:asciiTheme="minorHAnsi" w:hAnsiTheme="minorHAnsi" w:cstheme="minorHAnsi"/>
          <w:sz w:val="22"/>
          <w:szCs w:val="22"/>
        </w:rPr>
        <w:t>ti</w:t>
      </w:r>
      <w:r w:rsidR="0041322D" w:rsidRPr="0041322D">
        <w:rPr>
          <w:rFonts w:asciiTheme="minorHAnsi" w:hAnsiTheme="minorHAnsi" w:cstheme="minorHAnsi"/>
          <w:sz w:val="22"/>
          <w:szCs w:val="22"/>
        </w:rPr>
        <w:t>cally generated without specificity in rela</w:t>
      </w:r>
      <w:r w:rsidR="0041322D">
        <w:rPr>
          <w:rFonts w:asciiTheme="minorHAnsi" w:hAnsiTheme="minorHAnsi" w:cstheme="minorHAnsi"/>
          <w:sz w:val="22"/>
          <w:szCs w:val="22"/>
        </w:rPr>
        <w:t>ti</w:t>
      </w:r>
      <w:r w:rsidR="0041322D" w:rsidRPr="0041322D">
        <w:rPr>
          <w:rFonts w:asciiTheme="minorHAnsi" w:hAnsiTheme="minorHAnsi" w:cstheme="minorHAnsi"/>
          <w:sz w:val="22"/>
          <w:szCs w:val="22"/>
        </w:rPr>
        <w:t>on to the requirements of this RFP, and bids missing substan</w:t>
      </w:r>
      <w:r w:rsidR="0041322D">
        <w:rPr>
          <w:rFonts w:asciiTheme="minorHAnsi" w:hAnsiTheme="minorHAnsi" w:cstheme="minorHAnsi"/>
          <w:sz w:val="22"/>
          <w:szCs w:val="22"/>
        </w:rPr>
        <w:t>ti</w:t>
      </w:r>
      <w:r w:rsidR="0041322D" w:rsidRPr="0041322D">
        <w:rPr>
          <w:rFonts w:asciiTheme="minorHAnsi" w:hAnsiTheme="minorHAnsi" w:cstheme="minorHAnsi"/>
          <w:sz w:val="22"/>
          <w:szCs w:val="22"/>
        </w:rPr>
        <w:t>al informa</w:t>
      </w:r>
      <w:r w:rsidR="0041322D">
        <w:rPr>
          <w:rFonts w:asciiTheme="minorHAnsi" w:hAnsiTheme="minorHAnsi" w:cstheme="minorHAnsi"/>
          <w:sz w:val="22"/>
          <w:szCs w:val="22"/>
        </w:rPr>
        <w:t>ti</w:t>
      </w:r>
      <w:r w:rsidR="0041322D" w:rsidRPr="0041322D">
        <w:rPr>
          <w:rFonts w:asciiTheme="minorHAnsi" w:hAnsiTheme="minorHAnsi" w:cstheme="minorHAnsi"/>
          <w:sz w:val="22"/>
          <w:szCs w:val="22"/>
        </w:rPr>
        <w:t>on but invi</w:t>
      </w:r>
      <w:r w:rsidR="0041322D">
        <w:rPr>
          <w:rFonts w:asciiTheme="minorHAnsi" w:hAnsiTheme="minorHAnsi" w:cstheme="minorHAnsi"/>
          <w:sz w:val="22"/>
          <w:szCs w:val="22"/>
        </w:rPr>
        <w:t>ti</w:t>
      </w:r>
      <w:r w:rsidR="0041322D" w:rsidRPr="0041322D">
        <w:rPr>
          <w:rFonts w:asciiTheme="minorHAnsi" w:hAnsiTheme="minorHAnsi" w:cstheme="minorHAnsi"/>
          <w:sz w:val="22"/>
          <w:szCs w:val="22"/>
        </w:rPr>
        <w:t>ng the applicant to contact the bidder to refine the bid and/or discuss specifics will not be considered valid bid responses and will be disqualified from considera</w:t>
      </w:r>
      <w:r w:rsidR="0041322D">
        <w:rPr>
          <w:rFonts w:asciiTheme="minorHAnsi" w:hAnsiTheme="minorHAnsi" w:cstheme="minorHAnsi"/>
          <w:sz w:val="22"/>
          <w:szCs w:val="22"/>
        </w:rPr>
        <w:t>ti</w:t>
      </w:r>
      <w:r w:rsidR="0041322D" w:rsidRPr="0041322D">
        <w:rPr>
          <w:rFonts w:asciiTheme="minorHAnsi" w:hAnsiTheme="minorHAnsi" w:cstheme="minorHAnsi"/>
          <w:sz w:val="22"/>
          <w:szCs w:val="22"/>
        </w:rPr>
        <w:t>on.</w:t>
      </w:r>
      <w:r w:rsidR="0041322D">
        <w:rPr>
          <w:rFonts w:asciiTheme="minorHAnsi" w:hAnsiTheme="minorHAnsi" w:cstheme="minorHAnsi"/>
          <w:sz w:val="22"/>
          <w:szCs w:val="22"/>
        </w:rPr>
        <w:t xml:space="preserve">  </w:t>
      </w:r>
      <w:r w:rsidR="0041322D" w:rsidRPr="0041322D">
        <w:rPr>
          <w:rFonts w:asciiTheme="minorHAnsi" w:hAnsiTheme="minorHAnsi" w:cstheme="minorHAnsi"/>
          <w:sz w:val="22"/>
          <w:szCs w:val="22"/>
        </w:rPr>
        <w:t>This includes any SPAM and/or robo</w:t>
      </w:r>
      <w:r w:rsidR="0041322D">
        <w:rPr>
          <w:rFonts w:asciiTheme="minorHAnsi" w:hAnsiTheme="minorHAnsi" w:cstheme="minorHAnsi"/>
          <w:sz w:val="22"/>
          <w:szCs w:val="22"/>
        </w:rPr>
        <w:t>ti</w:t>
      </w:r>
      <w:r w:rsidR="0041322D" w:rsidRPr="0041322D">
        <w:rPr>
          <w:rFonts w:asciiTheme="minorHAnsi" w:hAnsiTheme="minorHAnsi" w:cstheme="minorHAnsi"/>
          <w:sz w:val="22"/>
          <w:szCs w:val="22"/>
        </w:rPr>
        <w:t>c responses.  For more informa</w:t>
      </w:r>
      <w:r w:rsidR="0041322D">
        <w:rPr>
          <w:rFonts w:asciiTheme="minorHAnsi" w:hAnsiTheme="minorHAnsi" w:cstheme="minorHAnsi"/>
          <w:sz w:val="22"/>
          <w:szCs w:val="22"/>
        </w:rPr>
        <w:t>ti</w:t>
      </w:r>
      <w:r w:rsidR="0041322D" w:rsidRPr="0041322D">
        <w:rPr>
          <w:rFonts w:asciiTheme="minorHAnsi" w:hAnsiTheme="minorHAnsi" w:cstheme="minorHAnsi"/>
          <w:sz w:val="22"/>
          <w:szCs w:val="22"/>
        </w:rPr>
        <w:t>on, please review the USAC E-Rate News Brief of February 15, 2024.</w:t>
      </w:r>
    </w:p>
    <w:p w14:paraId="3E5D347C" w14:textId="77777777" w:rsidR="00F44B12" w:rsidRPr="008A5EC7" w:rsidRDefault="00F44B12" w:rsidP="00025ADC">
      <w:pPr>
        <w:pStyle w:val="NoSpacing"/>
        <w:ind w:left="-180" w:right="-540"/>
        <w:contextualSpacing/>
        <w:rPr>
          <w:rFonts w:asciiTheme="minorHAnsi" w:hAnsiTheme="minorHAnsi" w:cstheme="minorHAnsi"/>
          <w:sz w:val="22"/>
          <w:szCs w:val="22"/>
        </w:rPr>
      </w:pPr>
    </w:p>
    <w:p w14:paraId="3A1D5A54" w14:textId="77777777" w:rsidR="008C609C" w:rsidRDefault="008C609C" w:rsidP="008C609C">
      <w:pPr>
        <w:pStyle w:val="Heading1"/>
        <w:tabs>
          <w:tab w:val="left" w:pos="547"/>
        </w:tabs>
        <w:suppressAutoHyphens/>
        <w:spacing w:before="240" w:after="60"/>
        <w:ind w:right="-540"/>
        <w:contextualSpacing/>
        <w:jc w:val="left"/>
        <w:rPr>
          <w:rFonts w:asciiTheme="minorHAnsi" w:hAnsiTheme="minorHAnsi" w:cstheme="minorHAnsi"/>
          <w:sz w:val="22"/>
          <w:szCs w:val="22"/>
        </w:rPr>
      </w:pPr>
    </w:p>
    <w:p w14:paraId="18B34D1F" w14:textId="2983A352" w:rsidR="0028453A" w:rsidRPr="008A5EC7" w:rsidRDefault="0028453A" w:rsidP="00025ADC">
      <w:pPr>
        <w:pStyle w:val="Heading1"/>
        <w:tabs>
          <w:tab w:val="left" w:pos="547"/>
        </w:tabs>
        <w:suppressAutoHyphens/>
        <w:spacing w:before="240" w:after="60"/>
        <w:ind w:left="-180" w:right="-540"/>
        <w:contextualSpacing/>
        <w:jc w:val="left"/>
        <w:rPr>
          <w:rFonts w:asciiTheme="minorHAnsi" w:hAnsiTheme="minorHAnsi" w:cstheme="minorHAnsi"/>
          <w:sz w:val="22"/>
          <w:szCs w:val="22"/>
        </w:rPr>
      </w:pPr>
      <w:r w:rsidRPr="008A5EC7">
        <w:rPr>
          <w:rFonts w:asciiTheme="minorHAnsi" w:hAnsiTheme="minorHAnsi" w:cstheme="minorHAnsi"/>
          <w:sz w:val="22"/>
          <w:szCs w:val="22"/>
        </w:rPr>
        <w:t>Proposal Delivery</w:t>
      </w:r>
    </w:p>
    <w:p w14:paraId="31A24A19" w14:textId="77777777" w:rsidR="0028453A" w:rsidRPr="008A5EC7" w:rsidRDefault="0028453A" w:rsidP="00025ADC">
      <w:pPr>
        <w:pStyle w:val="NoSpacing"/>
        <w:ind w:left="-180" w:right="-540"/>
        <w:contextualSpacing/>
        <w:rPr>
          <w:rFonts w:asciiTheme="minorHAnsi" w:hAnsiTheme="minorHAnsi" w:cstheme="minorHAnsi"/>
          <w:sz w:val="22"/>
          <w:szCs w:val="22"/>
        </w:rPr>
      </w:pPr>
    </w:p>
    <w:p w14:paraId="3A015E86" w14:textId="77777777" w:rsidR="003814CE" w:rsidRPr="008A5EC7" w:rsidRDefault="003814CE" w:rsidP="00025ADC">
      <w:pPr>
        <w:adjustRightInd w:val="0"/>
        <w:ind w:left="-180" w:right="-540"/>
        <w:contextualSpacing/>
        <w:rPr>
          <w:rFonts w:asciiTheme="minorHAnsi" w:eastAsia="MS Mincho" w:hAnsiTheme="minorHAnsi" w:cstheme="minorHAnsi"/>
          <w:sz w:val="22"/>
          <w:szCs w:val="22"/>
          <w:lang w:eastAsia="ar-SA"/>
        </w:rPr>
      </w:pPr>
      <w:r w:rsidRPr="008A5EC7">
        <w:rPr>
          <w:rFonts w:asciiTheme="minorHAnsi" w:eastAsia="MS Mincho" w:hAnsiTheme="minorHAnsi" w:cstheme="minorHAnsi"/>
          <w:sz w:val="22"/>
          <w:szCs w:val="22"/>
          <w:lang w:eastAsia="ar-SA"/>
        </w:rPr>
        <w:t>The</w:t>
      </w:r>
      <w:r w:rsidR="00025ADC">
        <w:rPr>
          <w:rFonts w:asciiTheme="minorHAnsi" w:eastAsia="MS Mincho" w:hAnsiTheme="minorHAnsi" w:cstheme="minorHAnsi"/>
          <w:sz w:val="22"/>
          <w:szCs w:val="22"/>
          <w:lang w:eastAsia="ar-SA"/>
        </w:rPr>
        <w:t xml:space="preserve"> Applicant</w:t>
      </w:r>
      <w:r w:rsidRPr="008A5EC7">
        <w:rPr>
          <w:rFonts w:asciiTheme="minorHAnsi" w:eastAsia="MS Mincho" w:hAnsiTheme="minorHAnsi" w:cstheme="minorHAnsi"/>
          <w:sz w:val="22"/>
          <w:szCs w:val="22"/>
          <w:lang w:eastAsia="ar-SA"/>
        </w:rPr>
        <w:t xml:space="preserve"> reserves the right to reject </w:t>
      </w:r>
      <w:proofErr w:type="gramStart"/>
      <w:r w:rsidRPr="008A5EC7">
        <w:rPr>
          <w:rFonts w:asciiTheme="minorHAnsi" w:eastAsia="MS Mincho" w:hAnsiTheme="minorHAnsi" w:cstheme="minorHAnsi"/>
          <w:sz w:val="22"/>
          <w:szCs w:val="22"/>
          <w:lang w:eastAsia="ar-SA"/>
        </w:rPr>
        <w:t>each and every</w:t>
      </w:r>
      <w:proofErr w:type="gramEnd"/>
      <w:r w:rsidRPr="008A5EC7">
        <w:rPr>
          <w:rFonts w:asciiTheme="minorHAnsi" w:eastAsia="MS Mincho" w:hAnsiTheme="minorHAnsi" w:cstheme="minorHAnsi"/>
          <w:sz w:val="22"/>
          <w:szCs w:val="22"/>
          <w:lang w:eastAsia="ar-SA"/>
        </w:rPr>
        <w:t xml:space="preserve"> bid, and to waive informalities, </w:t>
      </w:r>
      <w:proofErr w:type="gramStart"/>
      <w:r w:rsidRPr="008A5EC7">
        <w:rPr>
          <w:rFonts w:asciiTheme="minorHAnsi" w:eastAsia="MS Mincho" w:hAnsiTheme="minorHAnsi" w:cstheme="minorHAnsi"/>
          <w:sz w:val="22"/>
          <w:szCs w:val="22"/>
          <w:lang w:eastAsia="ar-SA"/>
        </w:rPr>
        <w:t>irregularities, and</w:t>
      </w:r>
      <w:proofErr w:type="gramEnd"/>
      <w:r w:rsidRPr="008A5EC7">
        <w:rPr>
          <w:rFonts w:asciiTheme="minorHAnsi" w:eastAsia="MS Mincho" w:hAnsiTheme="minorHAnsi" w:cstheme="minorHAnsi"/>
          <w:sz w:val="22"/>
          <w:szCs w:val="22"/>
          <w:lang w:eastAsia="ar-SA"/>
        </w:rPr>
        <w:t xml:space="preserve"> errors in the bidding to the extent permitted by law.  This includes the right to extend the date and time for receipt of bids.  </w:t>
      </w:r>
      <w:proofErr w:type="gramStart"/>
      <w:r w:rsidRPr="008A5EC7">
        <w:rPr>
          <w:rFonts w:asciiTheme="minorHAnsi" w:eastAsia="MS Mincho" w:hAnsiTheme="minorHAnsi" w:cstheme="minorHAnsi"/>
          <w:sz w:val="22"/>
          <w:szCs w:val="22"/>
          <w:lang w:eastAsia="ar-SA"/>
        </w:rPr>
        <w:t>In the event that</w:t>
      </w:r>
      <w:proofErr w:type="gramEnd"/>
      <w:r w:rsidRPr="008A5EC7">
        <w:rPr>
          <w:rFonts w:asciiTheme="minorHAnsi" w:eastAsia="MS Mincho" w:hAnsiTheme="minorHAnsi" w:cstheme="minorHAnsi"/>
          <w:sz w:val="22"/>
          <w:szCs w:val="22"/>
          <w:lang w:eastAsia="ar-SA"/>
        </w:rPr>
        <w:t xml:space="preserve"> a responsible bid is not received or if it is determined that the low bid received is too high, the bid received will be rejected and the project will be cancelled or </w:t>
      </w:r>
      <w:proofErr w:type="gramStart"/>
      <w:r w:rsidRPr="008A5EC7">
        <w:rPr>
          <w:rFonts w:asciiTheme="minorHAnsi" w:eastAsia="MS Mincho" w:hAnsiTheme="minorHAnsi" w:cstheme="minorHAnsi"/>
          <w:sz w:val="22"/>
          <w:szCs w:val="22"/>
          <w:lang w:eastAsia="ar-SA"/>
        </w:rPr>
        <w:t>re-bid</w:t>
      </w:r>
      <w:proofErr w:type="gramEnd"/>
      <w:r w:rsidRPr="008A5EC7">
        <w:rPr>
          <w:rFonts w:asciiTheme="minorHAnsi" w:eastAsia="MS Mincho" w:hAnsiTheme="minorHAnsi" w:cstheme="minorHAnsi"/>
          <w:sz w:val="22"/>
          <w:szCs w:val="22"/>
          <w:lang w:eastAsia="ar-SA"/>
        </w:rPr>
        <w:t xml:space="preserve">. </w:t>
      </w:r>
    </w:p>
    <w:p w14:paraId="6194126B" w14:textId="77777777" w:rsidR="003814CE" w:rsidRPr="008A5EC7" w:rsidRDefault="003814CE" w:rsidP="00025ADC">
      <w:pPr>
        <w:adjustRightInd w:val="0"/>
        <w:ind w:left="-180" w:right="-540"/>
        <w:contextualSpacing/>
        <w:rPr>
          <w:rFonts w:asciiTheme="minorHAnsi" w:eastAsia="MS Mincho" w:hAnsiTheme="minorHAnsi" w:cstheme="minorHAnsi"/>
          <w:sz w:val="22"/>
          <w:szCs w:val="22"/>
          <w:lang w:eastAsia="ar-SA"/>
        </w:rPr>
      </w:pPr>
      <w:r w:rsidRPr="008A5EC7">
        <w:rPr>
          <w:rFonts w:asciiTheme="minorHAnsi" w:eastAsia="MS Mincho" w:hAnsiTheme="minorHAnsi" w:cstheme="minorHAnsi"/>
          <w:sz w:val="22"/>
          <w:szCs w:val="22"/>
          <w:lang w:eastAsia="ar-SA"/>
        </w:rPr>
        <w:t xml:space="preserve"> </w:t>
      </w:r>
    </w:p>
    <w:p w14:paraId="375FC485" w14:textId="4AFB4648" w:rsidR="00025ADC" w:rsidRDefault="003814CE" w:rsidP="00DA5215">
      <w:pPr>
        <w:tabs>
          <w:tab w:val="left" w:pos="0"/>
        </w:tabs>
        <w:adjustRightInd w:val="0"/>
        <w:ind w:left="-180" w:right="-540"/>
        <w:contextualSpacing/>
        <w:rPr>
          <w:rFonts w:asciiTheme="minorHAnsi" w:hAnsiTheme="minorHAnsi" w:cstheme="minorHAnsi"/>
          <w:b/>
          <w:sz w:val="22"/>
          <w:szCs w:val="22"/>
        </w:rPr>
      </w:pPr>
      <w:r w:rsidRPr="00410845">
        <w:rPr>
          <w:rFonts w:asciiTheme="minorHAnsi" w:eastAsia="MS Mincho" w:hAnsiTheme="minorHAnsi" w:cstheme="minorHAnsi"/>
          <w:sz w:val="22"/>
          <w:szCs w:val="22"/>
          <w:lang w:eastAsia="ar-SA"/>
        </w:rPr>
        <w:t xml:space="preserve">Bids should </w:t>
      </w:r>
      <w:proofErr w:type="gramStart"/>
      <w:r w:rsidRPr="00410845">
        <w:rPr>
          <w:rFonts w:asciiTheme="minorHAnsi" w:eastAsia="MS Mincho" w:hAnsiTheme="minorHAnsi" w:cstheme="minorHAnsi"/>
          <w:sz w:val="22"/>
          <w:szCs w:val="22"/>
          <w:lang w:eastAsia="ar-SA"/>
        </w:rPr>
        <w:t>e-mailed</w:t>
      </w:r>
      <w:proofErr w:type="gramEnd"/>
      <w:r w:rsidRPr="00410845">
        <w:rPr>
          <w:rFonts w:asciiTheme="minorHAnsi" w:eastAsia="MS Mincho" w:hAnsiTheme="minorHAnsi" w:cstheme="minorHAnsi"/>
          <w:sz w:val="22"/>
          <w:szCs w:val="22"/>
          <w:lang w:eastAsia="ar-SA"/>
        </w:rPr>
        <w:t xml:space="preserve"> to the office of </w:t>
      </w:r>
      <w:bookmarkEnd w:id="4"/>
      <w:r w:rsidR="00DA5215" w:rsidRPr="00410845">
        <w:rPr>
          <w:rFonts w:asciiTheme="minorHAnsi" w:hAnsiTheme="minorHAnsi" w:cstheme="minorHAnsi"/>
          <w:sz w:val="22"/>
          <w:szCs w:val="22"/>
        </w:rPr>
        <w:t xml:space="preserve">Nathan Beyke, Director of Technology at </w:t>
      </w:r>
      <w:hyperlink r:id="rId11" w:history="1">
        <w:r w:rsidR="00DA5215" w:rsidRPr="00410845">
          <w:rPr>
            <w:rStyle w:val="Hyperlink"/>
            <w:rFonts w:asciiTheme="minorHAnsi" w:hAnsiTheme="minorHAnsi" w:cstheme="minorHAnsi"/>
            <w:sz w:val="22"/>
            <w:szCs w:val="22"/>
          </w:rPr>
          <w:t>beyken@swdubois.k12.in.us</w:t>
        </w:r>
      </w:hyperlink>
      <w:r w:rsidR="00DA5215" w:rsidRPr="00410845">
        <w:rPr>
          <w:rFonts w:asciiTheme="minorHAnsi" w:hAnsiTheme="minorHAnsi" w:cstheme="minorHAnsi"/>
          <w:sz w:val="22"/>
          <w:szCs w:val="22"/>
        </w:rPr>
        <w:t xml:space="preserve"> no later than 3:00 PM </w:t>
      </w:r>
      <w:r w:rsidR="00D5498A" w:rsidRPr="00410845">
        <w:rPr>
          <w:rFonts w:asciiTheme="minorHAnsi" w:hAnsiTheme="minorHAnsi" w:cstheme="minorHAnsi"/>
          <w:sz w:val="22"/>
          <w:szCs w:val="22"/>
        </w:rPr>
        <w:t>EST</w:t>
      </w:r>
      <w:r w:rsidR="00DA5215" w:rsidRPr="00410845">
        <w:rPr>
          <w:rFonts w:asciiTheme="minorHAnsi" w:hAnsiTheme="minorHAnsi" w:cstheme="minorHAnsi"/>
          <w:sz w:val="22"/>
          <w:szCs w:val="22"/>
        </w:rPr>
        <w:t xml:space="preserve"> on </w:t>
      </w:r>
      <w:r w:rsidR="00B151B3" w:rsidRPr="00410845">
        <w:rPr>
          <w:rFonts w:asciiTheme="minorHAnsi" w:hAnsiTheme="minorHAnsi" w:cstheme="minorHAnsi"/>
          <w:sz w:val="22"/>
          <w:szCs w:val="22"/>
        </w:rPr>
        <w:t>December</w:t>
      </w:r>
      <w:r w:rsidR="00DA5215" w:rsidRPr="00410845">
        <w:rPr>
          <w:rFonts w:asciiTheme="minorHAnsi" w:hAnsiTheme="minorHAnsi" w:cstheme="minorHAnsi"/>
          <w:sz w:val="22"/>
          <w:szCs w:val="22"/>
        </w:rPr>
        <w:t xml:space="preserve"> </w:t>
      </w:r>
      <w:r w:rsidR="00B151B3" w:rsidRPr="00410845">
        <w:rPr>
          <w:rFonts w:asciiTheme="minorHAnsi" w:hAnsiTheme="minorHAnsi" w:cstheme="minorHAnsi"/>
          <w:sz w:val="22"/>
          <w:szCs w:val="22"/>
        </w:rPr>
        <w:t>0</w:t>
      </w:r>
      <w:r w:rsidR="00D5498A" w:rsidRPr="00410845">
        <w:rPr>
          <w:rFonts w:asciiTheme="minorHAnsi" w:hAnsiTheme="minorHAnsi" w:cstheme="minorHAnsi"/>
          <w:sz w:val="22"/>
          <w:szCs w:val="22"/>
        </w:rPr>
        <w:t>4</w:t>
      </w:r>
      <w:r w:rsidR="00DA5215" w:rsidRPr="00410845">
        <w:rPr>
          <w:rFonts w:asciiTheme="minorHAnsi" w:hAnsiTheme="minorHAnsi" w:cstheme="minorHAnsi"/>
          <w:sz w:val="22"/>
          <w:szCs w:val="22"/>
        </w:rPr>
        <w:t>, 2026.</w:t>
      </w:r>
    </w:p>
    <w:p w14:paraId="2505FCF2" w14:textId="77777777" w:rsidR="008C609C" w:rsidRDefault="008C609C">
      <w:pPr>
        <w:rPr>
          <w:rFonts w:asciiTheme="minorHAnsi" w:hAnsiTheme="minorHAnsi" w:cstheme="minorHAnsi"/>
          <w:b/>
          <w:sz w:val="22"/>
          <w:szCs w:val="22"/>
        </w:rPr>
      </w:pPr>
    </w:p>
    <w:p w14:paraId="700303F2" w14:textId="77777777" w:rsidR="00025ADC" w:rsidRDefault="00025ADC" w:rsidP="00ED711E">
      <w:pPr>
        <w:adjustRightInd w:val="0"/>
        <w:ind w:right="-540"/>
        <w:contextualSpacing/>
        <w:rPr>
          <w:rFonts w:asciiTheme="minorHAnsi" w:hAnsiTheme="minorHAnsi" w:cstheme="minorHAnsi"/>
          <w:b/>
          <w:sz w:val="22"/>
          <w:szCs w:val="22"/>
        </w:rPr>
      </w:pPr>
    </w:p>
    <w:p w14:paraId="3EBB4EC1" w14:textId="77777777" w:rsidR="00435C68" w:rsidRPr="008A5EC7" w:rsidRDefault="004C6CBB" w:rsidP="00025ADC">
      <w:pPr>
        <w:adjustRightInd w:val="0"/>
        <w:ind w:left="-180" w:right="-540"/>
        <w:contextualSpacing/>
        <w:rPr>
          <w:rFonts w:asciiTheme="minorHAnsi" w:hAnsiTheme="minorHAnsi" w:cstheme="minorHAnsi"/>
          <w:b/>
          <w:sz w:val="22"/>
          <w:szCs w:val="22"/>
        </w:rPr>
      </w:pPr>
      <w:r w:rsidRPr="008A5EC7">
        <w:rPr>
          <w:rFonts w:asciiTheme="minorHAnsi" w:hAnsiTheme="minorHAnsi" w:cstheme="minorHAnsi"/>
          <w:b/>
          <w:sz w:val="22"/>
          <w:szCs w:val="22"/>
        </w:rPr>
        <w:lastRenderedPageBreak/>
        <w:t>APPENDIX</w:t>
      </w:r>
      <w:r w:rsidR="00FC3D47" w:rsidRPr="008A5EC7">
        <w:rPr>
          <w:rFonts w:asciiTheme="minorHAnsi" w:hAnsiTheme="minorHAnsi" w:cstheme="minorHAnsi"/>
          <w:b/>
          <w:sz w:val="22"/>
          <w:szCs w:val="22"/>
        </w:rPr>
        <w:t xml:space="preserve"> A</w:t>
      </w:r>
    </w:p>
    <w:p w14:paraId="32C9150F" w14:textId="77777777" w:rsidR="0028453A" w:rsidRPr="008A5EC7" w:rsidRDefault="0028453A" w:rsidP="00025ADC">
      <w:pPr>
        <w:adjustRightInd w:val="0"/>
        <w:ind w:left="-180" w:right="-540"/>
        <w:contextualSpacing/>
        <w:rPr>
          <w:rFonts w:asciiTheme="minorHAnsi" w:hAnsiTheme="minorHAnsi" w:cstheme="minorHAnsi"/>
          <w:sz w:val="22"/>
          <w:szCs w:val="22"/>
        </w:rPr>
      </w:pPr>
    </w:p>
    <w:p w14:paraId="6739BD35" w14:textId="5009F299" w:rsidR="000C41CC" w:rsidRDefault="000C41CC" w:rsidP="00025ADC">
      <w:pPr>
        <w:adjustRightInd w:val="0"/>
        <w:ind w:left="-180" w:right="-180"/>
        <w:contextualSpacing/>
        <w:rPr>
          <w:rFonts w:asciiTheme="minorHAnsi" w:eastAsia="Calibri" w:hAnsiTheme="minorHAnsi" w:cstheme="minorHAnsi"/>
          <w:sz w:val="22"/>
          <w:szCs w:val="22"/>
        </w:rPr>
      </w:pPr>
      <w:r w:rsidRPr="008A5EC7">
        <w:rPr>
          <w:rFonts w:asciiTheme="minorHAnsi" w:hAnsiTheme="minorHAnsi" w:cstheme="minorHAnsi"/>
          <w:sz w:val="22"/>
          <w:szCs w:val="22"/>
        </w:rPr>
        <w:t xml:space="preserve">Below is a reference of the type of equipment and capacities (or their equivalent) to be supplied.   Bidders should price separately and clearly indicate any ineligible costs for all services and equipment associated with this RFP.   </w:t>
      </w:r>
      <w:r w:rsidR="00077D6B">
        <w:rPr>
          <w:rFonts w:asciiTheme="minorHAnsi" w:hAnsiTheme="minorHAnsi" w:cstheme="minorHAnsi"/>
          <w:sz w:val="22"/>
          <w:szCs w:val="22"/>
        </w:rPr>
        <w:t xml:space="preserve">If a product </w:t>
      </w:r>
      <w:r w:rsidR="00640ECC">
        <w:rPr>
          <w:rFonts w:asciiTheme="minorHAnsi" w:hAnsiTheme="minorHAnsi" w:cstheme="minorHAnsi"/>
          <w:sz w:val="22"/>
          <w:szCs w:val="22"/>
        </w:rPr>
        <w:t xml:space="preserve">is not 100% E-Rate eligible or </w:t>
      </w:r>
      <w:r w:rsidR="00077D6B">
        <w:rPr>
          <w:rFonts w:asciiTheme="minorHAnsi" w:hAnsiTheme="minorHAnsi" w:cstheme="minorHAnsi"/>
          <w:sz w:val="22"/>
          <w:szCs w:val="22"/>
        </w:rPr>
        <w:t xml:space="preserve">includes mixed functionality, please indicate the </w:t>
      </w:r>
      <w:r w:rsidR="009241AF">
        <w:rPr>
          <w:rFonts w:asciiTheme="minorHAnsi" w:hAnsiTheme="minorHAnsi" w:cstheme="minorHAnsi"/>
          <w:sz w:val="22"/>
          <w:szCs w:val="22"/>
        </w:rPr>
        <w:t xml:space="preserve">eligibility percentage or </w:t>
      </w:r>
      <w:r w:rsidR="00077D6B">
        <w:rPr>
          <w:rFonts w:asciiTheme="minorHAnsi" w:hAnsiTheme="minorHAnsi" w:cstheme="minorHAnsi"/>
          <w:sz w:val="22"/>
          <w:szCs w:val="22"/>
        </w:rPr>
        <w:t xml:space="preserve">allocation for each function (i.e. “60% Internal Connections and 40% BMIC”).  </w:t>
      </w:r>
      <w:r w:rsidRPr="008A5EC7">
        <w:rPr>
          <w:rFonts w:asciiTheme="minorHAnsi" w:eastAsia="Calibri" w:hAnsiTheme="minorHAnsi" w:cstheme="minorHAnsi"/>
          <w:sz w:val="22"/>
          <w:szCs w:val="22"/>
        </w:rPr>
        <w:t>For any part numbers that have been updated or replaced by the manufacturer, bidders should offer the most similar current part.</w:t>
      </w:r>
    </w:p>
    <w:p w14:paraId="2D1C9583" w14:textId="77777777" w:rsidR="0041322D" w:rsidRDefault="0041322D" w:rsidP="00025ADC">
      <w:pPr>
        <w:adjustRightInd w:val="0"/>
        <w:ind w:left="-180" w:right="-180"/>
        <w:contextualSpacing/>
        <w:rPr>
          <w:rFonts w:asciiTheme="minorHAnsi" w:eastAsia="Calibri" w:hAnsiTheme="minorHAnsi" w:cstheme="minorHAnsi"/>
          <w:sz w:val="22"/>
          <w:szCs w:val="22"/>
        </w:rPr>
      </w:pPr>
    </w:p>
    <w:p w14:paraId="3CA094B6" w14:textId="77777777" w:rsidR="0041322D" w:rsidRDefault="0041322D" w:rsidP="00025ADC">
      <w:pPr>
        <w:adjustRightInd w:val="0"/>
        <w:ind w:left="-180" w:right="-180"/>
        <w:contextualSpacing/>
        <w:rPr>
          <w:rFonts w:asciiTheme="minorHAnsi" w:eastAsia="Calibri" w:hAnsiTheme="minorHAnsi" w:cstheme="minorHAnsi"/>
          <w:sz w:val="22"/>
          <w:szCs w:val="22"/>
        </w:rPr>
      </w:pPr>
    </w:p>
    <w:tbl>
      <w:tblPr>
        <w:tblW w:w="95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5"/>
        <w:gridCol w:w="1170"/>
        <w:gridCol w:w="2430"/>
        <w:gridCol w:w="5015"/>
      </w:tblGrid>
      <w:tr w:rsidR="00365BDE" w14:paraId="0428707D" w14:textId="77777777" w:rsidTr="004B3701">
        <w:trPr>
          <w:trHeight w:val="156"/>
        </w:trPr>
        <w:tc>
          <w:tcPr>
            <w:tcW w:w="895"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39AC47FF" w14:textId="348EE000" w:rsidR="00365BDE" w:rsidRPr="007A13B9" w:rsidRDefault="00365BDE">
            <w:pPr>
              <w:jc w:val="center"/>
              <w:rPr>
                <w:rFonts w:ascii="Calibri" w:eastAsia="Calibri" w:hAnsi="Calibri" w:cs="Calibri"/>
                <w:b/>
                <w:bCs/>
                <w:sz w:val="22"/>
                <w:szCs w:val="22"/>
              </w:rPr>
            </w:pPr>
            <w:r w:rsidRPr="007A13B9">
              <w:rPr>
                <w:rFonts w:ascii="Calibri" w:eastAsia="Calibri" w:hAnsi="Calibri" w:cs="Calibri"/>
                <w:b/>
                <w:bCs/>
                <w:sz w:val="22"/>
                <w:szCs w:val="22"/>
              </w:rPr>
              <w:t>Qty</w:t>
            </w:r>
          </w:p>
        </w:tc>
        <w:tc>
          <w:tcPr>
            <w:tcW w:w="1170"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2152CDFE" w14:textId="6E162934" w:rsidR="00365BDE" w:rsidRPr="007A13B9" w:rsidRDefault="00365BDE">
            <w:pPr>
              <w:jc w:val="center"/>
              <w:rPr>
                <w:rFonts w:ascii="Calibri" w:eastAsia="Calibri" w:hAnsi="Calibri" w:cs="Calibri"/>
                <w:b/>
                <w:bCs/>
                <w:color w:val="000000"/>
                <w:sz w:val="22"/>
                <w:szCs w:val="22"/>
              </w:rPr>
            </w:pPr>
            <w:r w:rsidRPr="007A13B9">
              <w:rPr>
                <w:rFonts w:ascii="Calibri" w:eastAsia="Calibri" w:hAnsi="Calibri" w:cs="Calibri"/>
                <w:b/>
                <w:bCs/>
                <w:color w:val="000000"/>
                <w:sz w:val="22"/>
                <w:szCs w:val="22"/>
              </w:rPr>
              <w:t>Manu.</w:t>
            </w:r>
          </w:p>
        </w:tc>
        <w:tc>
          <w:tcPr>
            <w:tcW w:w="2430"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00B54046" w14:textId="67C5694A" w:rsidR="00365BDE" w:rsidRPr="007A13B9" w:rsidRDefault="00365BDE">
            <w:pPr>
              <w:rPr>
                <w:rFonts w:ascii="Calibri" w:eastAsia="Calibri" w:hAnsi="Calibri" w:cs="Calibri"/>
                <w:b/>
                <w:bCs/>
                <w:color w:val="222222"/>
                <w:sz w:val="22"/>
                <w:szCs w:val="22"/>
              </w:rPr>
            </w:pPr>
            <w:r w:rsidRPr="007A13B9">
              <w:rPr>
                <w:rFonts w:ascii="Calibri" w:eastAsia="Calibri" w:hAnsi="Calibri" w:cs="Calibri"/>
                <w:b/>
                <w:bCs/>
                <w:color w:val="222222"/>
                <w:sz w:val="22"/>
                <w:szCs w:val="22"/>
              </w:rPr>
              <w:t>Part Number</w:t>
            </w:r>
          </w:p>
        </w:tc>
        <w:tc>
          <w:tcPr>
            <w:tcW w:w="5015"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446F7D58" w14:textId="7E5DC3AB" w:rsidR="00365BDE" w:rsidRPr="007A13B9" w:rsidRDefault="00365BDE">
            <w:pPr>
              <w:rPr>
                <w:rFonts w:ascii="Calibri" w:eastAsia="Calibri" w:hAnsi="Calibri" w:cs="Calibri"/>
                <w:b/>
                <w:bCs/>
                <w:color w:val="000000"/>
                <w:sz w:val="20"/>
                <w:szCs w:val="20"/>
              </w:rPr>
            </w:pPr>
            <w:r w:rsidRPr="007A13B9">
              <w:rPr>
                <w:rFonts w:ascii="Calibri" w:eastAsia="Calibri" w:hAnsi="Calibri" w:cs="Calibri"/>
                <w:b/>
                <w:bCs/>
                <w:color w:val="000000"/>
                <w:sz w:val="20"/>
                <w:szCs w:val="20"/>
              </w:rPr>
              <w:t xml:space="preserve">Description </w:t>
            </w:r>
          </w:p>
        </w:tc>
      </w:tr>
      <w:tr w:rsidR="00365BDE" w14:paraId="66B252AD" w14:textId="77777777" w:rsidTr="004B3701">
        <w:trPr>
          <w:trHeight w:val="156"/>
        </w:trPr>
        <w:tc>
          <w:tcPr>
            <w:tcW w:w="895" w:type="dxa"/>
            <w:tcBorders>
              <w:top w:val="single" w:sz="4" w:space="0" w:color="000000"/>
              <w:left w:val="single" w:sz="4" w:space="0" w:color="000000"/>
              <w:bottom w:val="single" w:sz="4" w:space="0" w:color="000000"/>
              <w:right w:val="single" w:sz="4" w:space="0" w:color="000000"/>
            </w:tcBorders>
            <w:vAlign w:val="center"/>
          </w:tcPr>
          <w:p w14:paraId="669ACDD6" w14:textId="2583479C" w:rsidR="00365BDE" w:rsidRDefault="003A2FF1">
            <w:pPr>
              <w:jc w:val="center"/>
              <w:rPr>
                <w:rFonts w:ascii="Calibri" w:eastAsia="Calibri" w:hAnsi="Calibri" w:cs="Calibri"/>
                <w:color w:val="000000"/>
                <w:sz w:val="22"/>
                <w:szCs w:val="22"/>
              </w:rPr>
            </w:pPr>
            <w:r>
              <w:rPr>
                <w:rFonts w:ascii="Calibri" w:eastAsia="Calibri" w:hAnsi="Calibri" w:cs="Calibri"/>
                <w:color w:val="000000"/>
                <w:sz w:val="22"/>
                <w:szCs w:val="22"/>
              </w:rPr>
              <w:t>56</w:t>
            </w:r>
          </w:p>
        </w:tc>
        <w:tc>
          <w:tcPr>
            <w:tcW w:w="1170" w:type="dxa"/>
            <w:tcBorders>
              <w:top w:val="single" w:sz="4" w:space="0" w:color="000000"/>
              <w:left w:val="single" w:sz="4" w:space="0" w:color="000000"/>
              <w:bottom w:val="single" w:sz="4" w:space="0" w:color="000000"/>
              <w:right w:val="single" w:sz="4" w:space="0" w:color="000000"/>
            </w:tcBorders>
            <w:vAlign w:val="center"/>
          </w:tcPr>
          <w:p w14:paraId="5BD78B05" w14:textId="4543E9AE" w:rsidR="00365BDE" w:rsidRDefault="001D0F65">
            <w:pPr>
              <w:jc w:val="center"/>
              <w:rPr>
                <w:rFonts w:ascii="Calibri" w:eastAsia="Calibri" w:hAnsi="Calibri" w:cs="Calibri"/>
                <w:color w:val="000000"/>
                <w:sz w:val="22"/>
                <w:szCs w:val="22"/>
              </w:rPr>
            </w:pPr>
            <w:r>
              <w:rPr>
                <w:rFonts w:ascii="Calibri" w:eastAsia="Calibri" w:hAnsi="Calibri" w:cs="Calibri"/>
                <w:color w:val="000000"/>
                <w:sz w:val="22"/>
                <w:szCs w:val="22"/>
              </w:rPr>
              <w:t>HPE Aruba</w:t>
            </w:r>
          </w:p>
        </w:tc>
        <w:tc>
          <w:tcPr>
            <w:tcW w:w="2430" w:type="dxa"/>
            <w:tcBorders>
              <w:top w:val="single" w:sz="4" w:space="0" w:color="000000"/>
              <w:left w:val="single" w:sz="4" w:space="0" w:color="000000"/>
              <w:bottom w:val="single" w:sz="4" w:space="0" w:color="000000"/>
              <w:right w:val="single" w:sz="4" w:space="0" w:color="000000"/>
            </w:tcBorders>
            <w:vAlign w:val="center"/>
          </w:tcPr>
          <w:p w14:paraId="76FD1774" w14:textId="272F8CF7" w:rsidR="00365BDE" w:rsidRDefault="001D0F65">
            <w:pPr>
              <w:rPr>
                <w:rFonts w:ascii="Calibri" w:eastAsia="Calibri" w:hAnsi="Calibri" w:cs="Calibri"/>
                <w:color w:val="222222"/>
                <w:sz w:val="22"/>
                <w:szCs w:val="22"/>
              </w:rPr>
            </w:pPr>
            <w:r w:rsidRPr="001D0F65">
              <w:rPr>
                <w:rFonts w:ascii="Calibri" w:eastAsia="Calibri" w:hAnsi="Calibri" w:cs="Calibri"/>
                <w:color w:val="222222"/>
                <w:sz w:val="22"/>
                <w:szCs w:val="22"/>
              </w:rPr>
              <w:t>S4A25A</w:t>
            </w:r>
          </w:p>
        </w:tc>
        <w:tc>
          <w:tcPr>
            <w:tcW w:w="5015" w:type="dxa"/>
            <w:tcBorders>
              <w:top w:val="single" w:sz="4" w:space="0" w:color="000000"/>
              <w:left w:val="single" w:sz="4" w:space="0" w:color="000000"/>
              <w:bottom w:val="single" w:sz="4" w:space="0" w:color="000000"/>
              <w:right w:val="single" w:sz="4" w:space="0" w:color="000000"/>
            </w:tcBorders>
            <w:vAlign w:val="center"/>
          </w:tcPr>
          <w:p w14:paraId="6679B8C5" w14:textId="2C9F8099" w:rsidR="00365BDE" w:rsidRDefault="001D0F65">
            <w:pPr>
              <w:rPr>
                <w:rFonts w:ascii="Calibri" w:eastAsia="Calibri" w:hAnsi="Calibri" w:cs="Calibri"/>
                <w:color w:val="000000"/>
                <w:sz w:val="20"/>
                <w:szCs w:val="20"/>
              </w:rPr>
            </w:pPr>
            <w:r w:rsidRPr="001D0F65">
              <w:rPr>
                <w:rFonts w:ascii="Calibri" w:eastAsia="Calibri" w:hAnsi="Calibri" w:cs="Calibri"/>
                <w:color w:val="000000"/>
                <w:sz w:val="20"/>
                <w:szCs w:val="20"/>
              </w:rPr>
              <w:t>HPE Aruba Networking AP-725 (US) Tri Radio 2x2 Wi-Fi 7 Internal Antennas Campus Access Point</w:t>
            </w:r>
          </w:p>
        </w:tc>
      </w:tr>
      <w:tr w:rsidR="00C615D9" w14:paraId="5320C23B" w14:textId="77777777" w:rsidTr="004B3701">
        <w:trPr>
          <w:trHeight w:val="252"/>
        </w:trPr>
        <w:tc>
          <w:tcPr>
            <w:tcW w:w="895" w:type="dxa"/>
            <w:tcBorders>
              <w:top w:val="single" w:sz="4" w:space="0" w:color="000000"/>
              <w:left w:val="single" w:sz="4" w:space="0" w:color="000000"/>
              <w:bottom w:val="single" w:sz="4" w:space="0" w:color="000000"/>
              <w:right w:val="single" w:sz="4" w:space="0" w:color="000000"/>
            </w:tcBorders>
            <w:vAlign w:val="center"/>
          </w:tcPr>
          <w:p w14:paraId="621AB360" w14:textId="0C92E2F6" w:rsidR="00C615D9" w:rsidRDefault="00C615D9" w:rsidP="00C615D9">
            <w:pPr>
              <w:jc w:val="center"/>
              <w:rPr>
                <w:rFonts w:ascii="Calibri" w:eastAsia="Calibri" w:hAnsi="Calibri" w:cs="Calibri"/>
                <w:color w:val="000000"/>
                <w:sz w:val="22"/>
                <w:szCs w:val="22"/>
              </w:rPr>
            </w:pPr>
            <w:r>
              <w:rPr>
                <w:rFonts w:ascii="Calibri" w:eastAsia="Calibri" w:hAnsi="Calibri" w:cs="Calibri"/>
                <w:color w:val="000000"/>
                <w:sz w:val="22"/>
                <w:szCs w:val="22"/>
              </w:rPr>
              <w:t>11</w:t>
            </w:r>
          </w:p>
        </w:tc>
        <w:tc>
          <w:tcPr>
            <w:tcW w:w="1170" w:type="dxa"/>
            <w:tcBorders>
              <w:top w:val="single" w:sz="4" w:space="0" w:color="000000"/>
              <w:left w:val="single" w:sz="4" w:space="0" w:color="000000"/>
              <w:bottom w:val="single" w:sz="4" w:space="0" w:color="000000"/>
              <w:right w:val="single" w:sz="4" w:space="0" w:color="000000"/>
            </w:tcBorders>
          </w:tcPr>
          <w:p w14:paraId="356065BC" w14:textId="6ED6AB82" w:rsidR="00C615D9" w:rsidRDefault="00C615D9" w:rsidP="00C615D9">
            <w:pPr>
              <w:jc w:val="center"/>
              <w:rPr>
                <w:rFonts w:ascii="Calibri" w:eastAsia="Calibri" w:hAnsi="Calibri" w:cs="Calibri"/>
                <w:color w:val="000000"/>
                <w:sz w:val="22"/>
                <w:szCs w:val="22"/>
              </w:rPr>
            </w:pPr>
            <w:r w:rsidRPr="00476FBA">
              <w:rPr>
                <w:rFonts w:ascii="Calibri" w:eastAsia="Calibri" w:hAnsi="Calibri" w:cs="Calibri"/>
                <w:color w:val="000000"/>
                <w:sz w:val="22"/>
                <w:szCs w:val="22"/>
              </w:rPr>
              <w:t>HPE Aruba</w:t>
            </w:r>
          </w:p>
        </w:tc>
        <w:tc>
          <w:tcPr>
            <w:tcW w:w="2430" w:type="dxa"/>
            <w:tcBorders>
              <w:top w:val="single" w:sz="4" w:space="0" w:color="000000"/>
              <w:left w:val="single" w:sz="4" w:space="0" w:color="000000"/>
              <w:bottom w:val="single" w:sz="4" w:space="0" w:color="000000"/>
              <w:right w:val="single" w:sz="4" w:space="0" w:color="000000"/>
            </w:tcBorders>
            <w:vAlign w:val="center"/>
          </w:tcPr>
          <w:p w14:paraId="4E2B9A70" w14:textId="12F86C87" w:rsidR="00C615D9" w:rsidRDefault="00AA030A" w:rsidP="00C615D9">
            <w:pPr>
              <w:rPr>
                <w:rFonts w:ascii="Calibri" w:eastAsia="Calibri" w:hAnsi="Calibri" w:cs="Calibri"/>
                <w:color w:val="000000"/>
                <w:sz w:val="22"/>
                <w:szCs w:val="22"/>
              </w:rPr>
            </w:pPr>
            <w:r w:rsidRPr="00AA030A">
              <w:rPr>
                <w:rFonts w:ascii="Calibri" w:eastAsia="Calibri" w:hAnsi="Calibri" w:cs="Calibri"/>
                <w:color w:val="000000"/>
                <w:sz w:val="22"/>
                <w:szCs w:val="22"/>
              </w:rPr>
              <w:t>S1G85A</w:t>
            </w:r>
          </w:p>
        </w:tc>
        <w:tc>
          <w:tcPr>
            <w:tcW w:w="5015" w:type="dxa"/>
            <w:tcBorders>
              <w:top w:val="single" w:sz="4" w:space="0" w:color="000000"/>
              <w:left w:val="single" w:sz="4" w:space="0" w:color="000000"/>
              <w:bottom w:val="single" w:sz="4" w:space="0" w:color="000000"/>
              <w:right w:val="single" w:sz="4" w:space="0" w:color="000000"/>
            </w:tcBorders>
            <w:vAlign w:val="center"/>
          </w:tcPr>
          <w:p w14:paraId="79D09CEA" w14:textId="5AA59454" w:rsidR="00C615D9" w:rsidRDefault="00EA4FBE" w:rsidP="00C615D9">
            <w:pPr>
              <w:rPr>
                <w:rFonts w:ascii="Calibri" w:eastAsia="Calibri" w:hAnsi="Calibri" w:cs="Calibri"/>
                <w:color w:val="000000"/>
                <w:sz w:val="20"/>
                <w:szCs w:val="20"/>
              </w:rPr>
            </w:pPr>
            <w:r w:rsidRPr="00EA4FBE">
              <w:rPr>
                <w:rFonts w:ascii="Calibri" w:eastAsia="Calibri" w:hAnsi="Calibri" w:cs="Calibri"/>
                <w:color w:val="000000"/>
                <w:sz w:val="20"/>
                <w:szCs w:val="20"/>
              </w:rPr>
              <w:t>HPE Aruba Networking AP-755 (US) Tri Radio 4x4 Wi-Fi 7 Internal Antennas Campus Access Point</w:t>
            </w:r>
          </w:p>
        </w:tc>
      </w:tr>
      <w:tr w:rsidR="00C615D9" w14:paraId="2E57F978" w14:textId="77777777" w:rsidTr="004B3701">
        <w:trPr>
          <w:trHeight w:val="284"/>
        </w:trPr>
        <w:tc>
          <w:tcPr>
            <w:tcW w:w="895" w:type="dxa"/>
            <w:tcBorders>
              <w:top w:val="single" w:sz="4" w:space="0" w:color="000000"/>
              <w:left w:val="single" w:sz="4" w:space="0" w:color="000000"/>
              <w:bottom w:val="single" w:sz="4" w:space="0" w:color="000000"/>
              <w:right w:val="single" w:sz="4" w:space="0" w:color="000000"/>
            </w:tcBorders>
            <w:vAlign w:val="center"/>
          </w:tcPr>
          <w:p w14:paraId="2AC829C7" w14:textId="7A19C1D8" w:rsidR="00C615D9" w:rsidRDefault="00C615D9" w:rsidP="00C615D9">
            <w:pPr>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1170" w:type="dxa"/>
            <w:tcBorders>
              <w:top w:val="single" w:sz="4" w:space="0" w:color="000000"/>
              <w:left w:val="single" w:sz="4" w:space="0" w:color="000000"/>
              <w:bottom w:val="single" w:sz="4" w:space="0" w:color="000000"/>
              <w:right w:val="single" w:sz="4" w:space="0" w:color="000000"/>
            </w:tcBorders>
          </w:tcPr>
          <w:p w14:paraId="5BF770B0" w14:textId="3C7E9EA0" w:rsidR="00C615D9" w:rsidRDefault="00C615D9" w:rsidP="00C615D9">
            <w:pPr>
              <w:jc w:val="center"/>
              <w:rPr>
                <w:rFonts w:ascii="Calibri" w:eastAsia="Calibri" w:hAnsi="Calibri" w:cs="Calibri"/>
                <w:color w:val="000000"/>
                <w:sz w:val="22"/>
                <w:szCs w:val="22"/>
              </w:rPr>
            </w:pPr>
            <w:r w:rsidRPr="00476FBA">
              <w:rPr>
                <w:rFonts w:ascii="Calibri" w:eastAsia="Calibri" w:hAnsi="Calibri" w:cs="Calibri"/>
                <w:color w:val="000000"/>
                <w:sz w:val="22"/>
                <w:szCs w:val="22"/>
              </w:rPr>
              <w:t>HPE Aruba</w:t>
            </w:r>
          </w:p>
        </w:tc>
        <w:tc>
          <w:tcPr>
            <w:tcW w:w="2430" w:type="dxa"/>
            <w:tcBorders>
              <w:top w:val="single" w:sz="4" w:space="0" w:color="000000"/>
              <w:left w:val="single" w:sz="4" w:space="0" w:color="000000"/>
              <w:bottom w:val="single" w:sz="4" w:space="0" w:color="000000"/>
              <w:right w:val="single" w:sz="4" w:space="0" w:color="000000"/>
            </w:tcBorders>
            <w:vAlign w:val="center"/>
          </w:tcPr>
          <w:p w14:paraId="3EAAEF06" w14:textId="32C3D6D1" w:rsidR="00C615D9" w:rsidRDefault="00AA030A" w:rsidP="00C615D9">
            <w:pPr>
              <w:rPr>
                <w:rFonts w:ascii="Calibri" w:eastAsia="Calibri" w:hAnsi="Calibri" w:cs="Calibri"/>
                <w:color w:val="000000"/>
                <w:sz w:val="22"/>
                <w:szCs w:val="22"/>
              </w:rPr>
            </w:pPr>
            <w:r w:rsidRPr="00AA030A">
              <w:rPr>
                <w:rFonts w:ascii="Calibri" w:eastAsia="Calibri" w:hAnsi="Calibri" w:cs="Calibri"/>
                <w:color w:val="000000"/>
                <w:sz w:val="22"/>
                <w:szCs w:val="22"/>
              </w:rPr>
              <w:t>S4K19A</w:t>
            </w:r>
          </w:p>
        </w:tc>
        <w:tc>
          <w:tcPr>
            <w:tcW w:w="5015" w:type="dxa"/>
            <w:tcBorders>
              <w:top w:val="single" w:sz="4" w:space="0" w:color="000000"/>
              <w:left w:val="single" w:sz="4" w:space="0" w:color="000000"/>
              <w:bottom w:val="single" w:sz="4" w:space="0" w:color="000000"/>
              <w:right w:val="single" w:sz="4" w:space="0" w:color="000000"/>
            </w:tcBorders>
            <w:vAlign w:val="center"/>
          </w:tcPr>
          <w:p w14:paraId="3EA07FEA" w14:textId="2B1EC9B0" w:rsidR="00C615D9" w:rsidRDefault="00143E1C" w:rsidP="00C615D9">
            <w:pPr>
              <w:rPr>
                <w:rFonts w:ascii="Calibri" w:eastAsia="Calibri" w:hAnsi="Calibri" w:cs="Calibri"/>
                <w:color w:val="000000"/>
                <w:sz w:val="20"/>
                <w:szCs w:val="20"/>
              </w:rPr>
            </w:pPr>
            <w:r w:rsidRPr="00143E1C">
              <w:rPr>
                <w:rFonts w:ascii="Calibri" w:eastAsia="Calibri" w:hAnsi="Calibri" w:cs="Calibri"/>
                <w:color w:val="000000"/>
                <w:sz w:val="20"/>
                <w:szCs w:val="20"/>
              </w:rPr>
              <w:t>HPE Aruba Networking AP-765 (US) Flex Radio 2x2 Wi-Fi 7 Dynamic Omni-Directional Outdoor AP</w:t>
            </w:r>
          </w:p>
        </w:tc>
      </w:tr>
      <w:tr w:rsidR="00C615D9" w14:paraId="06EE34D0" w14:textId="77777777" w:rsidTr="004B3701">
        <w:trPr>
          <w:trHeight w:val="284"/>
        </w:trPr>
        <w:tc>
          <w:tcPr>
            <w:tcW w:w="895" w:type="dxa"/>
            <w:tcBorders>
              <w:top w:val="single" w:sz="4" w:space="0" w:color="000000"/>
              <w:left w:val="single" w:sz="4" w:space="0" w:color="000000"/>
              <w:bottom w:val="single" w:sz="4" w:space="0" w:color="000000"/>
              <w:right w:val="single" w:sz="4" w:space="0" w:color="000000"/>
            </w:tcBorders>
            <w:vAlign w:val="center"/>
          </w:tcPr>
          <w:p w14:paraId="000A32AF" w14:textId="492E6A70" w:rsidR="00C615D9" w:rsidRDefault="00C615D9" w:rsidP="00C615D9">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1170" w:type="dxa"/>
            <w:tcBorders>
              <w:top w:val="single" w:sz="4" w:space="0" w:color="000000"/>
              <w:left w:val="single" w:sz="4" w:space="0" w:color="000000"/>
              <w:bottom w:val="single" w:sz="4" w:space="0" w:color="000000"/>
              <w:right w:val="single" w:sz="4" w:space="0" w:color="000000"/>
            </w:tcBorders>
          </w:tcPr>
          <w:p w14:paraId="22471EFF" w14:textId="60983877" w:rsidR="00C615D9" w:rsidRDefault="00C615D9" w:rsidP="00C615D9">
            <w:pPr>
              <w:jc w:val="center"/>
              <w:rPr>
                <w:rFonts w:ascii="Calibri" w:eastAsia="Calibri" w:hAnsi="Calibri" w:cs="Calibri"/>
                <w:color w:val="000000"/>
                <w:sz w:val="22"/>
                <w:szCs w:val="22"/>
              </w:rPr>
            </w:pPr>
            <w:r w:rsidRPr="00476FBA">
              <w:rPr>
                <w:rFonts w:ascii="Calibri" w:eastAsia="Calibri" w:hAnsi="Calibri" w:cs="Calibri"/>
                <w:color w:val="000000"/>
                <w:sz w:val="22"/>
                <w:szCs w:val="22"/>
              </w:rPr>
              <w:t>HPE Aruba</w:t>
            </w:r>
          </w:p>
        </w:tc>
        <w:tc>
          <w:tcPr>
            <w:tcW w:w="2430" w:type="dxa"/>
            <w:tcBorders>
              <w:top w:val="single" w:sz="4" w:space="0" w:color="000000"/>
              <w:left w:val="single" w:sz="4" w:space="0" w:color="000000"/>
              <w:bottom w:val="single" w:sz="4" w:space="0" w:color="000000"/>
              <w:right w:val="single" w:sz="4" w:space="0" w:color="000000"/>
            </w:tcBorders>
            <w:vAlign w:val="center"/>
          </w:tcPr>
          <w:p w14:paraId="1D7CD1B1" w14:textId="0EB070AB" w:rsidR="00C615D9" w:rsidRDefault="00AA030A" w:rsidP="00C615D9">
            <w:pPr>
              <w:rPr>
                <w:rFonts w:ascii="Calibri" w:eastAsia="Calibri" w:hAnsi="Calibri" w:cs="Calibri"/>
                <w:color w:val="000000"/>
                <w:sz w:val="22"/>
                <w:szCs w:val="22"/>
              </w:rPr>
            </w:pPr>
            <w:r w:rsidRPr="00AA030A">
              <w:rPr>
                <w:rFonts w:ascii="Calibri" w:eastAsia="Calibri" w:hAnsi="Calibri" w:cs="Calibri"/>
                <w:color w:val="000000"/>
                <w:sz w:val="22"/>
                <w:szCs w:val="22"/>
              </w:rPr>
              <w:t>JL087A</w:t>
            </w:r>
          </w:p>
        </w:tc>
        <w:tc>
          <w:tcPr>
            <w:tcW w:w="5015" w:type="dxa"/>
            <w:tcBorders>
              <w:top w:val="single" w:sz="4" w:space="0" w:color="000000"/>
              <w:left w:val="single" w:sz="4" w:space="0" w:color="000000"/>
              <w:bottom w:val="single" w:sz="4" w:space="0" w:color="000000"/>
              <w:right w:val="single" w:sz="4" w:space="0" w:color="000000"/>
            </w:tcBorders>
            <w:vAlign w:val="center"/>
          </w:tcPr>
          <w:p w14:paraId="58852520" w14:textId="1323E5AD" w:rsidR="00C615D9" w:rsidRDefault="00143E1C" w:rsidP="00C615D9">
            <w:pPr>
              <w:rPr>
                <w:rFonts w:ascii="Calibri" w:eastAsia="Calibri" w:hAnsi="Calibri" w:cs="Calibri"/>
                <w:color w:val="000000"/>
                <w:sz w:val="20"/>
                <w:szCs w:val="20"/>
              </w:rPr>
            </w:pPr>
            <w:r w:rsidRPr="00143E1C">
              <w:rPr>
                <w:rFonts w:ascii="Calibri" w:eastAsia="Calibri" w:hAnsi="Calibri" w:cs="Calibri"/>
                <w:color w:val="000000"/>
                <w:sz w:val="20"/>
                <w:szCs w:val="20"/>
              </w:rPr>
              <w:t>HPE Aruba Networking X372 54VDC 1050W 110</w:t>
            </w:r>
            <w:r w:rsidRPr="00143E1C">
              <w:rPr>
                <w:rFonts w:ascii="Cambria Math" w:eastAsia="Calibri" w:hAnsi="Cambria Math" w:cs="Cambria Math"/>
                <w:color w:val="000000"/>
                <w:sz w:val="20"/>
                <w:szCs w:val="20"/>
              </w:rPr>
              <w:t>‑</w:t>
            </w:r>
            <w:r w:rsidRPr="00143E1C">
              <w:rPr>
                <w:rFonts w:ascii="Calibri" w:eastAsia="Calibri" w:hAnsi="Calibri" w:cs="Calibri"/>
                <w:color w:val="000000"/>
                <w:sz w:val="20"/>
                <w:szCs w:val="20"/>
              </w:rPr>
              <w:t>240VAC Power Supply</w:t>
            </w:r>
          </w:p>
        </w:tc>
      </w:tr>
      <w:tr w:rsidR="00C615D9" w14:paraId="027CD211" w14:textId="77777777" w:rsidTr="004B3701">
        <w:trPr>
          <w:trHeight w:val="252"/>
        </w:trPr>
        <w:tc>
          <w:tcPr>
            <w:tcW w:w="895" w:type="dxa"/>
            <w:tcBorders>
              <w:top w:val="single" w:sz="4" w:space="0" w:color="000000"/>
              <w:left w:val="single" w:sz="4" w:space="0" w:color="000000"/>
              <w:bottom w:val="single" w:sz="4" w:space="0" w:color="000000"/>
              <w:right w:val="single" w:sz="4" w:space="0" w:color="000000"/>
            </w:tcBorders>
            <w:vAlign w:val="center"/>
          </w:tcPr>
          <w:p w14:paraId="7B6CD086" w14:textId="14B624FB" w:rsidR="00C615D9" w:rsidRDefault="00C615D9" w:rsidP="00C615D9">
            <w:pPr>
              <w:jc w:val="center"/>
              <w:rPr>
                <w:rFonts w:ascii="Calibri" w:eastAsia="Calibri" w:hAnsi="Calibri" w:cs="Calibri"/>
                <w:color w:val="000000"/>
                <w:sz w:val="22"/>
                <w:szCs w:val="22"/>
              </w:rPr>
            </w:pPr>
            <w:r>
              <w:rPr>
                <w:rFonts w:ascii="Calibri" w:eastAsia="Calibri" w:hAnsi="Calibri" w:cs="Calibri"/>
                <w:color w:val="000000"/>
                <w:sz w:val="22"/>
                <w:szCs w:val="22"/>
              </w:rPr>
              <w:t>7</w:t>
            </w:r>
          </w:p>
        </w:tc>
        <w:tc>
          <w:tcPr>
            <w:tcW w:w="1170" w:type="dxa"/>
            <w:tcBorders>
              <w:top w:val="single" w:sz="4" w:space="0" w:color="000000"/>
              <w:left w:val="single" w:sz="4" w:space="0" w:color="000000"/>
              <w:bottom w:val="single" w:sz="4" w:space="0" w:color="000000"/>
              <w:right w:val="single" w:sz="4" w:space="0" w:color="000000"/>
            </w:tcBorders>
          </w:tcPr>
          <w:p w14:paraId="18889107" w14:textId="4ABB0CFD" w:rsidR="00C615D9" w:rsidRDefault="00C615D9" w:rsidP="00C615D9">
            <w:pPr>
              <w:jc w:val="center"/>
              <w:rPr>
                <w:rFonts w:ascii="Calibri" w:eastAsia="Calibri" w:hAnsi="Calibri" w:cs="Calibri"/>
                <w:color w:val="000000"/>
                <w:sz w:val="22"/>
                <w:szCs w:val="22"/>
              </w:rPr>
            </w:pPr>
            <w:r w:rsidRPr="00476FBA">
              <w:rPr>
                <w:rFonts w:ascii="Calibri" w:eastAsia="Calibri" w:hAnsi="Calibri" w:cs="Calibri"/>
                <w:color w:val="000000"/>
                <w:sz w:val="22"/>
                <w:szCs w:val="22"/>
              </w:rPr>
              <w:t>HPE Aruba</w:t>
            </w:r>
          </w:p>
        </w:tc>
        <w:tc>
          <w:tcPr>
            <w:tcW w:w="2430" w:type="dxa"/>
            <w:tcBorders>
              <w:top w:val="single" w:sz="4" w:space="0" w:color="000000"/>
              <w:left w:val="single" w:sz="4" w:space="0" w:color="000000"/>
              <w:bottom w:val="single" w:sz="4" w:space="0" w:color="000000"/>
              <w:right w:val="single" w:sz="4" w:space="0" w:color="000000"/>
            </w:tcBorders>
            <w:vAlign w:val="center"/>
          </w:tcPr>
          <w:p w14:paraId="4A308632" w14:textId="652168CA" w:rsidR="00C615D9" w:rsidRDefault="00AA030A" w:rsidP="00C615D9">
            <w:pPr>
              <w:rPr>
                <w:rFonts w:ascii="Calibri" w:eastAsia="Calibri" w:hAnsi="Calibri" w:cs="Calibri"/>
                <w:color w:val="000000"/>
                <w:sz w:val="22"/>
                <w:szCs w:val="22"/>
              </w:rPr>
            </w:pPr>
            <w:r w:rsidRPr="00AA030A">
              <w:rPr>
                <w:rFonts w:ascii="Calibri" w:eastAsia="Calibri" w:hAnsi="Calibri" w:cs="Calibri"/>
                <w:color w:val="000000"/>
                <w:sz w:val="22"/>
                <w:szCs w:val="22"/>
              </w:rPr>
              <w:t>Q9G69A</w:t>
            </w:r>
          </w:p>
        </w:tc>
        <w:tc>
          <w:tcPr>
            <w:tcW w:w="5015" w:type="dxa"/>
            <w:tcBorders>
              <w:top w:val="single" w:sz="4" w:space="0" w:color="000000"/>
              <w:left w:val="single" w:sz="4" w:space="0" w:color="000000"/>
              <w:bottom w:val="single" w:sz="4" w:space="0" w:color="000000"/>
              <w:right w:val="single" w:sz="4" w:space="0" w:color="000000"/>
            </w:tcBorders>
            <w:vAlign w:val="center"/>
          </w:tcPr>
          <w:p w14:paraId="4298FF09" w14:textId="3EA7C5D5" w:rsidR="00C615D9" w:rsidRDefault="00143E1C" w:rsidP="00C615D9">
            <w:pPr>
              <w:rPr>
                <w:rFonts w:ascii="Calibri" w:eastAsia="Calibri" w:hAnsi="Calibri" w:cs="Calibri"/>
                <w:color w:val="000000"/>
                <w:sz w:val="20"/>
                <w:szCs w:val="20"/>
              </w:rPr>
            </w:pPr>
            <w:r w:rsidRPr="00143E1C">
              <w:rPr>
                <w:rFonts w:ascii="Calibri" w:eastAsia="Calibri" w:hAnsi="Calibri" w:cs="Calibri"/>
                <w:color w:val="000000"/>
                <w:sz w:val="20"/>
                <w:szCs w:val="20"/>
              </w:rPr>
              <w:t>HPE Aruba Networking AP-MNT-MP10-B Campus AP 10-Pack 15/16 Flat Ceiling Rail Mount Bracket Kit</w:t>
            </w:r>
          </w:p>
        </w:tc>
      </w:tr>
      <w:tr w:rsidR="00C615D9" w14:paraId="54FABA8F" w14:textId="77777777" w:rsidTr="004B3701">
        <w:trPr>
          <w:trHeight w:val="156"/>
        </w:trPr>
        <w:tc>
          <w:tcPr>
            <w:tcW w:w="895" w:type="dxa"/>
            <w:tcBorders>
              <w:top w:val="single" w:sz="4" w:space="0" w:color="000000"/>
              <w:left w:val="single" w:sz="4" w:space="0" w:color="000000"/>
              <w:bottom w:val="single" w:sz="4" w:space="0" w:color="000000"/>
              <w:right w:val="single" w:sz="4" w:space="0" w:color="000000"/>
            </w:tcBorders>
            <w:vAlign w:val="center"/>
          </w:tcPr>
          <w:p w14:paraId="572CDA95" w14:textId="2AB55FF1" w:rsidR="00C615D9" w:rsidRDefault="00C615D9" w:rsidP="00C615D9">
            <w:pPr>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1170" w:type="dxa"/>
            <w:tcBorders>
              <w:top w:val="single" w:sz="4" w:space="0" w:color="000000"/>
              <w:left w:val="single" w:sz="4" w:space="0" w:color="000000"/>
              <w:bottom w:val="single" w:sz="4" w:space="0" w:color="000000"/>
              <w:right w:val="single" w:sz="4" w:space="0" w:color="000000"/>
            </w:tcBorders>
          </w:tcPr>
          <w:p w14:paraId="6ECA716C" w14:textId="04EE2500" w:rsidR="00C615D9" w:rsidRDefault="00C615D9" w:rsidP="00C615D9">
            <w:pPr>
              <w:jc w:val="center"/>
              <w:rPr>
                <w:rFonts w:ascii="Calibri" w:eastAsia="Calibri" w:hAnsi="Calibri" w:cs="Calibri"/>
                <w:color w:val="000000"/>
                <w:sz w:val="22"/>
                <w:szCs w:val="22"/>
              </w:rPr>
            </w:pPr>
            <w:r w:rsidRPr="00476FBA">
              <w:rPr>
                <w:rFonts w:ascii="Calibri" w:eastAsia="Calibri" w:hAnsi="Calibri" w:cs="Calibri"/>
                <w:color w:val="000000"/>
                <w:sz w:val="22"/>
                <w:szCs w:val="22"/>
              </w:rPr>
              <w:t>HPE Aruba</w:t>
            </w:r>
          </w:p>
        </w:tc>
        <w:tc>
          <w:tcPr>
            <w:tcW w:w="2430" w:type="dxa"/>
            <w:tcBorders>
              <w:top w:val="single" w:sz="4" w:space="0" w:color="000000"/>
              <w:left w:val="single" w:sz="4" w:space="0" w:color="000000"/>
              <w:bottom w:val="single" w:sz="4" w:space="0" w:color="000000"/>
              <w:right w:val="single" w:sz="4" w:space="0" w:color="000000"/>
            </w:tcBorders>
            <w:vAlign w:val="center"/>
          </w:tcPr>
          <w:p w14:paraId="676E40A1" w14:textId="70F224C4" w:rsidR="00C615D9" w:rsidRDefault="004B3701" w:rsidP="00C615D9">
            <w:pPr>
              <w:rPr>
                <w:rFonts w:ascii="Calibri" w:eastAsia="Calibri" w:hAnsi="Calibri" w:cs="Calibri"/>
                <w:color w:val="222222"/>
                <w:sz w:val="22"/>
                <w:szCs w:val="22"/>
              </w:rPr>
            </w:pPr>
            <w:r w:rsidRPr="004B3701">
              <w:rPr>
                <w:rFonts w:ascii="Calibri" w:eastAsia="Calibri" w:hAnsi="Calibri" w:cs="Calibri"/>
                <w:color w:val="222222"/>
                <w:sz w:val="22"/>
                <w:szCs w:val="22"/>
              </w:rPr>
              <w:t>R6W11A</w:t>
            </w:r>
          </w:p>
        </w:tc>
        <w:tc>
          <w:tcPr>
            <w:tcW w:w="5015" w:type="dxa"/>
            <w:tcBorders>
              <w:top w:val="single" w:sz="4" w:space="0" w:color="000000"/>
              <w:left w:val="single" w:sz="4" w:space="0" w:color="000000"/>
              <w:bottom w:val="single" w:sz="4" w:space="0" w:color="000000"/>
              <w:right w:val="single" w:sz="4" w:space="0" w:color="000000"/>
            </w:tcBorders>
            <w:vAlign w:val="center"/>
          </w:tcPr>
          <w:p w14:paraId="0BB25F32" w14:textId="3561C017" w:rsidR="00C615D9" w:rsidRDefault="00F32A27" w:rsidP="00C615D9">
            <w:pPr>
              <w:rPr>
                <w:rFonts w:ascii="Calibri" w:eastAsia="Calibri" w:hAnsi="Calibri" w:cs="Calibri"/>
                <w:color w:val="000000"/>
                <w:sz w:val="20"/>
                <w:szCs w:val="20"/>
              </w:rPr>
            </w:pPr>
            <w:r w:rsidRPr="00F32A27">
              <w:rPr>
                <w:rFonts w:ascii="Calibri" w:eastAsia="Calibri" w:hAnsi="Calibri" w:cs="Calibri"/>
                <w:color w:val="000000"/>
                <w:sz w:val="20"/>
                <w:szCs w:val="20"/>
              </w:rPr>
              <w:t>HPE Aruba Networking AP-270-MNT-H3 Outdoor AP Hanging Dual-Tilt Pole/Wall Mounting Bracket</w:t>
            </w:r>
          </w:p>
        </w:tc>
      </w:tr>
      <w:tr w:rsidR="001D0F65" w14:paraId="5C60813E" w14:textId="77777777" w:rsidTr="004B3701">
        <w:trPr>
          <w:trHeight w:val="156"/>
        </w:trPr>
        <w:tc>
          <w:tcPr>
            <w:tcW w:w="895" w:type="dxa"/>
            <w:tcBorders>
              <w:top w:val="single" w:sz="4" w:space="0" w:color="000000"/>
              <w:left w:val="single" w:sz="4" w:space="0" w:color="000000"/>
              <w:bottom w:val="single" w:sz="4" w:space="0" w:color="000000"/>
              <w:right w:val="single" w:sz="4" w:space="0" w:color="000000"/>
            </w:tcBorders>
            <w:vAlign w:val="center"/>
          </w:tcPr>
          <w:p w14:paraId="1FE9CA5C" w14:textId="557C0248" w:rsidR="001D0F65" w:rsidRDefault="00C615D9">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1170" w:type="dxa"/>
            <w:tcBorders>
              <w:top w:val="single" w:sz="4" w:space="0" w:color="000000"/>
              <w:left w:val="single" w:sz="4" w:space="0" w:color="000000"/>
              <w:bottom w:val="single" w:sz="4" w:space="0" w:color="000000"/>
              <w:right w:val="single" w:sz="4" w:space="0" w:color="000000"/>
            </w:tcBorders>
          </w:tcPr>
          <w:p w14:paraId="6704E304" w14:textId="6F1256C4" w:rsidR="001D0F65" w:rsidRDefault="00EC44D8">
            <w:pPr>
              <w:jc w:val="center"/>
              <w:rPr>
                <w:rFonts w:ascii="Calibri" w:eastAsia="Calibri" w:hAnsi="Calibri" w:cs="Calibri"/>
                <w:color w:val="000000"/>
                <w:sz w:val="22"/>
                <w:szCs w:val="22"/>
              </w:rPr>
            </w:pPr>
            <w:r>
              <w:rPr>
                <w:rFonts w:ascii="Calibri" w:eastAsia="Calibri" w:hAnsi="Calibri" w:cs="Calibri"/>
                <w:color w:val="000000"/>
                <w:sz w:val="22"/>
                <w:szCs w:val="22"/>
              </w:rPr>
              <w:t>FortiGate</w:t>
            </w:r>
          </w:p>
        </w:tc>
        <w:tc>
          <w:tcPr>
            <w:tcW w:w="2430" w:type="dxa"/>
            <w:tcBorders>
              <w:top w:val="single" w:sz="4" w:space="0" w:color="000000"/>
              <w:left w:val="single" w:sz="4" w:space="0" w:color="000000"/>
              <w:bottom w:val="single" w:sz="4" w:space="0" w:color="000000"/>
              <w:right w:val="single" w:sz="4" w:space="0" w:color="000000"/>
            </w:tcBorders>
            <w:vAlign w:val="center"/>
          </w:tcPr>
          <w:p w14:paraId="4186081D" w14:textId="178CB843" w:rsidR="001D0F65" w:rsidRDefault="004B3701">
            <w:pPr>
              <w:rPr>
                <w:rFonts w:ascii="Calibri" w:eastAsia="Calibri" w:hAnsi="Calibri" w:cs="Calibri"/>
                <w:color w:val="222222"/>
                <w:sz w:val="22"/>
                <w:szCs w:val="22"/>
              </w:rPr>
            </w:pPr>
            <w:r w:rsidRPr="004B3701">
              <w:rPr>
                <w:rFonts w:ascii="Calibri" w:eastAsia="Calibri" w:hAnsi="Calibri" w:cs="Calibri"/>
                <w:color w:val="222222"/>
                <w:sz w:val="22"/>
                <w:szCs w:val="22"/>
              </w:rPr>
              <w:t>FC-10-F6H0E-247-02-</w:t>
            </w:r>
            <w:r w:rsidR="00932028">
              <w:rPr>
                <w:rFonts w:ascii="Calibri" w:eastAsia="Calibri" w:hAnsi="Calibri" w:cs="Calibri"/>
                <w:color w:val="222222"/>
                <w:sz w:val="22"/>
                <w:szCs w:val="22"/>
              </w:rPr>
              <w:t>36</w:t>
            </w:r>
          </w:p>
        </w:tc>
        <w:tc>
          <w:tcPr>
            <w:tcW w:w="5015" w:type="dxa"/>
            <w:tcBorders>
              <w:top w:val="single" w:sz="4" w:space="0" w:color="000000"/>
              <w:left w:val="single" w:sz="4" w:space="0" w:color="000000"/>
              <w:bottom w:val="single" w:sz="4" w:space="0" w:color="000000"/>
              <w:right w:val="single" w:sz="4" w:space="0" w:color="000000"/>
            </w:tcBorders>
            <w:vAlign w:val="center"/>
          </w:tcPr>
          <w:p w14:paraId="4DF21D72" w14:textId="410A47AE" w:rsidR="001D0F65" w:rsidRDefault="00F32A27">
            <w:pPr>
              <w:rPr>
                <w:rFonts w:ascii="Calibri" w:eastAsia="Calibri" w:hAnsi="Calibri" w:cs="Calibri"/>
                <w:color w:val="000000"/>
                <w:sz w:val="20"/>
                <w:szCs w:val="20"/>
              </w:rPr>
            </w:pPr>
            <w:r w:rsidRPr="00F32A27">
              <w:rPr>
                <w:rFonts w:ascii="Calibri" w:eastAsia="Calibri" w:hAnsi="Calibri" w:cs="Calibri"/>
                <w:color w:val="000000"/>
                <w:sz w:val="20"/>
                <w:szCs w:val="20"/>
              </w:rPr>
              <w:t xml:space="preserve">FortiGate-600E </w:t>
            </w:r>
            <w:r w:rsidR="00932028">
              <w:rPr>
                <w:rFonts w:ascii="Calibri" w:eastAsia="Calibri" w:hAnsi="Calibri" w:cs="Calibri"/>
                <w:color w:val="000000"/>
                <w:sz w:val="20"/>
                <w:szCs w:val="20"/>
              </w:rPr>
              <w:t>3</w:t>
            </w:r>
            <w:r w:rsidRPr="00F32A27">
              <w:rPr>
                <w:rFonts w:ascii="Calibri" w:eastAsia="Calibri" w:hAnsi="Calibri" w:cs="Calibri"/>
                <w:color w:val="000000"/>
                <w:sz w:val="20"/>
                <w:szCs w:val="20"/>
              </w:rPr>
              <w:t xml:space="preserve"> Year </w:t>
            </w:r>
            <w:proofErr w:type="spellStart"/>
            <w:r w:rsidRPr="00F32A27">
              <w:rPr>
                <w:rFonts w:ascii="Calibri" w:eastAsia="Calibri" w:hAnsi="Calibri" w:cs="Calibri"/>
                <w:color w:val="000000"/>
                <w:sz w:val="20"/>
                <w:szCs w:val="20"/>
              </w:rPr>
              <w:t>FortiCare</w:t>
            </w:r>
            <w:proofErr w:type="spellEnd"/>
            <w:r w:rsidRPr="00F32A27">
              <w:rPr>
                <w:rFonts w:ascii="Calibri" w:eastAsia="Calibri" w:hAnsi="Calibri" w:cs="Calibri"/>
                <w:color w:val="000000"/>
                <w:sz w:val="20"/>
                <w:szCs w:val="20"/>
              </w:rPr>
              <w:t xml:space="preserve"> Premium Support (renewal)</w:t>
            </w:r>
          </w:p>
        </w:tc>
      </w:tr>
      <w:tr w:rsidR="00C615D9" w14:paraId="2A1DE5C1" w14:textId="77777777" w:rsidTr="004B3701">
        <w:trPr>
          <w:trHeight w:val="156"/>
        </w:trPr>
        <w:tc>
          <w:tcPr>
            <w:tcW w:w="895" w:type="dxa"/>
            <w:tcBorders>
              <w:top w:val="single" w:sz="4" w:space="0" w:color="000000"/>
              <w:left w:val="single" w:sz="4" w:space="0" w:color="000000"/>
              <w:bottom w:val="single" w:sz="4" w:space="0" w:color="000000"/>
              <w:right w:val="single" w:sz="4" w:space="0" w:color="000000"/>
            </w:tcBorders>
            <w:vAlign w:val="center"/>
          </w:tcPr>
          <w:p w14:paraId="664BAE2B" w14:textId="5803E378" w:rsidR="00C615D9" w:rsidRDefault="00C615D9">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1170" w:type="dxa"/>
            <w:tcBorders>
              <w:top w:val="single" w:sz="4" w:space="0" w:color="000000"/>
              <w:left w:val="single" w:sz="4" w:space="0" w:color="000000"/>
              <w:bottom w:val="single" w:sz="4" w:space="0" w:color="000000"/>
              <w:right w:val="single" w:sz="4" w:space="0" w:color="000000"/>
            </w:tcBorders>
          </w:tcPr>
          <w:p w14:paraId="0065831D" w14:textId="5045FA3B" w:rsidR="00C615D9" w:rsidRDefault="00EC44D8">
            <w:pPr>
              <w:jc w:val="center"/>
              <w:rPr>
                <w:rFonts w:ascii="Calibri" w:eastAsia="Calibri" w:hAnsi="Calibri" w:cs="Calibri"/>
                <w:color w:val="000000"/>
                <w:sz w:val="22"/>
                <w:szCs w:val="22"/>
              </w:rPr>
            </w:pPr>
            <w:r>
              <w:rPr>
                <w:rFonts w:ascii="Calibri" w:eastAsia="Calibri" w:hAnsi="Calibri" w:cs="Calibri"/>
                <w:color w:val="000000"/>
                <w:sz w:val="22"/>
                <w:szCs w:val="22"/>
              </w:rPr>
              <w:t>FortiGate</w:t>
            </w:r>
          </w:p>
        </w:tc>
        <w:tc>
          <w:tcPr>
            <w:tcW w:w="2430" w:type="dxa"/>
            <w:tcBorders>
              <w:top w:val="single" w:sz="4" w:space="0" w:color="000000"/>
              <w:left w:val="single" w:sz="4" w:space="0" w:color="000000"/>
              <w:bottom w:val="single" w:sz="4" w:space="0" w:color="000000"/>
              <w:right w:val="single" w:sz="4" w:space="0" w:color="000000"/>
            </w:tcBorders>
            <w:vAlign w:val="center"/>
          </w:tcPr>
          <w:p w14:paraId="51639AB1" w14:textId="304063B8" w:rsidR="00C615D9" w:rsidRDefault="004B3701">
            <w:pPr>
              <w:rPr>
                <w:rFonts w:ascii="Calibri" w:eastAsia="Calibri" w:hAnsi="Calibri" w:cs="Calibri"/>
                <w:color w:val="222222"/>
                <w:sz w:val="22"/>
                <w:szCs w:val="22"/>
              </w:rPr>
            </w:pPr>
            <w:r w:rsidRPr="004B3701">
              <w:rPr>
                <w:rFonts w:ascii="Calibri" w:eastAsia="Calibri" w:hAnsi="Calibri" w:cs="Calibri"/>
                <w:color w:val="222222"/>
                <w:sz w:val="22"/>
                <w:szCs w:val="22"/>
              </w:rPr>
              <w:t>FC-10-F6H0E-112-02-</w:t>
            </w:r>
            <w:r w:rsidR="00932028">
              <w:rPr>
                <w:rFonts w:ascii="Calibri" w:eastAsia="Calibri" w:hAnsi="Calibri" w:cs="Calibri"/>
                <w:color w:val="222222"/>
                <w:sz w:val="22"/>
                <w:szCs w:val="22"/>
              </w:rPr>
              <w:t>36</w:t>
            </w:r>
          </w:p>
        </w:tc>
        <w:tc>
          <w:tcPr>
            <w:tcW w:w="5015" w:type="dxa"/>
            <w:tcBorders>
              <w:top w:val="single" w:sz="4" w:space="0" w:color="000000"/>
              <w:left w:val="single" w:sz="4" w:space="0" w:color="000000"/>
              <w:bottom w:val="single" w:sz="4" w:space="0" w:color="000000"/>
              <w:right w:val="single" w:sz="4" w:space="0" w:color="000000"/>
            </w:tcBorders>
            <w:vAlign w:val="center"/>
          </w:tcPr>
          <w:p w14:paraId="75326A1E" w14:textId="32BEFCFE" w:rsidR="00C615D9" w:rsidRDefault="00F32A27">
            <w:pPr>
              <w:rPr>
                <w:rFonts w:ascii="Calibri" w:eastAsia="Calibri" w:hAnsi="Calibri" w:cs="Calibri"/>
                <w:color w:val="000000"/>
                <w:sz w:val="20"/>
                <w:szCs w:val="20"/>
              </w:rPr>
            </w:pPr>
            <w:r w:rsidRPr="00F32A27">
              <w:rPr>
                <w:rFonts w:ascii="Calibri" w:eastAsia="Calibri" w:hAnsi="Calibri" w:cs="Calibri"/>
                <w:color w:val="000000"/>
                <w:sz w:val="20"/>
                <w:szCs w:val="20"/>
              </w:rPr>
              <w:t xml:space="preserve">FortiGate-600E </w:t>
            </w:r>
            <w:r w:rsidR="00932028">
              <w:rPr>
                <w:rFonts w:ascii="Calibri" w:eastAsia="Calibri" w:hAnsi="Calibri" w:cs="Calibri"/>
                <w:color w:val="000000"/>
                <w:sz w:val="20"/>
                <w:szCs w:val="20"/>
              </w:rPr>
              <w:t xml:space="preserve">3 </w:t>
            </w:r>
            <w:r w:rsidRPr="00F32A27">
              <w:rPr>
                <w:rFonts w:ascii="Calibri" w:eastAsia="Calibri" w:hAnsi="Calibri" w:cs="Calibri"/>
                <w:color w:val="000000"/>
                <w:sz w:val="20"/>
                <w:szCs w:val="20"/>
              </w:rPr>
              <w:t>Year FortiGuard URL, DNS &amp; Video Filtering Service (renewal)</w:t>
            </w:r>
          </w:p>
        </w:tc>
      </w:tr>
      <w:tr w:rsidR="00C615D9" w14:paraId="3EEF1E36" w14:textId="77777777" w:rsidTr="004B3701">
        <w:trPr>
          <w:trHeight w:val="156"/>
        </w:trPr>
        <w:tc>
          <w:tcPr>
            <w:tcW w:w="895" w:type="dxa"/>
            <w:tcBorders>
              <w:top w:val="single" w:sz="4" w:space="0" w:color="000000"/>
              <w:left w:val="single" w:sz="4" w:space="0" w:color="000000"/>
              <w:bottom w:val="single" w:sz="4" w:space="0" w:color="000000"/>
              <w:right w:val="single" w:sz="4" w:space="0" w:color="000000"/>
            </w:tcBorders>
            <w:vAlign w:val="center"/>
          </w:tcPr>
          <w:p w14:paraId="085ED139" w14:textId="7A611672" w:rsidR="00C615D9" w:rsidRDefault="00C615D9">
            <w:pPr>
              <w:jc w:val="center"/>
              <w:rPr>
                <w:rFonts w:ascii="Calibri" w:eastAsia="Calibri" w:hAnsi="Calibri" w:cs="Calibri"/>
                <w:color w:val="000000"/>
                <w:sz w:val="22"/>
                <w:szCs w:val="22"/>
              </w:rPr>
            </w:pPr>
            <w:r>
              <w:rPr>
                <w:rFonts w:ascii="Calibri" w:eastAsia="Calibri" w:hAnsi="Calibri" w:cs="Calibri"/>
                <w:color w:val="000000"/>
                <w:sz w:val="22"/>
                <w:szCs w:val="22"/>
              </w:rPr>
              <w:t>179</w:t>
            </w:r>
          </w:p>
        </w:tc>
        <w:tc>
          <w:tcPr>
            <w:tcW w:w="1170" w:type="dxa"/>
            <w:tcBorders>
              <w:top w:val="single" w:sz="4" w:space="0" w:color="000000"/>
              <w:left w:val="single" w:sz="4" w:space="0" w:color="000000"/>
              <w:bottom w:val="single" w:sz="4" w:space="0" w:color="000000"/>
              <w:right w:val="single" w:sz="4" w:space="0" w:color="000000"/>
            </w:tcBorders>
          </w:tcPr>
          <w:p w14:paraId="388D3DEA" w14:textId="0DCB1B59" w:rsidR="00C615D9" w:rsidRDefault="00EC44D8">
            <w:pPr>
              <w:jc w:val="center"/>
              <w:rPr>
                <w:rFonts w:ascii="Calibri" w:eastAsia="Calibri" w:hAnsi="Calibri" w:cs="Calibri"/>
                <w:color w:val="000000"/>
                <w:sz w:val="22"/>
                <w:szCs w:val="22"/>
              </w:rPr>
            </w:pPr>
            <w:r>
              <w:rPr>
                <w:rFonts w:ascii="Calibri" w:eastAsia="Calibri" w:hAnsi="Calibri" w:cs="Calibri"/>
                <w:color w:val="000000"/>
                <w:sz w:val="22"/>
                <w:szCs w:val="22"/>
              </w:rPr>
              <w:t>HPE Aruba</w:t>
            </w:r>
          </w:p>
        </w:tc>
        <w:tc>
          <w:tcPr>
            <w:tcW w:w="2430" w:type="dxa"/>
            <w:tcBorders>
              <w:top w:val="single" w:sz="4" w:space="0" w:color="000000"/>
              <w:left w:val="single" w:sz="4" w:space="0" w:color="000000"/>
              <w:bottom w:val="single" w:sz="4" w:space="0" w:color="000000"/>
              <w:right w:val="single" w:sz="4" w:space="0" w:color="000000"/>
            </w:tcBorders>
            <w:vAlign w:val="center"/>
          </w:tcPr>
          <w:p w14:paraId="1D8D1B6B" w14:textId="79EA0044" w:rsidR="00C615D9" w:rsidRDefault="00EC44D8">
            <w:pPr>
              <w:rPr>
                <w:rFonts w:ascii="Calibri" w:eastAsia="Calibri" w:hAnsi="Calibri" w:cs="Calibri"/>
                <w:color w:val="222222"/>
                <w:sz w:val="22"/>
                <w:szCs w:val="22"/>
              </w:rPr>
            </w:pPr>
            <w:r w:rsidRPr="00EC44D8">
              <w:rPr>
                <w:rFonts w:ascii="Calibri" w:eastAsia="Calibri" w:hAnsi="Calibri" w:cs="Calibri"/>
                <w:color w:val="222222"/>
                <w:sz w:val="22"/>
                <w:szCs w:val="22"/>
              </w:rPr>
              <w:t>Q9Y60AAE</w:t>
            </w:r>
          </w:p>
        </w:tc>
        <w:tc>
          <w:tcPr>
            <w:tcW w:w="5015" w:type="dxa"/>
            <w:tcBorders>
              <w:top w:val="single" w:sz="4" w:space="0" w:color="000000"/>
              <w:left w:val="single" w:sz="4" w:space="0" w:color="000000"/>
              <w:bottom w:val="single" w:sz="4" w:space="0" w:color="000000"/>
              <w:right w:val="single" w:sz="4" w:space="0" w:color="000000"/>
            </w:tcBorders>
            <w:vAlign w:val="center"/>
          </w:tcPr>
          <w:p w14:paraId="49619071" w14:textId="166947E8" w:rsidR="00C615D9" w:rsidRDefault="00CE3BB8">
            <w:pPr>
              <w:rPr>
                <w:rFonts w:ascii="Calibri" w:eastAsia="Calibri" w:hAnsi="Calibri" w:cs="Calibri"/>
                <w:color w:val="000000"/>
                <w:sz w:val="20"/>
                <w:szCs w:val="20"/>
              </w:rPr>
            </w:pPr>
            <w:r w:rsidRPr="00CE3BB8">
              <w:rPr>
                <w:rFonts w:ascii="Calibri" w:eastAsia="Calibri" w:hAnsi="Calibri" w:cs="Calibri"/>
                <w:color w:val="000000"/>
                <w:sz w:val="20"/>
                <w:szCs w:val="20"/>
              </w:rPr>
              <w:t>HPE Aruba Networking Central AP Foundation 5-year Subscription E-STU</w:t>
            </w:r>
          </w:p>
        </w:tc>
      </w:tr>
      <w:tr w:rsidR="000C07FD" w14:paraId="3FEDB928" w14:textId="77777777" w:rsidTr="004B3701">
        <w:trPr>
          <w:trHeight w:val="156"/>
        </w:trPr>
        <w:tc>
          <w:tcPr>
            <w:tcW w:w="895" w:type="dxa"/>
            <w:tcBorders>
              <w:top w:val="single" w:sz="4" w:space="0" w:color="000000"/>
              <w:left w:val="single" w:sz="4" w:space="0" w:color="000000"/>
              <w:bottom w:val="single" w:sz="4" w:space="0" w:color="000000"/>
              <w:right w:val="single" w:sz="4" w:space="0" w:color="000000"/>
            </w:tcBorders>
            <w:vAlign w:val="center"/>
          </w:tcPr>
          <w:p w14:paraId="7A31A850" w14:textId="77777777" w:rsidR="000C07FD" w:rsidRDefault="000C07FD">
            <w:pPr>
              <w:jc w:val="center"/>
              <w:rPr>
                <w:rFonts w:ascii="Calibri" w:eastAsia="Calibri" w:hAnsi="Calibri" w:cs="Calibri"/>
                <w:color w:val="000000"/>
                <w:sz w:val="22"/>
                <w:szCs w:val="22"/>
              </w:rPr>
            </w:pPr>
          </w:p>
        </w:tc>
        <w:tc>
          <w:tcPr>
            <w:tcW w:w="1170" w:type="dxa"/>
            <w:tcBorders>
              <w:top w:val="single" w:sz="4" w:space="0" w:color="000000"/>
              <w:left w:val="single" w:sz="4" w:space="0" w:color="000000"/>
              <w:bottom w:val="single" w:sz="4" w:space="0" w:color="000000"/>
              <w:right w:val="single" w:sz="4" w:space="0" w:color="000000"/>
            </w:tcBorders>
          </w:tcPr>
          <w:p w14:paraId="5E13008B" w14:textId="77777777" w:rsidR="000C07FD" w:rsidRDefault="000C07FD">
            <w:pPr>
              <w:jc w:val="center"/>
              <w:rPr>
                <w:rFonts w:ascii="Calibri" w:eastAsia="Calibri" w:hAnsi="Calibri" w:cs="Calibri"/>
                <w:color w:val="000000"/>
                <w:sz w:val="22"/>
                <w:szCs w:val="22"/>
              </w:rPr>
            </w:pPr>
          </w:p>
        </w:tc>
        <w:tc>
          <w:tcPr>
            <w:tcW w:w="2430" w:type="dxa"/>
            <w:tcBorders>
              <w:top w:val="single" w:sz="4" w:space="0" w:color="000000"/>
              <w:left w:val="single" w:sz="4" w:space="0" w:color="000000"/>
              <w:bottom w:val="single" w:sz="4" w:space="0" w:color="000000"/>
              <w:right w:val="single" w:sz="4" w:space="0" w:color="000000"/>
            </w:tcBorders>
            <w:vAlign w:val="center"/>
          </w:tcPr>
          <w:p w14:paraId="1A08BB86" w14:textId="77777777" w:rsidR="000C07FD" w:rsidRPr="00EC44D8" w:rsidRDefault="000C07FD">
            <w:pPr>
              <w:rPr>
                <w:rFonts w:ascii="Calibri" w:eastAsia="Calibri" w:hAnsi="Calibri" w:cs="Calibri"/>
                <w:color w:val="222222"/>
                <w:sz w:val="22"/>
                <w:szCs w:val="22"/>
              </w:rPr>
            </w:pPr>
          </w:p>
        </w:tc>
        <w:tc>
          <w:tcPr>
            <w:tcW w:w="5015" w:type="dxa"/>
            <w:tcBorders>
              <w:top w:val="single" w:sz="4" w:space="0" w:color="000000"/>
              <w:left w:val="single" w:sz="4" w:space="0" w:color="000000"/>
              <w:bottom w:val="single" w:sz="4" w:space="0" w:color="000000"/>
              <w:right w:val="single" w:sz="4" w:space="0" w:color="000000"/>
            </w:tcBorders>
            <w:vAlign w:val="center"/>
          </w:tcPr>
          <w:p w14:paraId="5C0ED427" w14:textId="77777777" w:rsidR="000C07FD" w:rsidRPr="00CE3BB8" w:rsidRDefault="000C07FD">
            <w:pPr>
              <w:rPr>
                <w:rFonts w:ascii="Calibri" w:eastAsia="Calibri" w:hAnsi="Calibri" w:cs="Calibri"/>
                <w:color w:val="000000"/>
                <w:sz w:val="20"/>
                <w:szCs w:val="20"/>
              </w:rPr>
            </w:pPr>
          </w:p>
        </w:tc>
      </w:tr>
    </w:tbl>
    <w:p w14:paraId="7884E72F" w14:textId="77777777" w:rsidR="00092F2D" w:rsidRPr="001A3725" w:rsidRDefault="00092F2D" w:rsidP="008C609C">
      <w:pPr>
        <w:adjustRightInd w:val="0"/>
        <w:ind w:right="-540"/>
        <w:rPr>
          <w:rFonts w:ascii="Calibri" w:hAnsi="Calibri" w:cs="Arial"/>
          <w:sz w:val="22"/>
          <w:szCs w:val="22"/>
        </w:rPr>
      </w:pPr>
    </w:p>
    <w:sectPr w:rsidR="00092F2D" w:rsidRPr="001A3725" w:rsidSect="00025ADC">
      <w:headerReference w:type="default" r:id="rId12"/>
      <w:pgSz w:w="12240" w:h="15840"/>
      <w:pgMar w:top="900" w:right="1710" w:bottom="900" w:left="13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3ABAE" w14:textId="77777777" w:rsidR="0088571D" w:rsidRDefault="0088571D" w:rsidP="0032134A">
      <w:r>
        <w:separator/>
      </w:r>
    </w:p>
  </w:endnote>
  <w:endnote w:type="continuationSeparator" w:id="0">
    <w:p w14:paraId="72E05D8C" w14:textId="77777777" w:rsidR="0088571D" w:rsidRDefault="0088571D" w:rsidP="00321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Fax">
    <w:panose1 w:val="02060602050505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80EF3" w14:textId="77777777" w:rsidR="0088571D" w:rsidRDefault="0088571D" w:rsidP="0032134A">
      <w:r>
        <w:separator/>
      </w:r>
    </w:p>
  </w:footnote>
  <w:footnote w:type="continuationSeparator" w:id="0">
    <w:p w14:paraId="00A92CFE" w14:textId="77777777" w:rsidR="0088571D" w:rsidRDefault="0088571D" w:rsidP="003213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7C386" w14:textId="2089ACBC" w:rsidR="0032134A" w:rsidRPr="00476EDB" w:rsidRDefault="004A6F68" w:rsidP="0032134A">
    <w:pPr>
      <w:ind w:left="-180" w:right="-540"/>
      <w:jc w:val="center"/>
      <w:rPr>
        <w:b/>
        <w:bCs/>
      </w:rPr>
    </w:pPr>
    <w:r>
      <w:rPr>
        <w:rFonts w:ascii="Calibri" w:hAnsi="Calibri" w:cs="Arial"/>
        <w:b/>
        <w:bCs/>
      </w:rPr>
      <w:t>Southwest Dubois County School Corporation</w:t>
    </w:r>
    <w:r w:rsidR="0032134A" w:rsidRPr="00476EDB">
      <w:rPr>
        <w:rFonts w:ascii="Calibri" w:hAnsi="Calibri" w:cs="Arial"/>
        <w:b/>
        <w:bCs/>
      </w:rPr>
      <w:t xml:space="preserve"> (BEN# 130</w:t>
    </w:r>
    <w:r>
      <w:rPr>
        <w:rFonts w:ascii="Calibri" w:hAnsi="Calibri" w:cs="Arial"/>
        <w:b/>
        <w:bCs/>
      </w:rPr>
      <w:t>671</w:t>
    </w:r>
    <w:r w:rsidR="0032134A" w:rsidRPr="00476EDB">
      <w:rPr>
        <w:rFonts w:ascii="Calibri" w:hAnsi="Calibri" w:cs="Arial"/>
        <w:b/>
        <w:bCs/>
      </w:rPr>
      <w:t>)</w:t>
    </w:r>
  </w:p>
  <w:p w14:paraId="078A7C81" w14:textId="7BC3F2ED" w:rsidR="0032134A" w:rsidRPr="00476EDB" w:rsidRDefault="0032134A" w:rsidP="0032134A">
    <w:pPr>
      <w:ind w:right="-540"/>
      <w:contextualSpacing/>
      <w:jc w:val="center"/>
      <w:rPr>
        <w:rFonts w:asciiTheme="minorHAnsi" w:hAnsiTheme="minorHAnsi" w:cstheme="minorHAnsi"/>
        <w:b/>
        <w:bCs/>
      </w:rPr>
    </w:pPr>
    <w:r w:rsidRPr="00476EDB">
      <w:rPr>
        <w:rFonts w:asciiTheme="minorHAnsi" w:hAnsiTheme="minorHAnsi" w:cstheme="minorHAnsi"/>
        <w:b/>
        <w:bCs/>
      </w:rPr>
      <w:t>Request for Proposals – FY 202</w:t>
    </w:r>
    <w:r w:rsidR="00CB08DE">
      <w:rPr>
        <w:rFonts w:asciiTheme="minorHAnsi" w:hAnsiTheme="minorHAnsi" w:cstheme="minorHAnsi"/>
        <w:b/>
        <w:bCs/>
      </w:rPr>
      <w:t>7</w:t>
    </w:r>
    <w:r w:rsidRPr="00476EDB">
      <w:rPr>
        <w:rFonts w:asciiTheme="minorHAnsi" w:hAnsiTheme="minorHAnsi" w:cstheme="minorHAnsi"/>
        <w:b/>
        <w:bCs/>
      </w:rPr>
      <w:t xml:space="preserve"> </w:t>
    </w:r>
    <w:r w:rsidR="00356E51">
      <w:rPr>
        <w:rFonts w:asciiTheme="minorHAnsi" w:hAnsiTheme="minorHAnsi" w:cstheme="minorHAnsi"/>
        <w:b/>
        <w:bCs/>
      </w:rPr>
      <w:t>SW Dubois CSC</w:t>
    </w:r>
    <w:r w:rsidRPr="00476EDB">
      <w:rPr>
        <w:rFonts w:asciiTheme="minorHAnsi" w:hAnsiTheme="minorHAnsi" w:cstheme="minorHAnsi"/>
        <w:b/>
        <w:bCs/>
      </w:rPr>
      <w:t xml:space="preserve"> C2 Equipment</w:t>
    </w:r>
  </w:p>
  <w:p w14:paraId="284E5BBE" w14:textId="5E2B80AB" w:rsidR="00476EDB" w:rsidRPr="00FB3CB9" w:rsidRDefault="00476EDB" w:rsidP="00FB3CB9">
    <w:pPr>
      <w:shd w:val="clear" w:color="auto" w:fill="FFFFFF" w:themeFill="background1"/>
      <w:adjustRightInd w:val="0"/>
      <w:ind w:right="-540"/>
      <w:contextualSpacing/>
      <w:jc w:val="center"/>
      <w:rPr>
        <w:rFonts w:asciiTheme="minorHAnsi" w:hAnsiTheme="minorHAnsi" w:cstheme="minorHAnsi"/>
        <w:b/>
        <w:bCs/>
      </w:rPr>
    </w:pPr>
    <w:r w:rsidRPr="00D636E4">
      <w:rPr>
        <w:rFonts w:asciiTheme="minorHAnsi" w:hAnsiTheme="minorHAnsi" w:cstheme="minorHAnsi"/>
        <w:b/>
        <w:bCs/>
      </w:rPr>
      <w:t>FCC 470# 2</w:t>
    </w:r>
    <w:r w:rsidR="00CB08DE" w:rsidRPr="00D636E4">
      <w:rPr>
        <w:rFonts w:asciiTheme="minorHAnsi" w:hAnsiTheme="minorHAnsi" w:cstheme="minorHAnsi"/>
        <w:b/>
        <w:bCs/>
      </w:rPr>
      <w:t>7</w:t>
    </w:r>
    <w:r w:rsidR="00675AE4" w:rsidRPr="00D636E4">
      <w:rPr>
        <w:rFonts w:asciiTheme="minorHAnsi" w:hAnsiTheme="minorHAnsi" w:cstheme="minorHAnsi"/>
        <w:b/>
        <w:bCs/>
      </w:rPr>
      <w:t>00</w:t>
    </w:r>
    <w:r w:rsidR="00D636E4" w:rsidRPr="00D636E4">
      <w:rPr>
        <w:rFonts w:asciiTheme="minorHAnsi" w:hAnsiTheme="minorHAnsi" w:cstheme="minorHAnsi"/>
        <w:b/>
        <w:bCs/>
      </w:rPr>
      <w:t>01538</w:t>
    </w:r>
  </w:p>
  <w:p w14:paraId="619C1D26" w14:textId="3B23E2DE" w:rsidR="0032134A" w:rsidRPr="00476EDB" w:rsidRDefault="00476EDB" w:rsidP="00FB3CB9">
    <w:pPr>
      <w:shd w:val="clear" w:color="auto" w:fill="FFFFFF" w:themeFill="background1"/>
      <w:adjustRightInd w:val="0"/>
      <w:ind w:right="-540"/>
      <w:contextualSpacing/>
      <w:jc w:val="center"/>
      <w:rPr>
        <w:rFonts w:asciiTheme="minorHAnsi" w:hAnsiTheme="minorHAnsi" w:cstheme="minorHAnsi"/>
        <w:b/>
        <w:bCs/>
      </w:rPr>
    </w:pPr>
    <w:r w:rsidRPr="006A7AE7">
      <w:rPr>
        <w:rFonts w:asciiTheme="minorHAnsi" w:hAnsiTheme="minorHAnsi" w:cstheme="minorHAnsi"/>
        <w:b/>
        <w:bCs/>
      </w:rPr>
      <w:t xml:space="preserve">Date Posted: </w:t>
    </w:r>
    <w:r w:rsidR="00356E51" w:rsidRPr="00410845">
      <w:rPr>
        <w:rFonts w:asciiTheme="minorHAnsi" w:hAnsiTheme="minorHAnsi" w:cstheme="minorHAnsi"/>
        <w:b/>
        <w:bCs/>
      </w:rPr>
      <w:t>10/</w:t>
    </w:r>
    <w:r w:rsidR="00B151B3" w:rsidRPr="00410845">
      <w:rPr>
        <w:rFonts w:asciiTheme="minorHAnsi" w:hAnsiTheme="minorHAnsi" w:cstheme="minorHAnsi"/>
        <w:b/>
        <w:bCs/>
      </w:rPr>
      <w:t>09</w:t>
    </w:r>
    <w:r w:rsidR="009E7DF7" w:rsidRPr="00410845">
      <w:rPr>
        <w:rFonts w:asciiTheme="minorHAnsi" w:hAnsiTheme="minorHAnsi" w:cstheme="minorHAnsi"/>
        <w:b/>
        <w:bCs/>
      </w:rPr>
      <w:t>/2026</w:t>
    </w:r>
  </w:p>
  <w:p w14:paraId="3693AC97" w14:textId="77777777" w:rsidR="0032134A" w:rsidRDefault="003213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D7154"/>
    <w:multiLevelType w:val="hybridMultilevel"/>
    <w:tmpl w:val="CA78D7D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15:restartNumberingAfterBreak="0">
    <w:nsid w:val="06F815F6"/>
    <w:multiLevelType w:val="multilevel"/>
    <w:tmpl w:val="55007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285BB3"/>
    <w:multiLevelType w:val="hybridMultilevel"/>
    <w:tmpl w:val="5BBA7FC0"/>
    <w:lvl w:ilvl="0" w:tplc="0409000F">
      <w:start w:val="1"/>
      <w:numFmt w:val="decimal"/>
      <w:lvlText w:val="%1."/>
      <w:lvlJc w:val="left"/>
      <w:pPr>
        <w:ind w:left="3870" w:hanging="360"/>
      </w:pPr>
      <w:rPr>
        <w:rFonts w:hint="default"/>
      </w:rPr>
    </w:lvl>
    <w:lvl w:ilvl="1" w:tplc="04090019">
      <w:start w:val="1"/>
      <w:numFmt w:val="lowerLetter"/>
      <w:lvlText w:val="%2."/>
      <w:lvlJc w:val="left"/>
      <w:pPr>
        <w:ind w:left="4590" w:hanging="360"/>
      </w:pPr>
    </w:lvl>
    <w:lvl w:ilvl="2" w:tplc="0409001B" w:tentative="1">
      <w:start w:val="1"/>
      <w:numFmt w:val="lowerRoman"/>
      <w:lvlText w:val="%3."/>
      <w:lvlJc w:val="right"/>
      <w:pPr>
        <w:ind w:left="5310" w:hanging="180"/>
      </w:pPr>
    </w:lvl>
    <w:lvl w:ilvl="3" w:tplc="0409000F" w:tentative="1">
      <w:start w:val="1"/>
      <w:numFmt w:val="decimal"/>
      <w:lvlText w:val="%4."/>
      <w:lvlJc w:val="left"/>
      <w:pPr>
        <w:ind w:left="6030" w:hanging="360"/>
      </w:pPr>
    </w:lvl>
    <w:lvl w:ilvl="4" w:tplc="04090019" w:tentative="1">
      <w:start w:val="1"/>
      <w:numFmt w:val="lowerLetter"/>
      <w:lvlText w:val="%5."/>
      <w:lvlJc w:val="left"/>
      <w:pPr>
        <w:ind w:left="6750" w:hanging="360"/>
      </w:pPr>
    </w:lvl>
    <w:lvl w:ilvl="5" w:tplc="0409001B" w:tentative="1">
      <w:start w:val="1"/>
      <w:numFmt w:val="lowerRoman"/>
      <w:lvlText w:val="%6."/>
      <w:lvlJc w:val="right"/>
      <w:pPr>
        <w:ind w:left="7470" w:hanging="180"/>
      </w:pPr>
    </w:lvl>
    <w:lvl w:ilvl="6" w:tplc="0409000F" w:tentative="1">
      <w:start w:val="1"/>
      <w:numFmt w:val="decimal"/>
      <w:lvlText w:val="%7."/>
      <w:lvlJc w:val="left"/>
      <w:pPr>
        <w:ind w:left="8190" w:hanging="360"/>
      </w:pPr>
    </w:lvl>
    <w:lvl w:ilvl="7" w:tplc="04090019" w:tentative="1">
      <w:start w:val="1"/>
      <w:numFmt w:val="lowerLetter"/>
      <w:lvlText w:val="%8."/>
      <w:lvlJc w:val="left"/>
      <w:pPr>
        <w:ind w:left="8910" w:hanging="360"/>
      </w:pPr>
    </w:lvl>
    <w:lvl w:ilvl="8" w:tplc="0409001B" w:tentative="1">
      <w:start w:val="1"/>
      <w:numFmt w:val="lowerRoman"/>
      <w:lvlText w:val="%9."/>
      <w:lvlJc w:val="right"/>
      <w:pPr>
        <w:ind w:left="9630" w:hanging="180"/>
      </w:pPr>
    </w:lvl>
  </w:abstractNum>
  <w:abstractNum w:abstractNumId="3" w15:restartNumberingAfterBreak="0">
    <w:nsid w:val="168C2998"/>
    <w:multiLevelType w:val="hybridMultilevel"/>
    <w:tmpl w:val="B7223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AE5ED7"/>
    <w:multiLevelType w:val="hybridMultilevel"/>
    <w:tmpl w:val="592E9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FB7C7E"/>
    <w:multiLevelType w:val="hybridMultilevel"/>
    <w:tmpl w:val="6DA84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20754A"/>
    <w:multiLevelType w:val="hybridMultilevel"/>
    <w:tmpl w:val="C798CA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9873FD"/>
    <w:multiLevelType w:val="hybridMultilevel"/>
    <w:tmpl w:val="D7EE460E"/>
    <w:lvl w:ilvl="0" w:tplc="0409000F">
      <w:start w:val="1"/>
      <w:numFmt w:val="decimal"/>
      <w:lvlText w:val="%1."/>
      <w:lvlJc w:val="left"/>
      <w:pPr>
        <w:ind w:left="270" w:hanging="360"/>
      </w:pPr>
      <w:rPr>
        <w:b w:val="0"/>
      </w:rPr>
    </w:lvl>
    <w:lvl w:ilvl="1" w:tplc="FFFFFFFF" w:tentative="1">
      <w:start w:val="1"/>
      <w:numFmt w:val="lowerLetter"/>
      <w:lvlText w:val="%2."/>
      <w:lvlJc w:val="left"/>
      <w:pPr>
        <w:ind w:left="990" w:hanging="360"/>
      </w:pPr>
    </w:lvl>
    <w:lvl w:ilvl="2" w:tplc="FFFFFFFF" w:tentative="1">
      <w:start w:val="1"/>
      <w:numFmt w:val="lowerRoman"/>
      <w:lvlText w:val="%3."/>
      <w:lvlJc w:val="right"/>
      <w:pPr>
        <w:ind w:left="1710" w:hanging="180"/>
      </w:pPr>
    </w:lvl>
    <w:lvl w:ilvl="3" w:tplc="FFFFFFFF" w:tentative="1">
      <w:start w:val="1"/>
      <w:numFmt w:val="decimal"/>
      <w:lvlText w:val="%4."/>
      <w:lvlJc w:val="left"/>
      <w:pPr>
        <w:ind w:left="2430" w:hanging="360"/>
      </w:pPr>
    </w:lvl>
    <w:lvl w:ilvl="4" w:tplc="FFFFFFFF" w:tentative="1">
      <w:start w:val="1"/>
      <w:numFmt w:val="lowerLetter"/>
      <w:lvlText w:val="%5."/>
      <w:lvlJc w:val="left"/>
      <w:pPr>
        <w:ind w:left="3150" w:hanging="360"/>
      </w:pPr>
    </w:lvl>
    <w:lvl w:ilvl="5" w:tplc="FFFFFFFF" w:tentative="1">
      <w:start w:val="1"/>
      <w:numFmt w:val="lowerRoman"/>
      <w:lvlText w:val="%6."/>
      <w:lvlJc w:val="right"/>
      <w:pPr>
        <w:ind w:left="3870" w:hanging="180"/>
      </w:pPr>
    </w:lvl>
    <w:lvl w:ilvl="6" w:tplc="FFFFFFFF" w:tentative="1">
      <w:start w:val="1"/>
      <w:numFmt w:val="decimal"/>
      <w:lvlText w:val="%7."/>
      <w:lvlJc w:val="left"/>
      <w:pPr>
        <w:ind w:left="4590" w:hanging="360"/>
      </w:pPr>
    </w:lvl>
    <w:lvl w:ilvl="7" w:tplc="FFFFFFFF" w:tentative="1">
      <w:start w:val="1"/>
      <w:numFmt w:val="lowerLetter"/>
      <w:lvlText w:val="%8."/>
      <w:lvlJc w:val="left"/>
      <w:pPr>
        <w:ind w:left="5310" w:hanging="360"/>
      </w:pPr>
    </w:lvl>
    <w:lvl w:ilvl="8" w:tplc="FFFFFFFF" w:tentative="1">
      <w:start w:val="1"/>
      <w:numFmt w:val="lowerRoman"/>
      <w:lvlText w:val="%9."/>
      <w:lvlJc w:val="right"/>
      <w:pPr>
        <w:ind w:left="6030" w:hanging="180"/>
      </w:pPr>
    </w:lvl>
  </w:abstractNum>
  <w:abstractNum w:abstractNumId="8" w15:restartNumberingAfterBreak="0">
    <w:nsid w:val="3E421BB8"/>
    <w:multiLevelType w:val="hybridMultilevel"/>
    <w:tmpl w:val="2CA87E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B054945"/>
    <w:multiLevelType w:val="hybridMultilevel"/>
    <w:tmpl w:val="40F8B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610ECE"/>
    <w:multiLevelType w:val="hybridMultilevel"/>
    <w:tmpl w:val="56149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CB4DCC"/>
    <w:multiLevelType w:val="hybridMultilevel"/>
    <w:tmpl w:val="B6427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661AEF"/>
    <w:multiLevelType w:val="hybridMultilevel"/>
    <w:tmpl w:val="D374A3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8428C2"/>
    <w:multiLevelType w:val="hybridMultilevel"/>
    <w:tmpl w:val="851E4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E66F6A"/>
    <w:multiLevelType w:val="hybridMultilevel"/>
    <w:tmpl w:val="7C042B40"/>
    <w:lvl w:ilvl="0" w:tplc="04090001">
      <w:start w:val="1"/>
      <w:numFmt w:val="bullet"/>
      <w:lvlText w:val=""/>
      <w:lvlJc w:val="left"/>
      <w:pPr>
        <w:ind w:left="720" w:hanging="360"/>
      </w:pPr>
      <w:rPr>
        <w:rFonts w:ascii="Symbol" w:hAnsi="Symbol" w:hint="default"/>
      </w:rPr>
    </w:lvl>
    <w:lvl w:ilvl="1" w:tplc="887C8348">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A05562"/>
    <w:multiLevelType w:val="hybridMultilevel"/>
    <w:tmpl w:val="A538F6B6"/>
    <w:lvl w:ilvl="0" w:tplc="66A8AD92">
      <w:start w:val="1"/>
      <w:numFmt w:val="decimal"/>
      <w:lvlText w:val="%1."/>
      <w:lvlJc w:val="left"/>
      <w:pPr>
        <w:ind w:left="270" w:hanging="360"/>
      </w:pPr>
      <w:rPr>
        <w:b w:val="0"/>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num w:numId="1" w16cid:durableId="1235746910">
    <w:abstractNumId w:val="12"/>
  </w:num>
  <w:num w:numId="2" w16cid:durableId="2010131984">
    <w:abstractNumId w:val="2"/>
  </w:num>
  <w:num w:numId="3" w16cid:durableId="1493520197">
    <w:abstractNumId w:val="15"/>
  </w:num>
  <w:num w:numId="4" w16cid:durableId="1051658925">
    <w:abstractNumId w:val="14"/>
  </w:num>
  <w:num w:numId="5" w16cid:durableId="1610312496">
    <w:abstractNumId w:val="9"/>
  </w:num>
  <w:num w:numId="6" w16cid:durableId="85270465">
    <w:abstractNumId w:val="11"/>
  </w:num>
  <w:num w:numId="7" w16cid:durableId="636838273">
    <w:abstractNumId w:val="5"/>
  </w:num>
  <w:num w:numId="8" w16cid:durableId="1273702489">
    <w:abstractNumId w:val="13"/>
  </w:num>
  <w:num w:numId="9" w16cid:durableId="1732117049">
    <w:abstractNumId w:val="10"/>
  </w:num>
  <w:num w:numId="10" w16cid:durableId="467747231">
    <w:abstractNumId w:val="4"/>
  </w:num>
  <w:num w:numId="11" w16cid:durableId="449981482">
    <w:abstractNumId w:val="6"/>
  </w:num>
  <w:num w:numId="12" w16cid:durableId="1225605471">
    <w:abstractNumId w:val="3"/>
  </w:num>
  <w:num w:numId="13" w16cid:durableId="1217278244">
    <w:abstractNumId w:val="1"/>
  </w:num>
  <w:num w:numId="14" w16cid:durableId="1021132144">
    <w:abstractNumId w:val="0"/>
  </w:num>
  <w:num w:numId="15" w16cid:durableId="1242913048">
    <w:abstractNumId w:val="8"/>
  </w:num>
  <w:num w:numId="16" w16cid:durableId="1831337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909"/>
    <w:rsid w:val="00001690"/>
    <w:rsid w:val="000049BF"/>
    <w:rsid w:val="00005DD7"/>
    <w:rsid w:val="00012936"/>
    <w:rsid w:val="00025ADC"/>
    <w:rsid w:val="00056EC6"/>
    <w:rsid w:val="00077D6B"/>
    <w:rsid w:val="00081294"/>
    <w:rsid w:val="000919FC"/>
    <w:rsid w:val="00092F2D"/>
    <w:rsid w:val="00095B31"/>
    <w:rsid w:val="000B1424"/>
    <w:rsid w:val="000C07FD"/>
    <w:rsid w:val="000C41CC"/>
    <w:rsid w:val="000D3D96"/>
    <w:rsid w:val="000E3E13"/>
    <w:rsid w:val="000E539C"/>
    <w:rsid w:val="000F197B"/>
    <w:rsid w:val="000F258C"/>
    <w:rsid w:val="000F475E"/>
    <w:rsid w:val="000F5F95"/>
    <w:rsid w:val="0010016C"/>
    <w:rsid w:val="0010081D"/>
    <w:rsid w:val="00105E91"/>
    <w:rsid w:val="001103F0"/>
    <w:rsid w:val="0011134A"/>
    <w:rsid w:val="00124CAF"/>
    <w:rsid w:val="00136309"/>
    <w:rsid w:val="00143E1C"/>
    <w:rsid w:val="0015163A"/>
    <w:rsid w:val="00153BF3"/>
    <w:rsid w:val="001575D2"/>
    <w:rsid w:val="00174621"/>
    <w:rsid w:val="00186BA0"/>
    <w:rsid w:val="00190D48"/>
    <w:rsid w:val="00194D97"/>
    <w:rsid w:val="00197420"/>
    <w:rsid w:val="001A3725"/>
    <w:rsid w:val="001A7042"/>
    <w:rsid w:val="001C2578"/>
    <w:rsid w:val="001C732D"/>
    <w:rsid w:val="001D0F65"/>
    <w:rsid w:val="001D4ECC"/>
    <w:rsid w:val="001F37C8"/>
    <w:rsid w:val="001F6332"/>
    <w:rsid w:val="00203E83"/>
    <w:rsid w:val="002076FD"/>
    <w:rsid w:val="00213C3F"/>
    <w:rsid w:val="002177C3"/>
    <w:rsid w:val="00220368"/>
    <w:rsid w:val="00233535"/>
    <w:rsid w:val="00254A34"/>
    <w:rsid w:val="002561DB"/>
    <w:rsid w:val="00274C48"/>
    <w:rsid w:val="00275F67"/>
    <w:rsid w:val="0028453A"/>
    <w:rsid w:val="00285FCC"/>
    <w:rsid w:val="0029098A"/>
    <w:rsid w:val="00290B3D"/>
    <w:rsid w:val="00293ED2"/>
    <w:rsid w:val="00294FD8"/>
    <w:rsid w:val="002A0114"/>
    <w:rsid w:val="002A487C"/>
    <w:rsid w:val="002B58D8"/>
    <w:rsid w:val="002B6D9E"/>
    <w:rsid w:val="002C1C2B"/>
    <w:rsid w:val="002C2BA6"/>
    <w:rsid w:val="002D314C"/>
    <w:rsid w:val="002D70A3"/>
    <w:rsid w:val="0032134A"/>
    <w:rsid w:val="00327AAA"/>
    <w:rsid w:val="00334DB6"/>
    <w:rsid w:val="0034289C"/>
    <w:rsid w:val="003434FB"/>
    <w:rsid w:val="00343938"/>
    <w:rsid w:val="003475CE"/>
    <w:rsid w:val="00353953"/>
    <w:rsid w:val="00356E51"/>
    <w:rsid w:val="003638A2"/>
    <w:rsid w:val="00365BDE"/>
    <w:rsid w:val="00372CB7"/>
    <w:rsid w:val="00373FAB"/>
    <w:rsid w:val="003814CE"/>
    <w:rsid w:val="0039394E"/>
    <w:rsid w:val="00397401"/>
    <w:rsid w:val="003A2FF1"/>
    <w:rsid w:val="003A45AC"/>
    <w:rsid w:val="003A4ACB"/>
    <w:rsid w:val="003C3A19"/>
    <w:rsid w:val="003C64F4"/>
    <w:rsid w:val="003D1BE9"/>
    <w:rsid w:val="003D20EA"/>
    <w:rsid w:val="003D54E4"/>
    <w:rsid w:val="003D7700"/>
    <w:rsid w:val="003E373C"/>
    <w:rsid w:val="003E5458"/>
    <w:rsid w:val="003F03D0"/>
    <w:rsid w:val="003F7524"/>
    <w:rsid w:val="00407356"/>
    <w:rsid w:val="004075A3"/>
    <w:rsid w:val="0041082A"/>
    <w:rsid w:val="00410845"/>
    <w:rsid w:val="0041322D"/>
    <w:rsid w:val="00434779"/>
    <w:rsid w:val="00435C68"/>
    <w:rsid w:val="004463BE"/>
    <w:rsid w:val="004506BC"/>
    <w:rsid w:val="00453F02"/>
    <w:rsid w:val="00454F27"/>
    <w:rsid w:val="00457345"/>
    <w:rsid w:val="00464005"/>
    <w:rsid w:val="00471F76"/>
    <w:rsid w:val="00476EDB"/>
    <w:rsid w:val="004776FE"/>
    <w:rsid w:val="004842EB"/>
    <w:rsid w:val="00486C85"/>
    <w:rsid w:val="004958CE"/>
    <w:rsid w:val="00496C8F"/>
    <w:rsid w:val="004A0EBD"/>
    <w:rsid w:val="004A5286"/>
    <w:rsid w:val="004A6F68"/>
    <w:rsid w:val="004B3701"/>
    <w:rsid w:val="004B6ED1"/>
    <w:rsid w:val="004C40C9"/>
    <w:rsid w:val="004C6CBB"/>
    <w:rsid w:val="004C6D60"/>
    <w:rsid w:val="004D5512"/>
    <w:rsid w:val="004D6A45"/>
    <w:rsid w:val="004F3A55"/>
    <w:rsid w:val="004F744C"/>
    <w:rsid w:val="004F765D"/>
    <w:rsid w:val="0052013F"/>
    <w:rsid w:val="00524DD2"/>
    <w:rsid w:val="00534CCD"/>
    <w:rsid w:val="005379AE"/>
    <w:rsid w:val="0054058F"/>
    <w:rsid w:val="00540D75"/>
    <w:rsid w:val="00541E4F"/>
    <w:rsid w:val="00541F8C"/>
    <w:rsid w:val="00545C4B"/>
    <w:rsid w:val="00570FEB"/>
    <w:rsid w:val="005834CB"/>
    <w:rsid w:val="00585496"/>
    <w:rsid w:val="00596A15"/>
    <w:rsid w:val="005A4118"/>
    <w:rsid w:val="005A41E8"/>
    <w:rsid w:val="005B10BB"/>
    <w:rsid w:val="005B252F"/>
    <w:rsid w:val="005B598F"/>
    <w:rsid w:val="005C016A"/>
    <w:rsid w:val="005C2A81"/>
    <w:rsid w:val="005D5807"/>
    <w:rsid w:val="005D6CCE"/>
    <w:rsid w:val="005E398D"/>
    <w:rsid w:val="005E6367"/>
    <w:rsid w:val="005E74AD"/>
    <w:rsid w:val="005E7B06"/>
    <w:rsid w:val="005F5783"/>
    <w:rsid w:val="006132B4"/>
    <w:rsid w:val="00623187"/>
    <w:rsid w:val="00623841"/>
    <w:rsid w:val="00626E13"/>
    <w:rsid w:val="00633236"/>
    <w:rsid w:val="00640ECC"/>
    <w:rsid w:val="0065001C"/>
    <w:rsid w:val="006514D4"/>
    <w:rsid w:val="0065611B"/>
    <w:rsid w:val="00661711"/>
    <w:rsid w:val="00675AE4"/>
    <w:rsid w:val="00691E41"/>
    <w:rsid w:val="006925F4"/>
    <w:rsid w:val="006A53E3"/>
    <w:rsid w:val="006A7AE7"/>
    <w:rsid w:val="006A7E5D"/>
    <w:rsid w:val="006B0034"/>
    <w:rsid w:val="006B6D08"/>
    <w:rsid w:val="006E5EBA"/>
    <w:rsid w:val="006F3796"/>
    <w:rsid w:val="00707DE6"/>
    <w:rsid w:val="00712CEB"/>
    <w:rsid w:val="00713DA0"/>
    <w:rsid w:val="0072114A"/>
    <w:rsid w:val="00725676"/>
    <w:rsid w:val="00727972"/>
    <w:rsid w:val="00746779"/>
    <w:rsid w:val="00762AC2"/>
    <w:rsid w:val="00764E11"/>
    <w:rsid w:val="00766E5D"/>
    <w:rsid w:val="00767B78"/>
    <w:rsid w:val="00777DCE"/>
    <w:rsid w:val="00792C06"/>
    <w:rsid w:val="00796284"/>
    <w:rsid w:val="00797BEB"/>
    <w:rsid w:val="007A13B9"/>
    <w:rsid w:val="007B13EE"/>
    <w:rsid w:val="007C1BD3"/>
    <w:rsid w:val="007C51A8"/>
    <w:rsid w:val="007C5F11"/>
    <w:rsid w:val="007D4655"/>
    <w:rsid w:val="007D48F1"/>
    <w:rsid w:val="007E2779"/>
    <w:rsid w:val="007F7289"/>
    <w:rsid w:val="0080641E"/>
    <w:rsid w:val="00812062"/>
    <w:rsid w:val="00813566"/>
    <w:rsid w:val="00822F13"/>
    <w:rsid w:val="00826F47"/>
    <w:rsid w:val="00831C83"/>
    <w:rsid w:val="00834FAA"/>
    <w:rsid w:val="008379DF"/>
    <w:rsid w:val="00837B4B"/>
    <w:rsid w:val="008478E9"/>
    <w:rsid w:val="00851234"/>
    <w:rsid w:val="00852F2E"/>
    <w:rsid w:val="00860641"/>
    <w:rsid w:val="00883CEF"/>
    <w:rsid w:val="0088571D"/>
    <w:rsid w:val="008A5EC7"/>
    <w:rsid w:val="008B6943"/>
    <w:rsid w:val="008B697B"/>
    <w:rsid w:val="008C609C"/>
    <w:rsid w:val="0090055C"/>
    <w:rsid w:val="0090775F"/>
    <w:rsid w:val="009212AA"/>
    <w:rsid w:val="009241AF"/>
    <w:rsid w:val="00932028"/>
    <w:rsid w:val="009437F2"/>
    <w:rsid w:val="00946468"/>
    <w:rsid w:val="009473D4"/>
    <w:rsid w:val="0095556E"/>
    <w:rsid w:val="00960DE9"/>
    <w:rsid w:val="00977E4C"/>
    <w:rsid w:val="009824B2"/>
    <w:rsid w:val="009835A1"/>
    <w:rsid w:val="00994BFF"/>
    <w:rsid w:val="009964FD"/>
    <w:rsid w:val="009A041A"/>
    <w:rsid w:val="009B7ABA"/>
    <w:rsid w:val="009C2DA0"/>
    <w:rsid w:val="009D0AAB"/>
    <w:rsid w:val="009E0515"/>
    <w:rsid w:val="009E2560"/>
    <w:rsid w:val="009E5051"/>
    <w:rsid w:val="009E7DF7"/>
    <w:rsid w:val="00A02344"/>
    <w:rsid w:val="00A16623"/>
    <w:rsid w:val="00A3259F"/>
    <w:rsid w:val="00A36BAD"/>
    <w:rsid w:val="00A5395B"/>
    <w:rsid w:val="00A559B7"/>
    <w:rsid w:val="00A74B6D"/>
    <w:rsid w:val="00A752F0"/>
    <w:rsid w:val="00AA030A"/>
    <w:rsid w:val="00AA2824"/>
    <w:rsid w:val="00AA7677"/>
    <w:rsid w:val="00AB3405"/>
    <w:rsid w:val="00AB6A44"/>
    <w:rsid w:val="00AD279A"/>
    <w:rsid w:val="00AD2E0B"/>
    <w:rsid w:val="00AE4811"/>
    <w:rsid w:val="00AF0DFE"/>
    <w:rsid w:val="00AF2B3B"/>
    <w:rsid w:val="00B03C6E"/>
    <w:rsid w:val="00B073CD"/>
    <w:rsid w:val="00B151B3"/>
    <w:rsid w:val="00B15B89"/>
    <w:rsid w:val="00B26801"/>
    <w:rsid w:val="00B347EF"/>
    <w:rsid w:val="00B40974"/>
    <w:rsid w:val="00B43C5C"/>
    <w:rsid w:val="00B463BF"/>
    <w:rsid w:val="00B566EF"/>
    <w:rsid w:val="00B60359"/>
    <w:rsid w:val="00B638FC"/>
    <w:rsid w:val="00B74D48"/>
    <w:rsid w:val="00B7526B"/>
    <w:rsid w:val="00B77637"/>
    <w:rsid w:val="00B80CEF"/>
    <w:rsid w:val="00BB299F"/>
    <w:rsid w:val="00BB413C"/>
    <w:rsid w:val="00BB4FFC"/>
    <w:rsid w:val="00BC2D03"/>
    <w:rsid w:val="00BD22CC"/>
    <w:rsid w:val="00BD2C8C"/>
    <w:rsid w:val="00BD4B52"/>
    <w:rsid w:val="00BD7545"/>
    <w:rsid w:val="00C00CEF"/>
    <w:rsid w:val="00C02A84"/>
    <w:rsid w:val="00C0725D"/>
    <w:rsid w:val="00C163A1"/>
    <w:rsid w:val="00C443A4"/>
    <w:rsid w:val="00C47DDC"/>
    <w:rsid w:val="00C54BFC"/>
    <w:rsid w:val="00C54F78"/>
    <w:rsid w:val="00C615D9"/>
    <w:rsid w:val="00C61AC7"/>
    <w:rsid w:val="00C663C8"/>
    <w:rsid w:val="00C7166E"/>
    <w:rsid w:val="00C73217"/>
    <w:rsid w:val="00C74B20"/>
    <w:rsid w:val="00C77032"/>
    <w:rsid w:val="00C946E8"/>
    <w:rsid w:val="00C95C1F"/>
    <w:rsid w:val="00CA193A"/>
    <w:rsid w:val="00CA371D"/>
    <w:rsid w:val="00CB08DE"/>
    <w:rsid w:val="00CB235E"/>
    <w:rsid w:val="00CB23ED"/>
    <w:rsid w:val="00CC3E3D"/>
    <w:rsid w:val="00CD5116"/>
    <w:rsid w:val="00CD796A"/>
    <w:rsid w:val="00CE3BB8"/>
    <w:rsid w:val="00CE5F07"/>
    <w:rsid w:val="00D06067"/>
    <w:rsid w:val="00D11954"/>
    <w:rsid w:val="00D14719"/>
    <w:rsid w:val="00D24CC6"/>
    <w:rsid w:val="00D44F74"/>
    <w:rsid w:val="00D456C8"/>
    <w:rsid w:val="00D5295A"/>
    <w:rsid w:val="00D5498A"/>
    <w:rsid w:val="00D636E4"/>
    <w:rsid w:val="00D63D0D"/>
    <w:rsid w:val="00D657C0"/>
    <w:rsid w:val="00D667EC"/>
    <w:rsid w:val="00D703EA"/>
    <w:rsid w:val="00D72BB3"/>
    <w:rsid w:val="00D82321"/>
    <w:rsid w:val="00D8649D"/>
    <w:rsid w:val="00D868FF"/>
    <w:rsid w:val="00D97631"/>
    <w:rsid w:val="00DA00C5"/>
    <w:rsid w:val="00DA5215"/>
    <w:rsid w:val="00DB003F"/>
    <w:rsid w:val="00DB185E"/>
    <w:rsid w:val="00DB3D2E"/>
    <w:rsid w:val="00DB4F26"/>
    <w:rsid w:val="00DC068C"/>
    <w:rsid w:val="00DC1ABA"/>
    <w:rsid w:val="00DC4548"/>
    <w:rsid w:val="00E254E6"/>
    <w:rsid w:val="00E51455"/>
    <w:rsid w:val="00E5542B"/>
    <w:rsid w:val="00E6250F"/>
    <w:rsid w:val="00E65E9E"/>
    <w:rsid w:val="00EA4FBE"/>
    <w:rsid w:val="00EB2897"/>
    <w:rsid w:val="00EB3824"/>
    <w:rsid w:val="00EB40FC"/>
    <w:rsid w:val="00EB50DC"/>
    <w:rsid w:val="00EC3D96"/>
    <w:rsid w:val="00EC44D8"/>
    <w:rsid w:val="00ED5F76"/>
    <w:rsid w:val="00ED711E"/>
    <w:rsid w:val="00EE4016"/>
    <w:rsid w:val="00EF3134"/>
    <w:rsid w:val="00EF78D0"/>
    <w:rsid w:val="00F32A27"/>
    <w:rsid w:val="00F32C32"/>
    <w:rsid w:val="00F44B12"/>
    <w:rsid w:val="00F51F78"/>
    <w:rsid w:val="00F52FF8"/>
    <w:rsid w:val="00F707D9"/>
    <w:rsid w:val="00F87909"/>
    <w:rsid w:val="00FA03FC"/>
    <w:rsid w:val="00FA1D14"/>
    <w:rsid w:val="00FB127B"/>
    <w:rsid w:val="00FB3CB9"/>
    <w:rsid w:val="00FB56CE"/>
    <w:rsid w:val="00FC3D47"/>
    <w:rsid w:val="00FC69A8"/>
    <w:rsid w:val="00FD3874"/>
    <w:rsid w:val="00FD67FB"/>
    <w:rsid w:val="00FE641E"/>
    <w:rsid w:val="00FF02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86B09D"/>
  <w15:chartTrackingRefBased/>
  <w15:docId w15:val="{4F34065C-A508-49DF-A64A-2DAEF98FC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jc w:val="right"/>
      <w:outlineLvl w:val="0"/>
    </w:pPr>
    <w:rPr>
      <w:rFonts w:ascii="Verdana" w:hAnsi="Verdana"/>
      <w:b/>
      <w:bCs/>
      <w:sz w:val="20"/>
    </w:rPr>
  </w:style>
  <w:style w:type="paragraph" w:styleId="Heading2">
    <w:name w:val="heading 2"/>
    <w:basedOn w:val="Normal"/>
    <w:next w:val="Normal"/>
    <w:qFormat/>
    <w:pPr>
      <w:keepNext/>
      <w:jc w:val="right"/>
      <w:outlineLvl w:val="1"/>
    </w:pPr>
    <w:rPr>
      <w:rFonts w:ascii="Verdana" w:hAnsi="Verdana"/>
      <w:b/>
      <w:bCs/>
      <w:sz w:val="22"/>
    </w:rPr>
  </w:style>
  <w:style w:type="paragraph" w:styleId="Heading3">
    <w:name w:val="heading 3"/>
    <w:basedOn w:val="Normal"/>
    <w:next w:val="Normal"/>
    <w:qFormat/>
    <w:pPr>
      <w:keepNext/>
      <w:outlineLvl w:val="2"/>
    </w:pPr>
    <w:rPr>
      <w:rFonts w:ascii="Lucida Fax" w:hAnsi="Lucida Fax"/>
      <w:sz w:val="72"/>
    </w:rPr>
  </w:style>
  <w:style w:type="paragraph" w:styleId="Heading4">
    <w:name w:val="heading 4"/>
    <w:basedOn w:val="Normal"/>
    <w:next w:val="Normal"/>
    <w:qFormat/>
    <w:pPr>
      <w:keepNext/>
      <w:outlineLvl w:val="3"/>
    </w:pPr>
    <w:rPr>
      <w:rFonts w:ascii="Verdana" w:hAnsi="Verdana"/>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rPr>
      <w:rFonts w:ascii="Verdana" w:hAnsi="Verdana"/>
      <w:sz w:val="18"/>
    </w:rPr>
  </w:style>
  <w:style w:type="character" w:styleId="FollowedHyperlink">
    <w:name w:val="FollowedHyperlink"/>
    <w:rPr>
      <w:color w:val="800080"/>
      <w:u w:val="single"/>
    </w:rPr>
  </w:style>
  <w:style w:type="paragraph" w:styleId="Title">
    <w:name w:val="Title"/>
    <w:basedOn w:val="Normal"/>
    <w:qFormat/>
    <w:rsid w:val="00C163A1"/>
    <w:pPr>
      <w:spacing w:before="100" w:beforeAutospacing="1" w:after="100" w:afterAutospacing="1"/>
    </w:pPr>
  </w:style>
  <w:style w:type="paragraph" w:styleId="PlainText">
    <w:name w:val="Plain Text"/>
    <w:basedOn w:val="Normal"/>
    <w:link w:val="PlainTextChar"/>
    <w:uiPriority w:val="99"/>
    <w:unhideWhenUsed/>
    <w:rsid w:val="005D5807"/>
    <w:rPr>
      <w:rFonts w:ascii="Calibri" w:eastAsia="Calibri" w:hAnsi="Calibri"/>
      <w:sz w:val="22"/>
      <w:szCs w:val="21"/>
      <w:lang w:val="x-none" w:eastAsia="x-none"/>
    </w:rPr>
  </w:style>
  <w:style w:type="character" w:customStyle="1" w:styleId="PlainTextChar">
    <w:name w:val="Plain Text Char"/>
    <w:link w:val="PlainText"/>
    <w:uiPriority w:val="99"/>
    <w:rsid w:val="005D5807"/>
    <w:rPr>
      <w:rFonts w:ascii="Calibri" w:eastAsia="Calibri" w:hAnsi="Calibri"/>
      <w:sz w:val="22"/>
      <w:szCs w:val="21"/>
      <w:lang w:val="x-none" w:eastAsia="x-none"/>
    </w:rPr>
  </w:style>
  <w:style w:type="character" w:customStyle="1" w:styleId="Heading1Char">
    <w:name w:val="Heading 1 Char"/>
    <w:link w:val="Heading1"/>
    <w:uiPriority w:val="9"/>
    <w:rsid w:val="0028453A"/>
    <w:rPr>
      <w:rFonts w:ascii="Verdana" w:hAnsi="Verdana"/>
      <w:b/>
      <w:bCs/>
      <w:szCs w:val="24"/>
      <w:lang w:eastAsia="en-US"/>
    </w:rPr>
  </w:style>
  <w:style w:type="paragraph" w:styleId="NoSpacing">
    <w:name w:val="No Spacing"/>
    <w:uiPriority w:val="1"/>
    <w:qFormat/>
    <w:rsid w:val="0028453A"/>
    <w:pPr>
      <w:suppressAutoHyphens/>
    </w:pPr>
    <w:rPr>
      <w:rFonts w:ascii="Franklin Gothic Book" w:eastAsia="MS Mincho" w:hAnsi="Franklin Gothic Book" w:cs="Calibri"/>
      <w:szCs w:val="24"/>
      <w:lang w:eastAsia="ar-SA"/>
    </w:rPr>
  </w:style>
  <w:style w:type="paragraph" w:styleId="ListParagraph">
    <w:name w:val="List Paragraph"/>
    <w:basedOn w:val="Normal"/>
    <w:uiPriority w:val="34"/>
    <w:qFormat/>
    <w:rsid w:val="0011134A"/>
    <w:pPr>
      <w:spacing w:after="200" w:line="276" w:lineRule="auto"/>
      <w:ind w:left="720"/>
      <w:contextualSpacing/>
    </w:pPr>
    <w:rPr>
      <w:rFonts w:ascii="Calibri" w:eastAsia="Calibri" w:hAnsi="Calibri"/>
      <w:sz w:val="22"/>
      <w:szCs w:val="22"/>
    </w:rPr>
  </w:style>
  <w:style w:type="paragraph" w:customStyle="1" w:styleId="psubhead1cmt">
    <w:name w:val="psubhead1cmt"/>
    <w:basedOn w:val="Normal"/>
    <w:rsid w:val="0011134A"/>
    <w:pPr>
      <w:spacing w:before="100" w:beforeAutospacing="1" w:after="100" w:afterAutospacing="1"/>
    </w:pPr>
  </w:style>
  <w:style w:type="paragraph" w:customStyle="1" w:styleId="pbody">
    <w:name w:val="pbody"/>
    <w:basedOn w:val="Normal"/>
    <w:rsid w:val="0011134A"/>
    <w:pPr>
      <w:spacing w:before="100" w:beforeAutospacing="1" w:after="100" w:afterAutospacing="1"/>
    </w:pPr>
  </w:style>
  <w:style w:type="paragraph" w:customStyle="1" w:styleId="pbulletcmt">
    <w:name w:val="pbulletcmt"/>
    <w:basedOn w:val="Normal"/>
    <w:rsid w:val="0011134A"/>
    <w:pPr>
      <w:spacing w:before="100" w:beforeAutospacing="1" w:after="100" w:afterAutospacing="1"/>
    </w:pPr>
  </w:style>
  <w:style w:type="character" w:customStyle="1" w:styleId="apple-converted-space">
    <w:name w:val="apple-converted-space"/>
    <w:basedOn w:val="DefaultParagraphFont"/>
    <w:rsid w:val="0011134A"/>
  </w:style>
  <w:style w:type="character" w:customStyle="1" w:styleId="superscript">
    <w:name w:val="superscript"/>
    <w:basedOn w:val="DefaultParagraphFont"/>
    <w:rsid w:val="0011134A"/>
  </w:style>
  <w:style w:type="paragraph" w:customStyle="1" w:styleId="Default">
    <w:name w:val="Default"/>
    <w:rsid w:val="0011134A"/>
    <w:pPr>
      <w:autoSpaceDE w:val="0"/>
      <w:autoSpaceDN w:val="0"/>
      <w:adjustRightInd w:val="0"/>
    </w:pPr>
    <w:rPr>
      <w:rFonts w:ascii="Calibri" w:eastAsia="Calibri" w:hAnsi="Calibri" w:cs="Calibri"/>
      <w:color w:val="000000"/>
      <w:sz w:val="24"/>
      <w:szCs w:val="24"/>
    </w:rPr>
  </w:style>
  <w:style w:type="paragraph" w:customStyle="1" w:styleId="pbullet2cmt">
    <w:name w:val="pbullet2cmt"/>
    <w:basedOn w:val="Normal"/>
    <w:rsid w:val="0011134A"/>
    <w:pPr>
      <w:spacing w:before="100" w:beforeAutospacing="1" w:after="100" w:afterAutospacing="1"/>
    </w:pPr>
  </w:style>
  <w:style w:type="table" w:styleId="TableGrid">
    <w:name w:val="Table Grid"/>
    <w:basedOn w:val="TableNormal"/>
    <w:uiPriority w:val="59"/>
    <w:rsid w:val="00285FCC"/>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A487C"/>
    <w:rPr>
      <w:color w:val="605E5C"/>
      <w:shd w:val="clear" w:color="auto" w:fill="E1DFDD"/>
    </w:rPr>
  </w:style>
  <w:style w:type="paragraph" w:styleId="Header">
    <w:name w:val="header"/>
    <w:basedOn w:val="Normal"/>
    <w:link w:val="HeaderChar"/>
    <w:rsid w:val="0032134A"/>
    <w:pPr>
      <w:tabs>
        <w:tab w:val="center" w:pos="4680"/>
        <w:tab w:val="right" w:pos="9360"/>
      </w:tabs>
    </w:pPr>
  </w:style>
  <w:style w:type="character" w:customStyle="1" w:styleId="HeaderChar">
    <w:name w:val="Header Char"/>
    <w:basedOn w:val="DefaultParagraphFont"/>
    <w:link w:val="Header"/>
    <w:rsid w:val="0032134A"/>
    <w:rPr>
      <w:sz w:val="24"/>
      <w:szCs w:val="24"/>
    </w:rPr>
  </w:style>
  <w:style w:type="paragraph" w:styleId="Footer">
    <w:name w:val="footer"/>
    <w:basedOn w:val="Normal"/>
    <w:link w:val="FooterChar"/>
    <w:rsid w:val="0032134A"/>
    <w:pPr>
      <w:tabs>
        <w:tab w:val="center" w:pos="4680"/>
        <w:tab w:val="right" w:pos="9360"/>
      </w:tabs>
    </w:pPr>
  </w:style>
  <w:style w:type="character" w:customStyle="1" w:styleId="FooterChar">
    <w:name w:val="Footer Char"/>
    <w:basedOn w:val="DefaultParagraphFont"/>
    <w:link w:val="Footer"/>
    <w:rsid w:val="0032134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9991">
      <w:bodyDiv w:val="1"/>
      <w:marLeft w:val="0"/>
      <w:marRight w:val="0"/>
      <w:marTop w:val="0"/>
      <w:marBottom w:val="0"/>
      <w:divBdr>
        <w:top w:val="none" w:sz="0" w:space="0" w:color="auto"/>
        <w:left w:val="none" w:sz="0" w:space="0" w:color="auto"/>
        <w:bottom w:val="none" w:sz="0" w:space="0" w:color="auto"/>
        <w:right w:val="none" w:sz="0" w:space="0" w:color="auto"/>
      </w:divBdr>
      <w:divsChild>
        <w:div w:id="514226171">
          <w:marLeft w:val="0"/>
          <w:marRight w:val="0"/>
          <w:marTop w:val="0"/>
          <w:marBottom w:val="0"/>
          <w:divBdr>
            <w:top w:val="none" w:sz="0" w:space="0" w:color="auto"/>
            <w:left w:val="none" w:sz="0" w:space="0" w:color="auto"/>
            <w:bottom w:val="none" w:sz="0" w:space="0" w:color="auto"/>
            <w:right w:val="none" w:sz="0" w:space="0" w:color="auto"/>
          </w:divBdr>
        </w:div>
      </w:divsChild>
    </w:div>
    <w:div w:id="65803289">
      <w:bodyDiv w:val="1"/>
      <w:marLeft w:val="0"/>
      <w:marRight w:val="0"/>
      <w:marTop w:val="0"/>
      <w:marBottom w:val="0"/>
      <w:divBdr>
        <w:top w:val="none" w:sz="0" w:space="0" w:color="auto"/>
        <w:left w:val="none" w:sz="0" w:space="0" w:color="auto"/>
        <w:bottom w:val="none" w:sz="0" w:space="0" w:color="auto"/>
        <w:right w:val="none" w:sz="0" w:space="0" w:color="auto"/>
      </w:divBdr>
    </w:div>
    <w:div w:id="74860396">
      <w:bodyDiv w:val="1"/>
      <w:marLeft w:val="0"/>
      <w:marRight w:val="0"/>
      <w:marTop w:val="0"/>
      <w:marBottom w:val="0"/>
      <w:divBdr>
        <w:top w:val="none" w:sz="0" w:space="0" w:color="auto"/>
        <w:left w:val="none" w:sz="0" w:space="0" w:color="auto"/>
        <w:bottom w:val="none" w:sz="0" w:space="0" w:color="auto"/>
        <w:right w:val="none" w:sz="0" w:space="0" w:color="auto"/>
      </w:divBdr>
    </w:div>
    <w:div w:id="160043486">
      <w:bodyDiv w:val="1"/>
      <w:marLeft w:val="0"/>
      <w:marRight w:val="0"/>
      <w:marTop w:val="0"/>
      <w:marBottom w:val="0"/>
      <w:divBdr>
        <w:top w:val="none" w:sz="0" w:space="0" w:color="auto"/>
        <w:left w:val="none" w:sz="0" w:space="0" w:color="auto"/>
        <w:bottom w:val="none" w:sz="0" w:space="0" w:color="auto"/>
        <w:right w:val="none" w:sz="0" w:space="0" w:color="auto"/>
      </w:divBdr>
    </w:div>
    <w:div w:id="160589766">
      <w:bodyDiv w:val="1"/>
      <w:marLeft w:val="0"/>
      <w:marRight w:val="0"/>
      <w:marTop w:val="0"/>
      <w:marBottom w:val="0"/>
      <w:divBdr>
        <w:top w:val="none" w:sz="0" w:space="0" w:color="auto"/>
        <w:left w:val="none" w:sz="0" w:space="0" w:color="auto"/>
        <w:bottom w:val="none" w:sz="0" w:space="0" w:color="auto"/>
        <w:right w:val="none" w:sz="0" w:space="0" w:color="auto"/>
      </w:divBdr>
    </w:div>
    <w:div w:id="402677697">
      <w:bodyDiv w:val="1"/>
      <w:marLeft w:val="0"/>
      <w:marRight w:val="0"/>
      <w:marTop w:val="0"/>
      <w:marBottom w:val="0"/>
      <w:divBdr>
        <w:top w:val="none" w:sz="0" w:space="0" w:color="auto"/>
        <w:left w:val="none" w:sz="0" w:space="0" w:color="auto"/>
        <w:bottom w:val="none" w:sz="0" w:space="0" w:color="auto"/>
        <w:right w:val="none" w:sz="0" w:space="0" w:color="auto"/>
      </w:divBdr>
    </w:div>
    <w:div w:id="582228495">
      <w:bodyDiv w:val="1"/>
      <w:marLeft w:val="0"/>
      <w:marRight w:val="0"/>
      <w:marTop w:val="0"/>
      <w:marBottom w:val="0"/>
      <w:divBdr>
        <w:top w:val="none" w:sz="0" w:space="0" w:color="auto"/>
        <w:left w:val="none" w:sz="0" w:space="0" w:color="auto"/>
        <w:bottom w:val="none" w:sz="0" w:space="0" w:color="auto"/>
        <w:right w:val="none" w:sz="0" w:space="0" w:color="auto"/>
      </w:divBdr>
    </w:div>
    <w:div w:id="657533682">
      <w:bodyDiv w:val="1"/>
      <w:marLeft w:val="0"/>
      <w:marRight w:val="0"/>
      <w:marTop w:val="0"/>
      <w:marBottom w:val="0"/>
      <w:divBdr>
        <w:top w:val="none" w:sz="0" w:space="0" w:color="auto"/>
        <w:left w:val="none" w:sz="0" w:space="0" w:color="auto"/>
        <w:bottom w:val="none" w:sz="0" w:space="0" w:color="auto"/>
        <w:right w:val="none" w:sz="0" w:space="0" w:color="auto"/>
      </w:divBdr>
    </w:div>
    <w:div w:id="674966248">
      <w:bodyDiv w:val="1"/>
      <w:marLeft w:val="0"/>
      <w:marRight w:val="0"/>
      <w:marTop w:val="0"/>
      <w:marBottom w:val="0"/>
      <w:divBdr>
        <w:top w:val="none" w:sz="0" w:space="0" w:color="auto"/>
        <w:left w:val="none" w:sz="0" w:space="0" w:color="auto"/>
        <w:bottom w:val="none" w:sz="0" w:space="0" w:color="auto"/>
        <w:right w:val="none" w:sz="0" w:space="0" w:color="auto"/>
      </w:divBdr>
    </w:div>
    <w:div w:id="759567523">
      <w:bodyDiv w:val="1"/>
      <w:marLeft w:val="0"/>
      <w:marRight w:val="0"/>
      <w:marTop w:val="0"/>
      <w:marBottom w:val="0"/>
      <w:divBdr>
        <w:top w:val="none" w:sz="0" w:space="0" w:color="auto"/>
        <w:left w:val="none" w:sz="0" w:space="0" w:color="auto"/>
        <w:bottom w:val="none" w:sz="0" w:space="0" w:color="auto"/>
        <w:right w:val="none" w:sz="0" w:space="0" w:color="auto"/>
      </w:divBdr>
    </w:div>
    <w:div w:id="1248153997">
      <w:bodyDiv w:val="1"/>
      <w:marLeft w:val="0"/>
      <w:marRight w:val="0"/>
      <w:marTop w:val="0"/>
      <w:marBottom w:val="0"/>
      <w:divBdr>
        <w:top w:val="none" w:sz="0" w:space="0" w:color="auto"/>
        <w:left w:val="none" w:sz="0" w:space="0" w:color="auto"/>
        <w:bottom w:val="none" w:sz="0" w:space="0" w:color="auto"/>
        <w:right w:val="none" w:sz="0" w:space="0" w:color="auto"/>
      </w:divBdr>
    </w:div>
    <w:div w:id="1316572065">
      <w:bodyDiv w:val="1"/>
      <w:marLeft w:val="0"/>
      <w:marRight w:val="0"/>
      <w:marTop w:val="0"/>
      <w:marBottom w:val="0"/>
      <w:divBdr>
        <w:top w:val="none" w:sz="0" w:space="0" w:color="auto"/>
        <w:left w:val="none" w:sz="0" w:space="0" w:color="auto"/>
        <w:bottom w:val="none" w:sz="0" w:space="0" w:color="auto"/>
        <w:right w:val="none" w:sz="0" w:space="0" w:color="auto"/>
      </w:divBdr>
    </w:div>
    <w:div w:id="1452819811">
      <w:bodyDiv w:val="1"/>
      <w:marLeft w:val="0"/>
      <w:marRight w:val="0"/>
      <w:marTop w:val="0"/>
      <w:marBottom w:val="0"/>
      <w:divBdr>
        <w:top w:val="none" w:sz="0" w:space="0" w:color="auto"/>
        <w:left w:val="none" w:sz="0" w:space="0" w:color="auto"/>
        <w:bottom w:val="none" w:sz="0" w:space="0" w:color="auto"/>
        <w:right w:val="none" w:sz="0" w:space="0" w:color="auto"/>
      </w:divBdr>
    </w:div>
    <w:div w:id="1550989363">
      <w:bodyDiv w:val="1"/>
      <w:marLeft w:val="0"/>
      <w:marRight w:val="0"/>
      <w:marTop w:val="0"/>
      <w:marBottom w:val="0"/>
      <w:divBdr>
        <w:top w:val="none" w:sz="0" w:space="0" w:color="auto"/>
        <w:left w:val="none" w:sz="0" w:space="0" w:color="auto"/>
        <w:bottom w:val="none" w:sz="0" w:space="0" w:color="auto"/>
        <w:right w:val="none" w:sz="0" w:space="0" w:color="auto"/>
      </w:divBdr>
    </w:div>
    <w:div w:id="1624530958">
      <w:bodyDiv w:val="1"/>
      <w:marLeft w:val="0"/>
      <w:marRight w:val="0"/>
      <w:marTop w:val="0"/>
      <w:marBottom w:val="0"/>
      <w:divBdr>
        <w:top w:val="none" w:sz="0" w:space="0" w:color="auto"/>
        <w:left w:val="none" w:sz="0" w:space="0" w:color="auto"/>
        <w:bottom w:val="none" w:sz="0" w:space="0" w:color="auto"/>
        <w:right w:val="none" w:sz="0" w:space="0" w:color="auto"/>
      </w:divBdr>
    </w:div>
    <w:div w:id="1939944822">
      <w:bodyDiv w:val="1"/>
      <w:marLeft w:val="0"/>
      <w:marRight w:val="0"/>
      <w:marTop w:val="0"/>
      <w:marBottom w:val="0"/>
      <w:divBdr>
        <w:top w:val="none" w:sz="0" w:space="0" w:color="auto"/>
        <w:left w:val="none" w:sz="0" w:space="0" w:color="auto"/>
        <w:bottom w:val="none" w:sz="0" w:space="0" w:color="auto"/>
        <w:right w:val="none" w:sz="0" w:space="0" w:color="auto"/>
      </w:divBdr>
    </w:div>
    <w:div w:id="212526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eyken@swdubois.k12.in.us" TargetMode="External"/><Relationship Id="rId5" Type="http://schemas.openxmlformats.org/officeDocument/2006/relationships/styles" Target="styles.xml"/><Relationship Id="rId10" Type="http://schemas.openxmlformats.org/officeDocument/2006/relationships/hyperlink" Target="mailto:beyken@swdubois.k12.in.u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icSieferman\Adtec,%20Inc\E-Rate%20Resources%20-%20Files\470\C2%20RFP%20Equipment%20Purchase%20(FY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3dfb677-c94a-4a19-8769-e7fb7b9cd582" xsi:nil="true"/>
    <lcf76f155ced4ddcb4097134ff3c332f xmlns="1e3d0244-e410-4704-98a7-5301e4d44d0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51CED888AEFD40BBF874F3C0A562D7" ma:contentTypeVersion="18" ma:contentTypeDescription="Create a new document." ma:contentTypeScope="" ma:versionID="2a46624831c9865064d6b02bc930fd12">
  <xsd:schema xmlns:xsd="http://www.w3.org/2001/XMLSchema" xmlns:xs="http://www.w3.org/2001/XMLSchema" xmlns:p="http://schemas.microsoft.com/office/2006/metadata/properties" xmlns:ns2="1e3d0244-e410-4704-98a7-5301e4d44d00" xmlns:ns3="13dfb677-c94a-4a19-8769-e7fb7b9cd582" targetNamespace="http://schemas.microsoft.com/office/2006/metadata/properties" ma:root="true" ma:fieldsID="dd27660a97a5fc13dcc003079b660f83" ns2:_="" ns3:_="">
    <xsd:import namespace="1e3d0244-e410-4704-98a7-5301e4d44d00"/>
    <xsd:import namespace="13dfb677-c94a-4a19-8769-e7fb7b9cd5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d0244-e410-4704-98a7-5301e4d44d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13a13d-ff23-4572-974d-1a340881d6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dfb677-c94a-4a19-8769-e7fb7b9cd58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6aa046-c0bc-45e7-acfb-ea0919cd2629}" ma:internalName="TaxCatchAll" ma:showField="CatchAllData" ma:web="13dfb677-c94a-4a19-8769-e7fb7b9cd5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13BFCB-A09D-44AE-AABD-C13750667D95}">
  <ds:schemaRefs>
    <ds:schemaRef ds:uri="http://schemas.microsoft.com/office/2006/metadata/properties"/>
    <ds:schemaRef ds:uri="http://schemas.microsoft.com/office/infopath/2007/PartnerControls"/>
    <ds:schemaRef ds:uri="13dfb677-c94a-4a19-8769-e7fb7b9cd582"/>
    <ds:schemaRef ds:uri="1e3d0244-e410-4704-98a7-5301e4d44d00"/>
  </ds:schemaRefs>
</ds:datastoreItem>
</file>

<file path=customXml/itemProps2.xml><?xml version="1.0" encoding="utf-8"?>
<ds:datastoreItem xmlns:ds="http://schemas.openxmlformats.org/officeDocument/2006/customXml" ds:itemID="{BE79A870-A098-4A47-92E3-6726660C7D2B}">
  <ds:schemaRefs>
    <ds:schemaRef ds:uri="http://schemas.microsoft.com/sharepoint/v3/contenttype/forms"/>
  </ds:schemaRefs>
</ds:datastoreItem>
</file>

<file path=customXml/itemProps3.xml><?xml version="1.0" encoding="utf-8"?>
<ds:datastoreItem xmlns:ds="http://schemas.openxmlformats.org/officeDocument/2006/customXml" ds:itemID="{441CCFE0-45A2-4EA2-B3BA-8972F71D07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3d0244-e410-4704-98a7-5301e4d44d00"/>
    <ds:schemaRef ds:uri="13dfb677-c94a-4a19-8769-e7fb7b9cd5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C2 RFP Equipment Purchase (FY2026)</Template>
  <TotalTime>2</TotalTime>
  <Pages>3</Pages>
  <Words>1124</Words>
  <Characters>6412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Data Processing</Company>
  <LinksUpToDate>false</LinksUpToDate>
  <CharactersWithSpaces>7521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Sieferman</dc:creator>
  <cp:keywords/>
  <cp:lastModifiedBy>Eric Sieferman</cp:lastModifiedBy>
  <cp:revision>2</cp:revision>
  <cp:lastPrinted>2013-01-17T16:29:00Z</cp:lastPrinted>
  <dcterms:created xsi:type="dcterms:W3CDTF">2026-10-07T12:15:00Z</dcterms:created>
  <dcterms:modified xsi:type="dcterms:W3CDTF">2026-10-07T12:15:00Z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0x0101006551CED888AEFD40BBF874F3C0A562D7</vt:lpwstr>
  </property>
  <property fmtid="{D5CDD505-2E9C-101B-9397-08002B2CF9AE}" pid="3" name="MediaServiceImageTags">
    <vt:lpwstr/>
  </property>
</Properties>
</file>