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Richland School District No. 400 in response to Request for Proposal 2027-RICHLAND SD-C1, for ERate Leased Fiber Services, and I am familiar with the contents of the RFP and Proposal.</w:t>
      </w:r>
    </w:p>
    <w:p>
      <w:pPr>
        <w:numPr>
          <w:ilvl w:val="0"/>
          <w:numId w:val="5"/>
        </w:numPr>
      </w:pPr>
      <w:r>
        <w:rPr/>
        <w:t xml:space="preserve">I have read and am familiar with the provisions of Washington’s Public Records Act, RCW 42.56, and the Uniform Trade Secrets Act as adopted by the State of Washington, RCW 19.108. I understand that the Proposal is a public record held by a public agency and is subject to disclosure under Washington’s Public Records Act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Washington’s Public Records Act under the specifically designated sections set forth in Exhibit A or constitutes “Trade Secrets” under either Washington’s Public Records Act or the Uniform Trade Secrets Act as adopted in Washington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Washington’s Public Records Act (RCW 42.56).</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2027-RICHLAND SD-C1</w:t>
    </w:r>
    <w:r>
      <w:rPr>
        <w:rStyle w:val="StyleItalic10"/>
      </w:rPr>
      <w:t xml:space="preserve"> - ERate Leased Fiber Services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3F7EE6A"/>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DE5B28-8C54-44C8-84BE-7D9D0E932111}"/>
</file>

<file path=customXml/itemProps2.xml><?xml version="1.0" encoding="utf-8"?>
<ds:datastoreItem xmlns:ds="http://schemas.openxmlformats.org/officeDocument/2006/customXml" ds:itemID="{FB04730E-671E-4F8C-845A-6C87D042F254}"/>
</file>

<file path=customXml/itemProps3.xml><?xml version="1.0" encoding="utf-8"?>
<ds:datastoreItem xmlns:ds="http://schemas.openxmlformats.org/officeDocument/2006/customXml" ds:itemID="{DDF45E3A-0B5F-495A-8677-9DF0984CBFA2}"/>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2026-09-22T15:13:48Z</dcterms:created>
  <dcterms:modified xsi:type="dcterms:W3CDTF">2026-09-22T15:13:48Z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