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E5BF" w14:textId="11BA9D77" w:rsidR="00407551" w:rsidRPr="004637C4" w:rsidRDefault="00407551" w:rsidP="00407551">
      <w:pPr>
        <w:jc w:val="center"/>
        <w:rPr>
          <w:rFonts w:ascii="Aptos" w:hAnsi="Aptos"/>
          <w:b/>
          <w:color w:val="2F5496" w:themeColor="accent1" w:themeShade="BF"/>
          <w:sz w:val="28"/>
          <w:szCs w:val="28"/>
        </w:rPr>
      </w:pPr>
      <w:bookmarkStart w:id="0" w:name="_Hlk535659634"/>
      <w:r w:rsidRPr="004637C4">
        <w:rPr>
          <w:rFonts w:ascii="Aptos" w:hAnsi="Aptos"/>
          <w:b/>
          <w:color w:val="2F5496" w:themeColor="accent1" w:themeShade="BF"/>
          <w:sz w:val="28"/>
          <w:szCs w:val="28"/>
        </w:rPr>
        <w:t>FCC Form 470 – FY202</w:t>
      </w:r>
      <w:r w:rsidR="00FA687C">
        <w:rPr>
          <w:rFonts w:ascii="Aptos" w:hAnsi="Aptos"/>
          <w:b/>
          <w:color w:val="2F5496" w:themeColor="accent1" w:themeShade="BF"/>
          <w:sz w:val="28"/>
          <w:szCs w:val="28"/>
        </w:rPr>
        <w:t>7</w:t>
      </w:r>
    </w:p>
    <w:p w14:paraId="3275B1CF" w14:textId="1D67E69D" w:rsidR="00407551" w:rsidRPr="004637C4" w:rsidRDefault="0026390A" w:rsidP="00F96398">
      <w:pPr>
        <w:jc w:val="center"/>
        <w:rPr>
          <w:rFonts w:ascii="Aptos" w:hAnsi="Aptos"/>
          <w:b/>
          <w:color w:val="2F5496" w:themeColor="accent1" w:themeShade="BF"/>
          <w:sz w:val="28"/>
          <w:szCs w:val="28"/>
        </w:rPr>
      </w:pPr>
      <w:r w:rsidRPr="004637C4">
        <w:rPr>
          <w:rFonts w:ascii="Aptos" w:hAnsi="Aptos"/>
          <w:b/>
          <w:color w:val="2F5496" w:themeColor="accent1" w:themeShade="BF"/>
          <w:sz w:val="28"/>
          <w:szCs w:val="28"/>
        </w:rPr>
        <w:t>202</w:t>
      </w:r>
      <w:r w:rsidR="00FA687C">
        <w:rPr>
          <w:rFonts w:ascii="Aptos" w:hAnsi="Aptos"/>
          <w:b/>
          <w:color w:val="2F5496" w:themeColor="accent1" w:themeShade="BF"/>
          <w:sz w:val="28"/>
          <w:szCs w:val="28"/>
        </w:rPr>
        <w:t>7</w:t>
      </w:r>
      <w:r w:rsidR="00407551" w:rsidRPr="004637C4">
        <w:rPr>
          <w:rFonts w:ascii="Aptos" w:hAnsi="Aptos"/>
          <w:b/>
          <w:color w:val="2F5496" w:themeColor="accent1" w:themeShade="BF"/>
          <w:sz w:val="28"/>
          <w:szCs w:val="28"/>
        </w:rPr>
        <w:t>.470.</w:t>
      </w:r>
      <w:r w:rsidR="008863D4" w:rsidRPr="008863D4">
        <w:t xml:space="preserve"> </w:t>
      </w:r>
      <w:r w:rsidR="008863D4" w:rsidRPr="00530C34">
        <w:rPr>
          <w:rFonts w:ascii="Aptos" w:hAnsi="Aptos"/>
          <w:b/>
          <w:color w:val="2F5496"/>
          <w:sz w:val="28"/>
          <w:szCs w:val="28"/>
        </w:rPr>
        <w:t>Belleville</w:t>
      </w:r>
      <w:r w:rsidR="00530C34" w:rsidRPr="00530C34">
        <w:rPr>
          <w:rFonts w:ascii="Aptos" w:hAnsi="Aptos"/>
          <w:b/>
          <w:color w:val="2F5496"/>
          <w:sz w:val="28"/>
          <w:szCs w:val="28"/>
        </w:rPr>
        <w:t>PL</w:t>
      </w:r>
      <w:r w:rsidR="00407551" w:rsidRPr="004637C4">
        <w:rPr>
          <w:rFonts w:ascii="Aptos" w:hAnsi="Aptos"/>
          <w:b/>
          <w:color w:val="2F5496" w:themeColor="accent1" w:themeShade="BF"/>
          <w:sz w:val="28"/>
          <w:szCs w:val="28"/>
        </w:rPr>
        <w:t>.C</w:t>
      </w:r>
      <w:r w:rsidR="00371388" w:rsidRPr="004637C4">
        <w:rPr>
          <w:rFonts w:ascii="Aptos" w:hAnsi="Aptos"/>
          <w:b/>
          <w:color w:val="2F5496" w:themeColor="accent1" w:themeShade="BF"/>
          <w:sz w:val="28"/>
          <w:szCs w:val="28"/>
        </w:rPr>
        <w:t>1</w:t>
      </w:r>
    </w:p>
    <w:p w14:paraId="0576D7DC" w14:textId="1F721600" w:rsidR="00874B26" w:rsidRPr="004637C4" w:rsidRDefault="00874B26" w:rsidP="00F96398">
      <w:pPr>
        <w:jc w:val="center"/>
        <w:rPr>
          <w:rFonts w:ascii="Aptos" w:hAnsi="Aptos"/>
          <w:b/>
          <w:color w:val="2F5496" w:themeColor="accent1" w:themeShade="BF"/>
          <w:sz w:val="24"/>
          <w:szCs w:val="24"/>
        </w:rPr>
      </w:pPr>
      <w:r w:rsidRPr="004637C4">
        <w:rPr>
          <w:rFonts w:ascii="Aptos" w:hAnsi="Aptos"/>
          <w:b/>
          <w:color w:val="2F5496" w:themeColor="accent1" w:themeShade="BF"/>
          <w:sz w:val="28"/>
          <w:szCs w:val="28"/>
        </w:rPr>
        <w:t xml:space="preserve">470# </w:t>
      </w:r>
      <w:r w:rsidR="00204A2A" w:rsidRPr="00204A2A">
        <w:rPr>
          <w:rFonts w:ascii="Aptos" w:hAnsi="Aptos"/>
          <w:b/>
          <w:color w:val="2F5496" w:themeColor="accent1" w:themeShade="BF"/>
          <w:sz w:val="28"/>
          <w:szCs w:val="28"/>
        </w:rPr>
        <w:t>270000511</w:t>
      </w:r>
      <w:r w:rsidR="00371388" w:rsidRPr="004637C4">
        <w:rPr>
          <w:rFonts w:ascii="Aptos" w:hAnsi="Aptos"/>
          <w:b/>
          <w:color w:val="2F5496" w:themeColor="accent1" w:themeShade="BF"/>
          <w:sz w:val="28"/>
          <w:szCs w:val="28"/>
        </w:rPr>
        <w:t xml:space="preserve"> </w:t>
      </w:r>
      <w:r w:rsidR="003D60B0" w:rsidRPr="004637C4">
        <w:rPr>
          <w:rFonts w:ascii="Aptos" w:hAnsi="Aptos"/>
          <w:b/>
          <w:color w:val="2F5496" w:themeColor="accent1" w:themeShade="BF"/>
          <w:sz w:val="28"/>
          <w:szCs w:val="28"/>
        </w:rPr>
        <w:t xml:space="preserve">- ACD </w:t>
      </w:r>
      <w:r w:rsidR="004A50A9">
        <w:rPr>
          <w:rFonts w:ascii="Aptos" w:hAnsi="Aptos"/>
          <w:b/>
          <w:color w:val="2F5496" w:themeColor="accent1" w:themeShade="BF"/>
          <w:sz w:val="28"/>
          <w:szCs w:val="28"/>
        </w:rPr>
        <w:t>9/2</w:t>
      </w:r>
      <w:r w:rsidR="00EB7E04">
        <w:rPr>
          <w:rFonts w:ascii="Aptos" w:hAnsi="Aptos"/>
          <w:b/>
          <w:color w:val="2F5496" w:themeColor="accent1" w:themeShade="BF"/>
          <w:sz w:val="28"/>
          <w:szCs w:val="28"/>
        </w:rPr>
        <w:t>7</w:t>
      </w:r>
      <w:r w:rsidR="004A50A9">
        <w:rPr>
          <w:rFonts w:ascii="Aptos" w:hAnsi="Aptos"/>
          <w:b/>
          <w:color w:val="2F5496" w:themeColor="accent1" w:themeShade="BF"/>
          <w:sz w:val="28"/>
          <w:szCs w:val="28"/>
        </w:rPr>
        <w:t>/2026</w:t>
      </w:r>
    </w:p>
    <w:p w14:paraId="2CD2B3C0" w14:textId="77777777" w:rsidR="0046545C" w:rsidRPr="00834E1D" w:rsidRDefault="0046545C" w:rsidP="0046545C">
      <w:pPr>
        <w:jc w:val="center"/>
        <w:rPr>
          <w:rFonts w:ascii="Aptos" w:hAnsi="Aptos"/>
          <w:b/>
          <w:sz w:val="12"/>
          <w:szCs w:val="12"/>
          <w:shd w:val="clear" w:color="auto" w:fill="FFFFCC"/>
        </w:rPr>
      </w:pPr>
      <w:bookmarkStart w:id="1" w:name="_Hlk64449776"/>
      <w:bookmarkStart w:id="2" w:name="_Hlk195279152"/>
      <w:bookmarkEnd w:id="0"/>
    </w:p>
    <w:p w14:paraId="6A1A5887" w14:textId="0FC31DF8" w:rsidR="002769A1" w:rsidRPr="00174A6D" w:rsidRDefault="000818F5" w:rsidP="002769A1">
      <w:pPr>
        <w:jc w:val="center"/>
        <w:rPr>
          <w:rFonts w:ascii="Aptos" w:hAnsi="Aptos" w:cs="Calibri"/>
          <w:b/>
          <w:bCs/>
          <w:sz w:val="24"/>
          <w:szCs w:val="24"/>
        </w:rPr>
      </w:pPr>
      <w:r w:rsidRPr="00174A6D">
        <w:rPr>
          <w:rFonts w:ascii="Aptos" w:hAnsi="Aptos" w:cs="Calibri"/>
          <w:b/>
          <w:bCs/>
          <w:sz w:val="24"/>
          <w:szCs w:val="24"/>
        </w:rPr>
        <w:t>Review all details contained in this RFP to verify products, services, and quantities.</w:t>
      </w:r>
    </w:p>
    <w:p w14:paraId="22D93AE9" w14:textId="77777777" w:rsidR="000A7610" w:rsidRDefault="000818F5" w:rsidP="002769A1">
      <w:pPr>
        <w:jc w:val="center"/>
        <w:rPr>
          <w:rFonts w:ascii="Aptos" w:hAnsi="Aptos" w:cs="Calibri"/>
          <w:b/>
          <w:bCs/>
          <w:sz w:val="24"/>
          <w:szCs w:val="24"/>
        </w:rPr>
      </w:pPr>
      <w:r w:rsidRPr="00174A6D">
        <w:rPr>
          <w:rFonts w:ascii="Aptos" w:hAnsi="Aptos" w:cs="Calibri"/>
          <w:b/>
          <w:bCs/>
          <w:sz w:val="24"/>
          <w:szCs w:val="24"/>
        </w:rPr>
        <w:t xml:space="preserve">Refer to this RFP and the corresponding FCC Form 470 for </w:t>
      </w:r>
    </w:p>
    <w:p w14:paraId="40BFF9AE" w14:textId="211AF943" w:rsidR="0046545C" w:rsidRPr="00174A6D" w:rsidRDefault="000818F5" w:rsidP="002769A1">
      <w:pPr>
        <w:jc w:val="center"/>
        <w:rPr>
          <w:rFonts w:ascii="Aptos" w:hAnsi="Aptos" w:cs="Calibri"/>
          <w:b/>
          <w:bCs/>
          <w:sz w:val="24"/>
          <w:szCs w:val="24"/>
        </w:rPr>
      </w:pPr>
      <w:r w:rsidRPr="00174A6D">
        <w:rPr>
          <w:rFonts w:ascii="Aptos" w:hAnsi="Aptos" w:cs="Calibri"/>
          <w:b/>
          <w:bCs/>
          <w:sz w:val="24"/>
          <w:szCs w:val="24"/>
        </w:rPr>
        <w:t xml:space="preserve">specific bid, procurement, and </w:t>
      </w:r>
      <w:r w:rsidR="0046590F" w:rsidRPr="00174A6D">
        <w:rPr>
          <w:rFonts w:ascii="Aptos" w:hAnsi="Aptos" w:cs="Calibri"/>
          <w:b/>
          <w:bCs/>
          <w:sz w:val="24"/>
          <w:szCs w:val="24"/>
        </w:rPr>
        <w:t>needs</w:t>
      </w:r>
      <w:r w:rsidRPr="00174A6D">
        <w:rPr>
          <w:rFonts w:ascii="Aptos" w:hAnsi="Aptos" w:cs="Calibri"/>
          <w:b/>
          <w:bCs/>
          <w:sz w:val="24"/>
          <w:szCs w:val="24"/>
        </w:rPr>
        <w:t xml:space="preserve"> details.</w:t>
      </w:r>
    </w:p>
    <w:p w14:paraId="59842E69" w14:textId="77777777" w:rsidR="000818F5" w:rsidRPr="00644AB0" w:rsidRDefault="000818F5" w:rsidP="0046545C">
      <w:pPr>
        <w:rPr>
          <w:rFonts w:ascii="Aptos" w:hAnsi="Aptos"/>
          <w:b/>
          <w:sz w:val="21"/>
          <w:szCs w:val="21"/>
        </w:rPr>
      </w:pPr>
    </w:p>
    <w:p w14:paraId="329C3D0F" w14:textId="2E53004B" w:rsidR="00D52F87" w:rsidRPr="000E6483" w:rsidRDefault="00D52F87" w:rsidP="002E135D">
      <w:pPr>
        <w:spacing w:after="60"/>
        <w:jc w:val="both"/>
        <w:rPr>
          <w:rFonts w:ascii="Aptos" w:hAnsi="Aptos" w:cs="Arial"/>
          <w:color w:val="000000"/>
          <w:sz w:val="28"/>
          <w:szCs w:val="28"/>
          <w:shd w:val="clear" w:color="auto" w:fill="FFFFFF"/>
        </w:rPr>
      </w:pPr>
      <w:r w:rsidRPr="000E6483">
        <w:rPr>
          <w:rFonts w:ascii="Aptos" w:hAnsi="Aptos" w:cs="Arial"/>
          <w:b/>
          <w:bCs/>
          <w:color w:val="000000"/>
          <w:sz w:val="28"/>
          <w:szCs w:val="28"/>
          <w:shd w:val="clear" w:color="auto" w:fill="FFFFFF"/>
        </w:rPr>
        <w:t>Vendor Questions and Bids</w:t>
      </w:r>
      <w:r w:rsidRPr="000E6483">
        <w:rPr>
          <w:rFonts w:ascii="Aptos" w:hAnsi="Aptos" w:cs="Arial"/>
          <w:color w:val="000000"/>
          <w:sz w:val="28"/>
          <w:szCs w:val="28"/>
          <w:shd w:val="clear" w:color="auto" w:fill="FFFFFF"/>
        </w:rPr>
        <w:t xml:space="preserve">: </w:t>
      </w:r>
    </w:p>
    <w:p w14:paraId="031A4C5E" w14:textId="77777777" w:rsidR="008120B1" w:rsidRPr="000A7610" w:rsidRDefault="008120B1">
      <w:pPr>
        <w:pStyle w:val="ListParagraph"/>
        <w:numPr>
          <w:ilvl w:val="0"/>
          <w:numId w:val="1"/>
        </w:numPr>
        <w:spacing w:after="60"/>
        <w:contextualSpacing w:val="0"/>
        <w:jc w:val="both"/>
        <w:rPr>
          <w:rFonts w:ascii="Aptos" w:hAnsi="Aptos" w:cs="Arial"/>
          <w:shd w:val="clear" w:color="auto" w:fill="FFFFFF"/>
        </w:rPr>
      </w:pPr>
      <w:r w:rsidRPr="000A7610">
        <w:rPr>
          <w:rFonts w:ascii="Aptos" w:hAnsi="Aptos" w:cs="Arial"/>
          <w:b/>
          <w:bCs/>
          <w:noProof/>
        </w:rPr>
        <mc:AlternateContent>
          <mc:Choice Requires="wpi">
            <w:drawing>
              <wp:anchor distT="0" distB="0" distL="114300" distR="114300" simplePos="0" relativeHeight="251665920" behindDoc="0" locked="0" layoutInCell="1" allowOverlap="1" wp14:anchorId="7D43681B" wp14:editId="1DFDBD03">
                <wp:simplePos x="0" y="0"/>
                <wp:positionH relativeFrom="column">
                  <wp:posOffset>1702605</wp:posOffset>
                </wp:positionH>
                <wp:positionV relativeFrom="paragraph">
                  <wp:posOffset>210440</wp:posOffset>
                </wp:positionV>
                <wp:extent cx="59760" cy="72000"/>
                <wp:effectExtent l="57150" t="57150" r="54610" b="42545"/>
                <wp:wrapNone/>
                <wp:docPr id="104870694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59760" cy="72000"/>
                      </w14:xfrm>
                    </w14:contentPart>
                  </a:graphicData>
                </a:graphic>
              </wp:anchor>
            </w:drawing>
          </mc:Choice>
          <mc:Fallback xmlns:w16cei="http://schemas.microsoft.com/office/word/2026/wordml/cei">
            <w:pict>
              <v:shapetype w14:anchorId="47E672F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33.35pt;margin-top:15.85pt;width:6.1pt;height:7.05pt;z-index:25166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">
                <v:imagedata r:id="rId9" o:title=""/>
              </v:shape>
            </w:pict>
          </mc:Fallback>
        </mc:AlternateContent>
      </w:r>
      <w:r w:rsidRPr="000A7610">
        <w:rPr>
          <w:rFonts w:ascii="Aptos" w:hAnsi="Aptos" w:cs="Arial"/>
          <w:b/>
          <w:bCs/>
          <w:noProof/>
        </w:rPr>
        <w:t xml:space="preserve">Submission Method: </w:t>
      </w:r>
      <w:r w:rsidRPr="000A7610">
        <w:rPr>
          <w:rFonts w:ascii="Aptos" w:hAnsi="Aptos" w:cs="Arial"/>
          <w:noProof/>
        </w:rPr>
        <w:t>All questions and final bids must be submitted via email directly to the designated "Technical Contact" listed at the bottom of this document and on FCC Form 470.</w:t>
      </w:r>
    </w:p>
    <w:p w14:paraId="22F0719D" w14:textId="77777777" w:rsidR="008120B1" w:rsidRPr="000A7610" w:rsidRDefault="008120B1">
      <w:pPr>
        <w:pStyle w:val="ListParagraph"/>
        <w:numPr>
          <w:ilvl w:val="0"/>
          <w:numId w:val="1"/>
        </w:numPr>
        <w:spacing w:after="60"/>
        <w:contextualSpacing w:val="0"/>
        <w:jc w:val="both"/>
        <w:rPr>
          <w:rFonts w:ascii="Aptos" w:hAnsi="Aptos" w:cs="Arial"/>
          <w:shd w:val="clear" w:color="auto" w:fill="FFFFFF"/>
        </w:rPr>
      </w:pPr>
      <w:r w:rsidRPr="000A7610">
        <w:rPr>
          <w:rStyle w:val="Strong"/>
          <w:rFonts w:ascii="Aptos" w:hAnsi="Aptos" w:cs="Arial"/>
        </w:rPr>
        <w:t>No Phone Calls:</w:t>
      </w:r>
      <w:r w:rsidRPr="000A7610">
        <w:rPr>
          <w:rFonts w:ascii="Aptos" w:hAnsi="Aptos"/>
        </w:rPr>
        <w:t xml:space="preserve"> Phone inquiries will not be accepted. All communication must be in writing via email to ensure transparency and equal sharing of information.</w:t>
      </w:r>
    </w:p>
    <w:p w14:paraId="6E18ED05" w14:textId="21769848" w:rsidR="00D52F87" w:rsidRPr="00644AB0" w:rsidRDefault="00D52F87" w:rsidP="00BB3D20">
      <w:pPr>
        <w:spacing w:after="40"/>
        <w:jc w:val="both"/>
        <w:rPr>
          <w:rFonts w:ascii="Aptos" w:hAnsi="Aptos"/>
          <w:b/>
          <w:color w:val="2F5496" w:themeColor="accent1" w:themeShade="BF"/>
          <w:sz w:val="21"/>
          <w:szCs w:val="21"/>
        </w:rPr>
      </w:pPr>
    </w:p>
    <w:p w14:paraId="1A4F78B5" w14:textId="7FE6F231" w:rsidR="005503E9" w:rsidRPr="000A7610" w:rsidRDefault="005503E9" w:rsidP="00BB3D20">
      <w:pPr>
        <w:spacing w:after="40"/>
        <w:jc w:val="both"/>
        <w:rPr>
          <w:rFonts w:ascii="Aptos" w:hAnsi="Aptos"/>
          <w:b/>
          <w:sz w:val="28"/>
          <w:szCs w:val="28"/>
        </w:rPr>
      </w:pPr>
      <w:r w:rsidRPr="000A7610">
        <w:rPr>
          <w:rFonts w:ascii="Aptos" w:hAnsi="Aptos"/>
          <w:b/>
          <w:sz w:val="28"/>
          <w:szCs w:val="28"/>
        </w:rPr>
        <w:t xml:space="preserve">Bid Requirements </w:t>
      </w:r>
      <w:r w:rsidR="00831278" w:rsidRPr="000A7610">
        <w:rPr>
          <w:rFonts w:ascii="Aptos" w:hAnsi="Aptos"/>
          <w:b/>
          <w:sz w:val="28"/>
          <w:szCs w:val="28"/>
        </w:rPr>
        <w:t>and</w:t>
      </w:r>
      <w:r w:rsidRPr="000A7610">
        <w:rPr>
          <w:rFonts w:ascii="Aptos" w:hAnsi="Aptos"/>
          <w:b/>
          <w:sz w:val="28"/>
          <w:szCs w:val="28"/>
        </w:rPr>
        <w:t xml:space="preserve"> Specifications</w:t>
      </w:r>
      <w:r w:rsidR="00CE4274" w:rsidRPr="000A7610">
        <w:rPr>
          <w:rFonts w:ascii="Aptos" w:hAnsi="Aptos"/>
          <w:b/>
          <w:sz w:val="28"/>
          <w:szCs w:val="28"/>
        </w:rPr>
        <w:t>:</w:t>
      </w:r>
    </w:p>
    <w:p w14:paraId="03435602" w14:textId="72449601" w:rsidR="001C7468" w:rsidRPr="001C7468" w:rsidRDefault="001C7468">
      <w:pPr>
        <w:pStyle w:val="ListParagraph"/>
        <w:numPr>
          <w:ilvl w:val="0"/>
          <w:numId w:val="1"/>
        </w:numPr>
        <w:autoSpaceDE w:val="0"/>
        <w:autoSpaceDN w:val="0"/>
        <w:adjustRightInd w:val="0"/>
        <w:spacing w:after="60"/>
        <w:jc w:val="both"/>
        <w:rPr>
          <w:rFonts w:ascii="Aptos" w:hAnsi="Aptos" w:cs="Arial"/>
          <w:shd w:val="clear" w:color="auto" w:fill="FFFFFF"/>
        </w:rPr>
      </w:pPr>
      <w:bookmarkStart w:id="3" w:name="_Hlk64449843"/>
      <w:bookmarkEnd w:id="1"/>
      <w:r>
        <w:rPr>
          <w:rStyle w:val="Strong"/>
          <w:rFonts w:ascii="Arial" w:hAnsi="Arial" w:cs="Arial"/>
        </w:rPr>
        <w:t>Submission of Bids:</w:t>
      </w:r>
      <w:r>
        <w:t xml:space="preserve"> All bids must be emailed to the Technical Contact.</w:t>
      </w:r>
    </w:p>
    <w:p w14:paraId="1F6F1E9D" w14:textId="30E2BA3C" w:rsidR="002357E7" w:rsidRPr="00F111FF" w:rsidRDefault="00ED4CAB">
      <w:pPr>
        <w:pStyle w:val="ListParagraph"/>
        <w:numPr>
          <w:ilvl w:val="0"/>
          <w:numId w:val="1"/>
        </w:numPr>
        <w:autoSpaceDE w:val="0"/>
        <w:autoSpaceDN w:val="0"/>
        <w:adjustRightInd w:val="0"/>
        <w:spacing w:after="60"/>
        <w:jc w:val="both"/>
        <w:rPr>
          <w:rFonts w:ascii="Aptos" w:hAnsi="Aptos" w:cs="Arial"/>
          <w:shd w:val="clear" w:color="auto" w:fill="FFFFFF"/>
        </w:rPr>
      </w:pPr>
      <w:r w:rsidRPr="00111EE5">
        <w:rPr>
          <w:rFonts w:ascii="Aptos" w:hAnsi="Aptos" w:cs="Arial"/>
          <w:b/>
          <w:bCs/>
          <w:shd w:val="clear" w:color="auto" w:fill="FFFFFF"/>
        </w:rPr>
        <w:t>Due Date</w:t>
      </w:r>
      <w:r w:rsidRPr="00111EE5">
        <w:rPr>
          <w:rFonts w:ascii="Aptos" w:hAnsi="Aptos" w:cs="Arial"/>
          <w:shd w:val="clear" w:color="auto" w:fill="FFFFFF"/>
        </w:rPr>
        <w:t xml:space="preserve">:  </w:t>
      </w:r>
      <w:r w:rsidR="00631656">
        <w:t>All bids must be received in the designated email inbox by 5:00 PM CST on the Allowable Contract Date (ACD).</w:t>
      </w:r>
    </w:p>
    <w:p w14:paraId="3D384A74" w14:textId="7C9D4FB1" w:rsidR="00F111FF" w:rsidRPr="00111EE5" w:rsidRDefault="00F111FF">
      <w:pPr>
        <w:pStyle w:val="ListParagraph"/>
        <w:numPr>
          <w:ilvl w:val="0"/>
          <w:numId w:val="1"/>
        </w:numPr>
        <w:autoSpaceDE w:val="0"/>
        <w:autoSpaceDN w:val="0"/>
        <w:adjustRightInd w:val="0"/>
        <w:spacing w:after="60"/>
        <w:jc w:val="both"/>
        <w:rPr>
          <w:rFonts w:ascii="Aptos" w:hAnsi="Aptos" w:cs="Arial"/>
          <w:shd w:val="clear" w:color="auto" w:fill="FFFFFF"/>
        </w:rPr>
      </w:pPr>
      <w:r w:rsidRPr="00F111FF">
        <w:rPr>
          <w:rFonts w:ascii="Aptos" w:hAnsi="Aptos" w:cs="Arial"/>
          <w:b/>
          <w:bCs/>
          <w:shd w:val="clear" w:color="auto" w:fill="FFFFFF"/>
        </w:rPr>
        <w:t>Deadline Extensions:</w:t>
      </w:r>
      <w:r w:rsidRPr="00F111FF">
        <w:rPr>
          <w:rFonts w:ascii="Aptos" w:hAnsi="Aptos" w:cs="Arial"/>
          <w:shd w:val="clear" w:color="auto" w:fill="FFFFFF"/>
        </w:rPr>
        <w:t xml:space="preserve"> </w:t>
      </w:r>
      <w:r w:rsidR="00B30D77" w:rsidRPr="00B30D77">
        <w:rPr>
          <w:rFonts w:ascii="Aptos" w:hAnsi="Aptos" w:cs="Arial"/>
          <w:shd w:val="clear" w:color="auto" w:fill="FFFFFF"/>
        </w:rPr>
        <w:t>If the Applicant chooses to extend the bidding deadline due to unforeseen circumstances or RFP amendments, the extension will apply equally to all potential bidders. Any extension will be posted publicly as an addendum to the FCC Form 470 and this RFP, and the Allowable Contract Date will be adjusted accordingly to meet the mandatory 28-day posting requirement.</w:t>
      </w:r>
    </w:p>
    <w:p w14:paraId="12EB40BD" w14:textId="0DE21A73" w:rsidR="002861F1" w:rsidRPr="000A7610" w:rsidRDefault="00A26A77">
      <w:pPr>
        <w:pStyle w:val="ListParagraph"/>
        <w:numPr>
          <w:ilvl w:val="0"/>
          <w:numId w:val="1"/>
        </w:numPr>
        <w:autoSpaceDE w:val="0"/>
        <w:autoSpaceDN w:val="0"/>
        <w:adjustRightInd w:val="0"/>
        <w:spacing w:after="60"/>
        <w:jc w:val="both"/>
        <w:rPr>
          <w:rFonts w:ascii="Aptos" w:hAnsi="Aptos" w:cs="Arial"/>
          <w:shd w:val="clear" w:color="auto" w:fill="FFFFFF"/>
        </w:rPr>
      </w:pPr>
      <w:r w:rsidRPr="000A7610">
        <w:rPr>
          <w:rFonts w:ascii="Aptos" w:hAnsi="Aptos" w:cs="Arial"/>
          <w:b/>
          <w:bCs/>
          <w:shd w:val="clear" w:color="auto" w:fill="FFFFFF"/>
        </w:rPr>
        <w:t>Service Provider Identification Number</w:t>
      </w:r>
      <w:r w:rsidRPr="000A7610">
        <w:rPr>
          <w:rFonts w:ascii="Aptos" w:hAnsi="Aptos" w:cs="Arial"/>
          <w:shd w:val="clear" w:color="auto" w:fill="FFFFFF"/>
        </w:rPr>
        <w:t xml:space="preserve"> (SPIN)</w:t>
      </w:r>
      <w:r w:rsidR="00654E16" w:rsidRPr="000A7610">
        <w:rPr>
          <w:rFonts w:ascii="Aptos" w:hAnsi="Aptos" w:cs="Arial"/>
          <w:shd w:val="clear" w:color="auto" w:fill="FFFFFF"/>
        </w:rPr>
        <w:t xml:space="preserve">: </w:t>
      </w:r>
      <w:r w:rsidR="000D73D8" w:rsidRPr="000A7610">
        <w:rPr>
          <w:rFonts w:ascii="Aptos" w:hAnsi="Aptos" w:cs="Arial"/>
          <w:shd w:val="clear" w:color="auto" w:fill="FFFFFF"/>
        </w:rPr>
        <w:t>Bidders must include their valid 498 ID (SPIN) within their bid documents.</w:t>
      </w:r>
    </w:p>
    <w:p w14:paraId="263D8697" w14:textId="0CD1DC25" w:rsidR="003240C9" w:rsidRPr="000A7610" w:rsidRDefault="00B95677">
      <w:pPr>
        <w:numPr>
          <w:ilvl w:val="0"/>
          <w:numId w:val="2"/>
        </w:numPr>
        <w:spacing w:after="60"/>
        <w:jc w:val="both"/>
        <w:rPr>
          <w:rFonts w:ascii="Aptos" w:hAnsi="Aptos" w:cs="Arial"/>
          <w:shd w:val="clear" w:color="auto" w:fill="FFFFFF"/>
        </w:rPr>
      </w:pPr>
      <w:r w:rsidRPr="000A7610">
        <w:rPr>
          <w:rFonts w:ascii="Aptos" w:hAnsi="Aptos" w:cs="Arial"/>
          <w:b/>
          <w:bCs/>
          <w:shd w:val="clear" w:color="auto" w:fill="FFFFFF"/>
        </w:rPr>
        <w:t>Eligible Services</w:t>
      </w:r>
      <w:r w:rsidRPr="000A7610">
        <w:rPr>
          <w:rFonts w:ascii="Aptos" w:hAnsi="Aptos" w:cs="Arial"/>
          <w:shd w:val="clear" w:color="auto" w:fill="FFFFFF"/>
        </w:rPr>
        <w:t xml:space="preserve">:  </w:t>
      </w:r>
      <w:r w:rsidR="003240C9" w:rsidRPr="000A7610">
        <w:rPr>
          <w:rFonts w:ascii="Aptos" w:hAnsi="Aptos" w:cs="Arial"/>
          <w:shd w:val="clear" w:color="auto" w:fill="FFFFFF"/>
        </w:rPr>
        <w:t>All bids should clearly delineate eligible and ineligible products/services and their associated costs</w:t>
      </w:r>
      <w:r w:rsidR="00AF55BB" w:rsidRPr="000A7610">
        <w:rPr>
          <w:rFonts w:ascii="Aptos" w:hAnsi="Aptos" w:cs="Arial"/>
          <w:shd w:val="clear" w:color="auto" w:fill="FFFFFF"/>
        </w:rPr>
        <w:t>.</w:t>
      </w:r>
    </w:p>
    <w:bookmarkEnd w:id="3"/>
    <w:p w14:paraId="1F583420" w14:textId="77777777" w:rsidR="00481193" w:rsidRPr="000A7610" w:rsidRDefault="00FE57E7">
      <w:pPr>
        <w:pStyle w:val="ListParagraph"/>
        <w:numPr>
          <w:ilvl w:val="0"/>
          <w:numId w:val="2"/>
        </w:numPr>
        <w:spacing w:after="60"/>
        <w:contextualSpacing w:val="0"/>
        <w:jc w:val="both"/>
        <w:rPr>
          <w:rFonts w:ascii="Aptos" w:hAnsi="Aptos" w:cs="Arial"/>
          <w:color w:val="000000"/>
          <w:shd w:val="clear" w:color="auto" w:fill="FFFFFF"/>
        </w:rPr>
      </w:pPr>
      <w:r w:rsidRPr="000A7610">
        <w:rPr>
          <w:rFonts w:ascii="Aptos" w:eastAsiaTheme="minorHAnsi" w:hAnsi="Aptos" w:cs="Calibri"/>
          <w:b/>
          <w:bCs/>
        </w:rPr>
        <w:t xml:space="preserve">Lowest Corresponding Price (LCP): </w:t>
      </w:r>
      <w:r w:rsidRPr="000A7610">
        <w:rPr>
          <w:rFonts w:ascii="Aptos" w:eastAsiaTheme="minorHAnsi" w:hAnsi="Aptos" w:cs="Calibri"/>
        </w:rPr>
        <w:t>Bidders are required to provide the Lowest Corresponding Price (LCP) in accordance with FCC and USAC E-Rate rules.</w:t>
      </w:r>
    </w:p>
    <w:p w14:paraId="61F88195" w14:textId="23991630" w:rsidR="00970BD6" w:rsidRPr="000A7610" w:rsidRDefault="00F236FD">
      <w:pPr>
        <w:pStyle w:val="ListParagraph"/>
        <w:numPr>
          <w:ilvl w:val="0"/>
          <w:numId w:val="2"/>
        </w:numPr>
        <w:spacing w:after="60"/>
        <w:contextualSpacing w:val="0"/>
        <w:jc w:val="both"/>
        <w:rPr>
          <w:rFonts w:ascii="Aptos" w:hAnsi="Aptos" w:cs="Arial"/>
          <w:color w:val="000000"/>
          <w:shd w:val="clear" w:color="auto" w:fill="FFFFFF"/>
        </w:rPr>
      </w:pPr>
      <w:r w:rsidRPr="000A7610">
        <w:rPr>
          <w:rFonts w:ascii="Aptos" w:hAnsi="Aptos" w:cs="Arial"/>
          <w:b/>
          <w:bCs/>
          <w:color w:val="000000"/>
          <w:shd w:val="clear" w:color="auto" w:fill="FFFFFF"/>
        </w:rPr>
        <w:t>Payment Options</w:t>
      </w:r>
      <w:r w:rsidRPr="000A7610">
        <w:rPr>
          <w:rFonts w:ascii="Aptos" w:hAnsi="Aptos" w:cs="Arial"/>
          <w:color w:val="000000"/>
          <w:shd w:val="clear" w:color="auto" w:fill="FFFFFF"/>
        </w:rPr>
        <w:t xml:space="preserve">:  </w:t>
      </w:r>
      <w:r w:rsidR="002D73C1" w:rsidRPr="000A7610">
        <w:rPr>
          <w:rFonts w:ascii="Aptos" w:hAnsi="Aptos" w:cs="Arial"/>
          <w:color w:val="000000"/>
          <w:shd w:val="clear" w:color="auto" w:fill="FFFFFF"/>
        </w:rPr>
        <w:t>Bidders must agree to provide the Applicant with the choice of discount methods: SPI (Service Provider Invoice) or BEAR (Billed Entity Applicant Reimbursement).</w:t>
      </w:r>
    </w:p>
    <w:p w14:paraId="513AA9CE" w14:textId="77777777" w:rsidR="003C24A4" w:rsidRPr="000A7610" w:rsidRDefault="003C24A4">
      <w:pPr>
        <w:pStyle w:val="ListParagraph"/>
        <w:numPr>
          <w:ilvl w:val="0"/>
          <w:numId w:val="2"/>
        </w:numPr>
        <w:spacing w:after="60"/>
        <w:contextualSpacing w:val="0"/>
        <w:jc w:val="both"/>
        <w:rPr>
          <w:rFonts w:ascii="Aptos" w:eastAsiaTheme="minorHAnsi" w:hAnsi="Aptos" w:cstheme="minorBidi"/>
        </w:rPr>
      </w:pPr>
      <w:r w:rsidRPr="000A7610">
        <w:rPr>
          <w:rStyle w:val="Strong"/>
          <w:rFonts w:ascii="Aptos" w:hAnsi="Aptos" w:cs="Arial"/>
        </w:rPr>
        <w:t>E-Rate Funding Contingency:</w:t>
      </w:r>
      <w:r w:rsidRPr="000A7610">
        <w:rPr>
          <w:rFonts w:ascii="Aptos" w:hAnsi="Aptos"/>
        </w:rPr>
        <w:t xml:space="preserve"> All contracts awarded will be strictly contingent upon E-Rate funding approval from USAC and final local board approval. The Applicant reserves the right to proceed with all, part, or none of the project upon funding notification.</w:t>
      </w:r>
    </w:p>
    <w:p w14:paraId="50EC5386" w14:textId="77777777" w:rsidR="00CA2EE4" w:rsidRPr="000A7610" w:rsidRDefault="00CA2EE4">
      <w:pPr>
        <w:pStyle w:val="ListParagraph"/>
        <w:numPr>
          <w:ilvl w:val="0"/>
          <w:numId w:val="2"/>
        </w:numPr>
        <w:spacing w:after="60"/>
        <w:contextualSpacing w:val="0"/>
        <w:jc w:val="both"/>
        <w:rPr>
          <w:rFonts w:ascii="Aptos" w:eastAsiaTheme="minorHAnsi" w:hAnsi="Aptos" w:cstheme="minorBidi"/>
        </w:rPr>
      </w:pPr>
      <w:r w:rsidRPr="000A7610">
        <w:rPr>
          <w:rStyle w:val="Strong"/>
          <w:rFonts w:ascii="Aptos" w:hAnsi="Aptos" w:cs="Arial"/>
        </w:rPr>
        <w:t>Fees &amp; Surcharges:</w:t>
      </w:r>
      <w:r w:rsidRPr="000A7610">
        <w:rPr>
          <w:rFonts w:ascii="Aptos" w:hAnsi="Aptos"/>
        </w:rPr>
        <w:t xml:space="preserve"> All applicable fees, surcharges, and taxes must be explicitly identified on the bid. Any fees or surcharges that apply but are not listed on the awarded bid will be the sole financial responsibility of the bidding company.</w:t>
      </w:r>
    </w:p>
    <w:p w14:paraId="6DF1826E" w14:textId="0CCDDEE3" w:rsidR="00F52B06" w:rsidRPr="000A7610" w:rsidRDefault="00F52B06">
      <w:pPr>
        <w:pStyle w:val="ListParagraph"/>
        <w:numPr>
          <w:ilvl w:val="0"/>
          <w:numId w:val="2"/>
        </w:numPr>
        <w:spacing w:after="60"/>
        <w:contextualSpacing w:val="0"/>
        <w:jc w:val="both"/>
        <w:rPr>
          <w:rFonts w:ascii="Aptos" w:eastAsiaTheme="minorHAnsi" w:hAnsi="Aptos" w:cstheme="minorBidi"/>
        </w:rPr>
      </w:pPr>
      <w:r w:rsidRPr="000A7610">
        <w:rPr>
          <w:rFonts w:ascii="Aptos" w:eastAsiaTheme="minorHAnsi" w:hAnsi="Aptos" w:cstheme="minorBidi"/>
          <w:b/>
          <w:bCs/>
        </w:rPr>
        <w:t>Prevailing Service Rates</w:t>
      </w:r>
      <w:r w:rsidRPr="000A7610">
        <w:rPr>
          <w:rFonts w:ascii="Aptos" w:eastAsiaTheme="minorHAnsi" w:hAnsi="Aptos" w:cstheme="minorBidi"/>
        </w:rPr>
        <w:t>:  During the term of any contract, any upgrades or changes to the agreed-upon service levels</w:t>
      </w:r>
      <w:r w:rsidR="00277900" w:rsidRPr="000A7610">
        <w:rPr>
          <w:rFonts w:ascii="Aptos" w:eastAsiaTheme="minorHAnsi" w:hAnsi="Aptos" w:cstheme="minorBidi"/>
        </w:rPr>
        <w:t xml:space="preserve">, or </w:t>
      </w:r>
      <w:r w:rsidRPr="000A7610">
        <w:rPr>
          <w:rFonts w:ascii="Aptos" w:eastAsiaTheme="minorHAnsi" w:hAnsi="Aptos" w:cstheme="minorBidi"/>
        </w:rPr>
        <w:t xml:space="preserve">specifications, including but not limited to bandwidth, latency, or service availability, shall be subject to prevailing rates </w:t>
      </w:r>
      <w:r w:rsidR="00277900" w:rsidRPr="000A7610">
        <w:rPr>
          <w:rFonts w:ascii="Aptos" w:eastAsiaTheme="minorHAnsi" w:hAnsi="Aptos" w:cstheme="minorBidi"/>
        </w:rPr>
        <w:t xml:space="preserve">(MRC bandwidth cost) </w:t>
      </w:r>
      <w:r w:rsidRPr="000A7610">
        <w:rPr>
          <w:rFonts w:ascii="Aptos" w:eastAsiaTheme="minorHAnsi" w:hAnsi="Aptos" w:cstheme="minorBidi"/>
        </w:rPr>
        <w:t>at the time of the upgrade or change.</w:t>
      </w:r>
    </w:p>
    <w:p w14:paraId="55388837" w14:textId="77777777" w:rsidR="008228B8" w:rsidRPr="000A7610" w:rsidRDefault="008228B8" w:rsidP="00BB3D20">
      <w:pPr>
        <w:spacing w:after="40"/>
        <w:jc w:val="both"/>
        <w:rPr>
          <w:rFonts w:ascii="Aptos" w:eastAsiaTheme="minorHAnsi" w:hAnsi="Aptos" w:cstheme="minorBidi"/>
        </w:rPr>
      </w:pPr>
    </w:p>
    <w:p w14:paraId="21BD417B" w14:textId="77777777" w:rsidR="00761B83" w:rsidRDefault="00761B83">
      <w:pPr>
        <w:rPr>
          <w:rFonts w:ascii="Aptos" w:hAnsi="Aptos" w:cs="Calibri"/>
          <w:b/>
          <w:sz w:val="28"/>
          <w:szCs w:val="28"/>
        </w:rPr>
      </w:pPr>
      <w:bookmarkStart w:id="4" w:name="_Hlk10539185"/>
      <w:r>
        <w:rPr>
          <w:rFonts w:ascii="Aptos" w:hAnsi="Aptos" w:cs="Calibri"/>
          <w:b/>
          <w:sz w:val="28"/>
          <w:szCs w:val="28"/>
        </w:rPr>
        <w:br w:type="page"/>
      </w:r>
    </w:p>
    <w:p w14:paraId="5468283E" w14:textId="77777777" w:rsidR="00BE37A1" w:rsidRDefault="00BE37A1" w:rsidP="00BE37A1">
      <w:pPr>
        <w:pStyle w:val="ListParagraph"/>
        <w:autoSpaceDE w:val="0"/>
        <w:autoSpaceDN w:val="0"/>
        <w:adjustRightInd w:val="0"/>
        <w:spacing w:after="120"/>
        <w:ind w:left="0"/>
        <w:contextualSpacing w:val="0"/>
        <w:rPr>
          <w:rFonts w:ascii="Aptos" w:hAnsi="Aptos" w:cs="Calibri"/>
          <w:b/>
          <w:sz w:val="28"/>
          <w:szCs w:val="28"/>
        </w:rPr>
      </w:pPr>
      <w:r w:rsidRPr="00BE37A1">
        <w:rPr>
          <w:rFonts w:ascii="Aptos" w:hAnsi="Aptos" w:cs="Calibri"/>
          <w:b/>
          <w:sz w:val="28"/>
          <w:szCs w:val="28"/>
        </w:rPr>
        <w:lastRenderedPageBreak/>
        <w:t>Bid Evaluation &amp; Disqualification Criteria</w:t>
      </w:r>
    </w:p>
    <w:p w14:paraId="0958791D" w14:textId="2F7B1056" w:rsidR="003143DA" w:rsidRDefault="00BE37A1" w:rsidP="00BE37A1">
      <w:pPr>
        <w:pStyle w:val="ListParagraph"/>
        <w:autoSpaceDE w:val="0"/>
        <w:autoSpaceDN w:val="0"/>
        <w:adjustRightInd w:val="0"/>
        <w:spacing w:after="40"/>
        <w:ind w:left="0"/>
        <w:contextualSpacing w:val="0"/>
        <w:rPr>
          <w:rFonts w:ascii="Aptos" w:hAnsi="Aptos"/>
        </w:rPr>
      </w:pPr>
      <w:r w:rsidRPr="00BE37A1">
        <w:rPr>
          <w:rFonts w:ascii="Aptos" w:hAnsi="Aptos"/>
        </w:rPr>
        <w:t>To ensure a fair and open competitive bidding process, proposals will be evaluated consistently.</w:t>
      </w:r>
    </w:p>
    <w:p w14:paraId="1362DAFE" w14:textId="77777777" w:rsidR="00691BE4" w:rsidRDefault="00691BE4" w:rsidP="00691BE4">
      <w:pPr>
        <w:rPr>
          <w:rFonts w:ascii="Arial" w:eastAsia="Times New Roman" w:hAnsi="Arial" w:cs="Arial"/>
          <w:b/>
          <w:bCs/>
          <w:sz w:val="24"/>
          <w:szCs w:val="24"/>
        </w:rPr>
      </w:pPr>
    </w:p>
    <w:p w14:paraId="2EDD4C8B" w14:textId="7701994B" w:rsidR="00691BE4" w:rsidRPr="00691BE4" w:rsidRDefault="00691BE4" w:rsidP="00691BE4">
      <w:pPr>
        <w:spacing w:after="120"/>
        <w:rPr>
          <w:rFonts w:ascii="Aptos" w:eastAsia="Times New Roman" w:hAnsi="Aptos" w:cs="Arial"/>
          <w:b/>
          <w:bCs/>
          <w:sz w:val="24"/>
          <w:szCs w:val="24"/>
        </w:rPr>
      </w:pPr>
      <w:r w:rsidRPr="00691BE4">
        <w:rPr>
          <w:rFonts w:ascii="Aptos" w:eastAsia="Times New Roman" w:hAnsi="Aptos" w:cs="Arial"/>
          <w:b/>
          <w:bCs/>
          <w:sz w:val="24"/>
          <w:szCs w:val="24"/>
        </w:rPr>
        <w:t>Handling of Late Bids &amp; Extenuating Circumstances</w:t>
      </w:r>
    </w:p>
    <w:p w14:paraId="7ACE2D09" w14:textId="6FF91CFB" w:rsidR="00691BE4" w:rsidRDefault="00D62EE3" w:rsidP="00865DB6">
      <w:pPr>
        <w:spacing w:after="60"/>
        <w:jc w:val="both"/>
        <w:rPr>
          <w:rFonts w:ascii="Aptos" w:eastAsia="Times New Roman" w:hAnsi="Aptos" w:cs="Arial"/>
        </w:rPr>
      </w:pPr>
      <w:r w:rsidRPr="00D62EE3">
        <w:rPr>
          <w:rFonts w:ascii="Aptos" w:eastAsia="Times New Roman" w:hAnsi="Aptos" w:cs="Arial"/>
        </w:rPr>
        <w:t>In accordance with FCC competitive bidding guidelines and applicable local procurement rules, the formal evaluation process will not begin until after the Allowable Contract Date (ACD).</w:t>
      </w:r>
    </w:p>
    <w:p w14:paraId="63AA340D" w14:textId="77777777" w:rsidR="00D62EE3" w:rsidRDefault="00D62EE3" w:rsidP="00865DB6">
      <w:pPr>
        <w:spacing w:after="60"/>
        <w:jc w:val="both"/>
        <w:rPr>
          <w:rFonts w:ascii="Aptos" w:eastAsia="Times New Roman" w:hAnsi="Aptos" w:cs="Arial"/>
        </w:rPr>
      </w:pPr>
    </w:p>
    <w:p w14:paraId="3A36E7E7" w14:textId="674C3861" w:rsidR="0005148F" w:rsidRPr="0005148F" w:rsidRDefault="0005148F" w:rsidP="005B62E5">
      <w:pPr>
        <w:pStyle w:val="ListParagraph"/>
        <w:numPr>
          <w:ilvl w:val="0"/>
          <w:numId w:val="2"/>
        </w:numPr>
        <w:spacing w:afterLines="60" w:after="144"/>
        <w:jc w:val="both"/>
        <w:rPr>
          <w:rFonts w:ascii="Aptos" w:eastAsia="Times New Roman" w:hAnsi="Aptos"/>
        </w:rPr>
      </w:pPr>
      <w:r w:rsidRPr="0005148F">
        <w:rPr>
          <w:rFonts w:ascii="Aptos" w:eastAsia="Times New Roman" w:hAnsi="Aptos" w:cs="Arial"/>
          <w:b/>
          <w:bCs/>
        </w:rPr>
        <w:t>Blanket Window for Late Bids</w:t>
      </w:r>
      <w:r w:rsidRPr="0005148F">
        <w:rPr>
          <w:rFonts w:ascii="Aptos" w:eastAsia="Times New Roman" w:hAnsi="Aptos" w:cs="Arial"/>
        </w:rPr>
        <w:t xml:space="preserve">: To maximize competition, the Applicant may, at its sole discretion, accept and evaluate bids received after the 5:00 PM CST deadline on the ACD, </w:t>
      </w:r>
      <w:r w:rsidRPr="0005148F">
        <w:rPr>
          <w:rFonts w:ascii="Aptos" w:eastAsia="Times New Roman" w:hAnsi="Aptos" w:cs="Arial"/>
          <w:b/>
          <w:bCs/>
        </w:rPr>
        <w:t>provided that the formal evaluation scoring process has not yet been initiated</w:t>
      </w:r>
      <w:r w:rsidRPr="0005148F">
        <w:rPr>
          <w:rFonts w:ascii="Aptos" w:eastAsia="Times New Roman" w:hAnsi="Aptos" w:cs="Arial"/>
        </w:rPr>
        <w:t xml:space="preserve"> by the evaluation committee.</w:t>
      </w:r>
    </w:p>
    <w:p w14:paraId="676B67A0" w14:textId="02D916D5" w:rsidR="0005148F" w:rsidRPr="0005148F" w:rsidRDefault="0005148F" w:rsidP="005B62E5">
      <w:pPr>
        <w:pStyle w:val="ListParagraph"/>
        <w:numPr>
          <w:ilvl w:val="0"/>
          <w:numId w:val="2"/>
        </w:numPr>
        <w:spacing w:afterLines="60" w:after="144"/>
        <w:jc w:val="both"/>
        <w:rPr>
          <w:rFonts w:ascii="Aptos" w:eastAsia="Times New Roman" w:hAnsi="Aptos"/>
        </w:rPr>
      </w:pPr>
      <w:r w:rsidRPr="0005148F">
        <w:rPr>
          <w:rFonts w:ascii="Aptos" w:eastAsia="Times New Roman" w:hAnsi="Aptos" w:cs="Arial"/>
          <w:b/>
          <w:bCs/>
        </w:rPr>
        <w:t>Equal Treatment</w:t>
      </w:r>
      <w:r w:rsidRPr="0005148F">
        <w:rPr>
          <w:rFonts w:ascii="Aptos" w:eastAsia="Times New Roman" w:hAnsi="Aptos" w:cs="Arial"/>
        </w:rPr>
        <w:t>: This policy applies equally to all vendors. If any late bid is accepted under these conditions, all other bids received prior to the initiation of the evaluation scoring process will also be accepted.</w:t>
      </w:r>
    </w:p>
    <w:p w14:paraId="1E7355BF" w14:textId="6F21640C" w:rsidR="0005148F" w:rsidRPr="0005148F" w:rsidRDefault="0005148F" w:rsidP="005B62E5">
      <w:pPr>
        <w:pStyle w:val="ListParagraph"/>
        <w:numPr>
          <w:ilvl w:val="0"/>
          <w:numId w:val="2"/>
        </w:numPr>
        <w:spacing w:afterLines="60" w:after="144"/>
        <w:jc w:val="both"/>
        <w:rPr>
          <w:rFonts w:ascii="Aptos" w:eastAsia="Times New Roman" w:hAnsi="Aptos"/>
        </w:rPr>
      </w:pPr>
      <w:r w:rsidRPr="0005148F">
        <w:rPr>
          <w:rFonts w:ascii="Aptos" w:eastAsia="Times New Roman" w:hAnsi="Aptos" w:cs="Arial"/>
          <w:b/>
          <w:bCs/>
        </w:rPr>
        <w:t>No Penalty Adjustments</w:t>
      </w:r>
      <w:r w:rsidRPr="0005148F">
        <w:rPr>
          <w:rFonts w:ascii="Aptos" w:eastAsia="Times New Roman" w:hAnsi="Aptos" w:cs="Arial"/>
        </w:rPr>
        <w:t>: All accepted bids—whether submitted on-time or late—will be scored using the exact same evaluation criteria and matrix. No points will be deducted for administrative non-compliance due to lateness.</w:t>
      </w:r>
    </w:p>
    <w:p w14:paraId="5B595266" w14:textId="7E3DC829" w:rsidR="0005148F" w:rsidRPr="0005148F" w:rsidRDefault="0005148F" w:rsidP="005B62E5">
      <w:pPr>
        <w:pStyle w:val="ListParagraph"/>
        <w:numPr>
          <w:ilvl w:val="0"/>
          <w:numId w:val="2"/>
        </w:numPr>
        <w:spacing w:afterLines="60" w:after="144"/>
        <w:jc w:val="both"/>
        <w:rPr>
          <w:rFonts w:ascii="Aptos" w:eastAsia="Times New Roman" w:hAnsi="Aptos" w:cs="Arial"/>
        </w:rPr>
      </w:pPr>
      <w:r w:rsidRPr="0005148F">
        <w:rPr>
          <w:rFonts w:ascii="Aptos" w:eastAsia="Times New Roman" w:hAnsi="Aptos" w:cs="Arial"/>
          <w:b/>
          <w:bCs/>
        </w:rPr>
        <w:t>Absolute Final Closure</w:t>
      </w:r>
      <w:r w:rsidRPr="0005148F">
        <w:rPr>
          <w:rFonts w:ascii="Aptos" w:eastAsia="Times New Roman" w:hAnsi="Aptos" w:cs="Arial"/>
        </w:rPr>
        <w:t xml:space="preserve">: Any proposal received </w:t>
      </w:r>
      <w:r w:rsidRPr="0005148F">
        <w:rPr>
          <w:rFonts w:ascii="Aptos" w:eastAsia="Times New Roman" w:hAnsi="Aptos" w:cs="Arial"/>
          <w:i/>
          <w:iCs/>
        </w:rPr>
        <w:t>after</w:t>
      </w:r>
      <w:r w:rsidRPr="0005148F">
        <w:rPr>
          <w:rFonts w:ascii="Aptos" w:eastAsia="Times New Roman" w:hAnsi="Aptos" w:cs="Arial"/>
        </w:rPr>
        <w:t xml:space="preserve"> the evaluation committee has officially initiated or finalized its scoring matrix will be automatically disqualified and rejected as non-responsive, without exception.</w:t>
      </w:r>
    </w:p>
    <w:p w14:paraId="37051186" w14:textId="527808C8" w:rsidR="00691BE4" w:rsidRPr="00691BE4" w:rsidRDefault="00691BE4" w:rsidP="0053668A">
      <w:pPr>
        <w:spacing w:after="120"/>
        <w:rPr>
          <w:rFonts w:ascii="Aptos" w:eastAsia="Times New Roman" w:hAnsi="Aptos" w:cs="Arial"/>
          <w:b/>
          <w:bCs/>
          <w:sz w:val="24"/>
          <w:szCs w:val="24"/>
        </w:rPr>
      </w:pPr>
      <w:r w:rsidRPr="00691BE4">
        <w:rPr>
          <w:rFonts w:ascii="Aptos" w:eastAsia="Times New Roman" w:hAnsi="Aptos" w:cs="Arial"/>
          <w:b/>
          <w:bCs/>
          <w:sz w:val="24"/>
          <w:szCs w:val="24"/>
        </w:rPr>
        <w:t>Automatic Disqualification Criteria</w:t>
      </w:r>
    </w:p>
    <w:p w14:paraId="31A440B0" w14:textId="31D0F6EB" w:rsidR="00691BE4" w:rsidRDefault="0053668A" w:rsidP="0053668A">
      <w:pPr>
        <w:pStyle w:val="ListParagraph"/>
        <w:autoSpaceDE w:val="0"/>
        <w:autoSpaceDN w:val="0"/>
        <w:adjustRightInd w:val="0"/>
        <w:spacing w:after="120"/>
        <w:ind w:left="0"/>
        <w:contextualSpacing w:val="0"/>
        <w:rPr>
          <w:rFonts w:ascii="Aptos" w:hAnsi="Aptos"/>
        </w:rPr>
      </w:pPr>
      <w:r w:rsidRPr="0053668A">
        <w:rPr>
          <w:rFonts w:ascii="Aptos" w:hAnsi="Aptos"/>
        </w:rPr>
        <w:t>Bids will be automatically disqualified and excluded from evaluation for any of the following reasons:</w:t>
      </w:r>
    </w:p>
    <w:p w14:paraId="5F16FC86" w14:textId="1544C671"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Finalized Evaluation Closure:</w:t>
      </w:r>
      <w:r w:rsidRPr="0053668A">
        <w:rPr>
          <w:rFonts w:ascii="Aptos" w:eastAsia="Times New Roman" w:hAnsi="Aptos" w:cs="Arial"/>
        </w:rPr>
        <w:t xml:space="preserve"> Any bid received after the evaluation committee has finalized its scoring matrix, regardless of the cause of delay.</w:t>
      </w:r>
    </w:p>
    <w:p w14:paraId="0FE2786D" w14:textId="26161392"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Generic Proposals:</w:t>
      </w:r>
      <w:r w:rsidRPr="0053668A">
        <w:rPr>
          <w:rFonts w:ascii="Aptos" w:eastAsia="Times New Roman" w:hAnsi="Aptos" w:cs="Arial"/>
        </w:rPr>
        <w:t xml:space="preserve"> Proposals that are generic in nature, do not specifically address the exact services requested, or otherwise fail to meet the explicit technical requirements contained in this RFP and the corresponding FCC Form 470.</w:t>
      </w:r>
    </w:p>
    <w:p w14:paraId="7E32959B" w14:textId="3601A1B8" w:rsidR="0053668A" w:rsidRPr="0053668A" w:rsidRDefault="0053668A">
      <w:pPr>
        <w:pStyle w:val="ListParagraph"/>
        <w:numPr>
          <w:ilvl w:val="0"/>
          <w:numId w:val="6"/>
        </w:numPr>
        <w:spacing w:afterLines="60" w:after="144"/>
        <w:jc w:val="both"/>
        <w:rPr>
          <w:rFonts w:ascii="Aptos" w:eastAsia="Times New Roman" w:hAnsi="Aptos"/>
        </w:rPr>
      </w:pPr>
      <w:r w:rsidRPr="0053668A">
        <w:rPr>
          <w:rFonts w:ascii="Aptos" w:eastAsia="Times New Roman" w:hAnsi="Aptos" w:cs="Arial"/>
          <w:b/>
          <w:bCs/>
        </w:rPr>
        <w:t>Missing Identification:</w:t>
      </w:r>
      <w:r w:rsidRPr="0053668A">
        <w:rPr>
          <w:rFonts w:ascii="Aptos" w:eastAsia="Times New Roman" w:hAnsi="Aptos" w:cs="Arial"/>
        </w:rPr>
        <w:t xml:space="preserve"> Proposals that fail to include the formal name of the applicant, the date of submission, and the specific FCC Form 470 number to which the vendor is responding.</w:t>
      </w:r>
    </w:p>
    <w:p w14:paraId="475321C2" w14:textId="1B1E43E7" w:rsidR="00691BE4" w:rsidRPr="006C5C11" w:rsidRDefault="0053668A" w:rsidP="00D41FDA">
      <w:pPr>
        <w:pStyle w:val="ListParagraph"/>
        <w:numPr>
          <w:ilvl w:val="0"/>
          <w:numId w:val="6"/>
        </w:numPr>
        <w:autoSpaceDE w:val="0"/>
        <w:autoSpaceDN w:val="0"/>
        <w:adjustRightInd w:val="0"/>
        <w:spacing w:afterLines="60" w:after="144"/>
        <w:contextualSpacing w:val="0"/>
        <w:jc w:val="both"/>
        <w:rPr>
          <w:rFonts w:ascii="Aptos" w:hAnsi="Aptos"/>
        </w:rPr>
      </w:pPr>
      <w:r w:rsidRPr="0053668A">
        <w:rPr>
          <w:rFonts w:ascii="Aptos" w:eastAsia="Times New Roman" w:hAnsi="Aptos" w:cs="Arial"/>
          <w:b/>
          <w:bCs/>
        </w:rPr>
        <w:t>Missing Compliance Documentation:</w:t>
      </w:r>
      <w:r w:rsidRPr="0053668A">
        <w:rPr>
          <w:rFonts w:ascii="Aptos" w:eastAsia="Times New Roman" w:hAnsi="Aptos" w:cs="Arial"/>
        </w:rPr>
        <w:t xml:space="preserve"> </w:t>
      </w:r>
      <w:r w:rsidR="0092721D">
        <w:rPr>
          <w:rFonts w:ascii="Aptos" w:eastAsia="Times New Roman" w:hAnsi="Aptos" w:cs="Arial"/>
        </w:rPr>
        <w:t xml:space="preserve">  </w:t>
      </w:r>
      <w:r w:rsidR="0092721D" w:rsidRPr="0092721D">
        <w:rPr>
          <w:rFonts w:ascii="Aptos" w:eastAsia="Times New Roman" w:hAnsi="Aptos" w:cs="Arial"/>
        </w:rPr>
        <w:t>Proposals will be automatically disqualified if they fail to include a valid 498 ID (SPIN) and a written agreement to maintain a current FCC Form 473 (Service Provider Annual Certification - SPAC) on file with USAC for the relevant funding year.</w:t>
      </w:r>
      <w:r w:rsidRPr="0053668A">
        <w:rPr>
          <w:rFonts w:ascii="Aptos" w:eastAsia="Times New Roman" w:hAnsi="Aptos"/>
        </w:rPr>
        <w:t xml:space="preserve"> </w:t>
      </w:r>
    </w:p>
    <w:p w14:paraId="30719FAC" w14:textId="77777777" w:rsidR="00D41FDA" w:rsidRPr="00D41FDA" w:rsidRDefault="00936097" w:rsidP="00D41FDA">
      <w:pPr>
        <w:pStyle w:val="ListParagraph"/>
        <w:numPr>
          <w:ilvl w:val="0"/>
          <w:numId w:val="6"/>
        </w:numPr>
        <w:autoSpaceDE w:val="0"/>
        <w:autoSpaceDN w:val="0"/>
        <w:adjustRightInd w:val="0"/>
        <w:spacing w:afterLines="60" w:after="144"/>
        <w:contextualSpacing w:val="0"/>
        <w:jc w:val="both"/>
        <w:rPr>
          <w:rFonts w:ascii="Aptos" w:hAnsi="Aptos"/>
          <w:b/>
          <w:sz w:val="21"/>
          <w:szCs w:val="21"/>
        </w:rPr>
      </w:pPr>
      <w:r w:rsidRPr="00D41FDA">
        <w:rPr>
          <w:rFonts w:ascii="Aptos" w:hAnsi="Aptos"/>
          <w:b/>
          <w:bCs/>
        </w:rPr>
        <w:t>Red Light Status</w:t>
      </w:r>
      <w:r w:rsidRPr="00D41FDA">
        <w:rPr>
          <w:rFonts w:ascii="Aptos" w:hAnsi="Aptos"/>
        </w:rPr>
        <w:t xml:space="preserve">: Automatic disqualification for vendors on the FCC's "Red Light" status list </w:t>
      </w:r>
      <w:r w:rsidR="00D41FDA" w:rsidRPr="00D41FDA">
        <w:rPr>
          <w:rFonts w:ascii="Aptos" w:hAnsi="Aptos"/>
        </w:rPr>
        <w:t>.</w:t>
      </w:r>
    </w:p>
    <w:p w14:paraId="7879AA89" w14:textId="22BC64BE" w:rsidR="00BB3D20" w:rsidRPr="00D41FDA" w:rsidRDefault="00385EA8" w:rsidP="00D41FDA">
      <w:pPr>
        <w:pStyle w:val="ListParagraph"/>
        <w:autoSpaceDE w:val="0"/>
        <w:autoSpaceDN w:val="0"/>
        <w:adjustRightInd w:val="0"/>
        <w:spacing w:afterLines="60" w:after="144"/>
        <w:ind w:left="0"/>
        <w:contextualSpacing w:val="0"/>
        <w:jc w:val="both"/>
        <w:rPr>
          <w:rFonts w:ascii="Aptos" w:hAnsi="Aptos"/>
          <w:b/>
          <w:sz w:val="21"/>
          <w:szCs w:val="21"/>
        </w:rPr>
      </w:pPr>
      <w:r>
        <w:rPr>
          <w:rFonts w:ascii="Aptos" w:hAnsi="Aptos"/>
          <w:b/>
          <w:caps/>
          <w:color w:val="2F5496" w:themeColor="accent1" w:themeShade="BF"/>
          <w:sz w:val="21"/>
          <w:szCs w:val="21"/>
          <w:lang w:val="en"/>
        </w:rPr>
        <w:pict w14:anchorId="11C5BF39">
          <v:rect id="_x0000_i1025" style="width:0;height:1.5pt" o:hralign="center" o:hrstd="t" o:hr="t" fillcolor="#a0a0a0" stroked="f"/>
        </w:pict>
      </w:r>
    </w:p>
    <w:p w14:paraId="68EF794A" w14:textId="517ACA79" w:rsidR="004F02EE" w:rsidRPr="004E2180" w:rsidRDefault="004F02EE" w:rsidP="004E2180">
      <w:pPr>
        <w:spacing w:after="40"/>
        <w:jc w:val="both"/>
        <w:rPr>
          <w:rFonts w:ascii="Aptos" w:hAnsi="Aptos"/>
          <w:b/>
          <w:sz w:val="28"/>
          <w:szCs w:val="28"/>
        </w:rPr>
      </w:pPr>
      <w:r w:rsidRPr="004E2180">
        <w:rPr>
          <w:rFonts w:ascii="Aptos" w:hAnsi="Aptos"/>
          <w:b/>
          <w:sz w:val="28"/>
          <w:szCs w:val="28"/>
        </w:rPr>
        <w:t>State or Local Procurement Requirements</w:t>
      </w:r>
    </w:p>
    <w:p w14:paraId="460CFFA6" w14:textId="77777777" w:rsidR="004F02EE" w:rsidRPr="00F01300" w:rsidRDefault="004F02EE" w:rsidP="00F01300">
      <w:pPr>
        <w:autoSpaceDE w:val="0"/>
        <w:autoSpaceDN w:val="0"/>
        <w:adjustRightInd w:val="0"/>
        <w:spacing w:after="40"/>
        <w:jc w:val="both"/>
        <w:rPr>
          <w:rFonts w:ascii="Aptos" w:hAnsi="Aptos" w:cs="Calibri"/>
        </w:rPr>
      </w:pPr>
      <w:r w:rsidRPr="00F01300">
        <w:rPr>
          <w:rFonts w:ascii="Aptos" w:hAnsi="Aptos" w:cs="Calibri"/>
        </w:rPr>
        <w:t>All service providers must follow local and state procurement requirements for schools, both private and public, public-school districts, and libraries, as applicable.</w:t>
      </w:r>
    </w:p>
    <w:bookmarkEnd w:id="2"/>
    <w:bookmarkEnd w:id="4"/>
    <w:p w14:paraId="2F733AEF" w14:textId="77777777" w:rsidR="00A51EF2" w:rsidRDefault="00385EA8" w:rsidP="00A51EF2">
      <w:pPr>
        <w:tabs>
          <w:tab w:val="left" w:pos="8490"/>
        </w:tabs>
        <w:jc w:val="center"/>
        <w:rPr>
          <w:rFonts w:ascii="Aptos" w:hAnsi="Aptos"/>
          <w:b/>
          <w:sz w:val="28"/>
          <w:szCs w:val="28"/>
        </w:rPr>
      </w:pPr>
      <w:r>
        <w:rPr>
          <w:rFonts w:ascii="Aptos" w:hAnsi="Aptos"/>
          <w:b/>
          <w:caps/>
          <w:color w:val="2F5496" w:themeColor="accent1" w:themeShade="BF"/>
          <w:sz w:val="21"/>
          <w:szCs w:val="21"/>
          <w:lang w:val="en"/>
        </w:rPr>
        <w:pict w14:anchorId="1C7E2C39">
          <v:rect id="_x0000_i1026" style="width:0;height:1.5pt" o:hralign="center" o:hrstd="t" o:hr="t" fillcolor="#a0a0a0" stroked="f"/>
        </w:pict>
      </w:r>
    </w:p>
    <w:p w14:paraId="72A8AD73" w14:textId="77777777" w:rsidR="00A51EF2" w:rsidRDefault="00A51EF2" w:rsidP="00A51EF2">
      <w:pPr>
        <w:jc w:val="center"/>
        <w:rPr>
          <w:rFonts w:ascii="Aptos" w:hAnsi="Aptos"/>
          <w:b/>
          <w:sz w:val="28"/>
          <w:szCs w:val="28"/>
        </w:rPr>
      </w:pPr>
      <w:r>
        <w:rPr>
          <w:rFonts w:ascii="Aptos" w:hAnsi="Aptos"/>
          <w:b/>
          <w:sz w:val="28"/>
          <w:szCs w:val="28"/>
        </w:rPr>
        <w:t>Balance of Page Intentionally Left Blank</w:t>
      </w:r>
    </w:p>
    <w:p w14:paraId="22349225" w14:textId="77777777" w:rsidR="00EC19A9" w:rsidRDefault="00EC19A9">
      <w:pPr>
        <w:rPr>
          <w:rFonts w:ascii="Aptos" w:hAnsi="Aptos"/>
          <w:b/>
          <w:sz w:val="28"/>
          <w:szCs w:val="28"/>
        </w:rPr>
      </w:pPr>
      <w:r>
        <w:rPr>
          <w:rFonts w:ascii="Aptos" w:hAnsi="Aptos"/>
          <w:b/>
          <w:sz w:val="28"/>
          <w:szCs w:val="28"/>
        </w:rPr>
        <w:br w:type="page"/>
      </w:r>
    </w:p>
    <w:p w14:paraId="15B18871" w14:textId="049D50E2" w:rsidR="006D3C96" w:rsidRDefault="00EF2235" w:rsidP="00BC11B8">
      <w:pPr>
        <w:jc w:val="center"/>
        <w:rPr>
          <w:rFonts w:ascii="Aptos" w:hAnsi="Aptos"/>
          <w:b/>
          <w:sz w:val="28"/>
          <w:szCs w:val="28"/>
        </w:rPr>
      </w:pPr>
      <w:r w:rsidRPr="00C63580">
        <w:rPr>
          <w:rFonts w:ascii="Aptos" w:hAnsi="Aptos"/>
          <w:b/>
          <w:sz w:val="28"/>
          <w:szCs w:val="28"/>
        </w:rPr>
        <w:lastRenderedPageBreak/>
        <w:t>CATEGORY 1 SERVICES</w:t>
      </w:r>
    </w:p>
    <w:p w14:paraId="031F15C6" w14:textId="77777777" w:rsidR="00B175E7" w:rsidRPr="00FE0113" w:rsidRDefault="00B175E7" w:rsidP="00BC11B8">
      <w:pPr>
        <w:jc w:val="center"/>
        <w:rPr>
          <w:rFonts w:ascii="Aptos" w:hAnsi="Aptos"/>
          <w:b/>
          <w:sz w:val="16"/>
          <w:szCs w:val="16"/>
        </w:rPr>
      </w:pPr>
    </w:p>
    <w:p w14:paraId="273B1F57" w14:textId="77777777" w:rsidR="00B175E7" w:rsidRPr="00B175E7" w:rsidRDefault="00B175E7" w:rsidP="00B175E7">
      <w:pPr>
        <w:jc w:val="center"/>
        <w:rPr>
          <w:rFonts w:ascii="Aptos" w:hAnsi="Aptos" w:cs="Calibri"/>
          <w:b/>
          <w:bCs/>
        </w:rPr>
      </w:pPr>
      <w:r w:rsidRPr="00B175E7">
        <w:rPr>
          <w:rFonts w:ascii="Aptos" w:hAnsi="Aptos" w:cs="Calibri"/>
          <w:b/>
          <w:bCs/>
        </w:rPr>
        <w:t>Review all details contained in RFP to verify products, services and quantities</w:t>
      </w:r>
    </w:p>
    <w:p w14:paraId="222E0614" w14:textId="77777777" w:rsidR="00B175E7" w:rsidRPr="00B175E7" w:rsidRDefault="00B175E7" w:rsidP="00B175E7">
      <w:pPr>
        <w:jc w:val="center"/>
        <w:rPr>
          <w:rFonts w:ascii="Aptos" w:hAnsi="Aptos"/>
          <w:b/>
        </w:rPr>
      </w:pPr>
      <w:r w:rsidRPr="00B175E7">
        <w:rPr>
          <w:rFonts w:ascii="Aptos" w:hAnsi="Aptos" w:cs="Calibri"/>
          <w:b/>
          <w:bCs/>
        </w:rPr>
        <w:t>Refer to this RFP for specific bid/procurement details &amp; requirements</w:t>
      </w:r>
    </w:p>
    <w:p w14:paraId="51DD05FA" w14:textId="77777777" w:rsidR="00B175E7" w:rsidRPr="00FE0113" w:rsidRDefault="00B175E7" w:rsidP="00BC11B8">
      <w:pPr>
        <w:jc w:val="center"/>
        <w:rPr>
          <w:rFonts w:ascii="Aptos" w:hAnsi="Aptos"/>
          <w:b/>
          <w:sz w:val="16"/>
          <w:szCs w:val="16"/>
        </w:rPr>
      </w:pPr>
    </w:p>
    <w:p w14:paraId="7BF350E6" w14:textId="3C6468D7" w:rsidR="00C76B59" w:rsidRPr="00644AB0" w:rsidRDefault="00C76B59" w:rsidP="00232213">
      <w:pPr>
        <w:jc w:val="both"/>
        <w:rPr>
          <w:rFonts w:ascii="Aptos" w:eastAsiaTheme="minorHAnsi" w:hAnsi="Aptos" w:cs="Calibri"/>
          <w:sz w:val="21"/>
          <w:szCs w:val="21"/>
          <w:lang w:eastAsia="zh-TW"/>
        </w:rPr>
      </w:pPr>
      <w:r w:rsidRPr="000A0CB3">
        <w:rPr>
          <w:rFonts w:ascii="Aptos" w:eastAsiaTheme="minorHAnsi" w:hAnsi="Aptos" w:cs="Calibri"/>
          <w:b/>
          <w:bCs/>
          <w:u w:val="single"/>
          <w:lang w:eastAsia="zh-TW"/>
        </w:rPr>
        <w:t>Current Services</w:t>
      </w:r>
      <w:r w:rsidR="005D621F" w:rsidRPr="00644AB0">
        <w:rPr>
          <w:rFonts w:ascii="Aptos" w:eastAsiaTheme="minorHAnsi" w:hAnsi="Aptos" w:cs="Calibri"/>
          <w:b/>
          <w:bCs/>
          <w:sz w:val="21"/>
          <w:szCs w:val="21"/>
          <w:lang w:eastAsia="zh-TW"/>
        </w:rPr>
        <w:t xml:space="preserve">: </w:t>
      </w:r>
      <w:r w:rsidR="000D455D" w:rsidRPr="00644AB0">
        <w:rPr>
          <w:rFonts w:ascii="Aptos" w:eastAsiaTheme="minorHAnsi" w:hAnsi="Aptos" w:cs="Calibri"/>
          <w:b/>
          <w:bCs/>
          <w:sz w:val="21"/>
          <w:szCs w:val="21"/>
          <w:lang w:eastAsia="zh-TW"/>
        </w:rPr>
        <w:t xml:space="preserve"> </w:t>
      </w:r>
      <w:r w:rsidR="00B832A4" w:rsidRPr="00B832A4">
        <w:rPr>
          <w:rFonts w:ascii="Aptos" w:eastAsiaTheme="minorHAnsi" w:hAnsi="Aptos" w:cs="Calibri"/>
          <w:sz w:val="21"/>
          <w:szCs w:val="21"/>
          <w:lang w:eastAsia="zh-TW"/>
        </w:rPr>
        <w:t xml:space="preserve">MCC Networks </w:t>
      </w:r>
      <w:r w:rsidR="00736487" w:rsidRPr="00736487">
        <w:rPr>
          <w:rFonts w:ascii="Aptos" w:eastAsiaTheme="minorHAnsi" w:hAnsi="Aptos" w:cs="Calibri"/>
          <w:sz w:val="21"/>
          <w:szCs w:val="21"/>
          <w:lang w:eastAsia="zh-TW"/>
        </w:rPr>
        <w:t>– (2) circuits asy</w:t>
      </w:r>
      <w:r w:rsidR="00F26E34">
        <w:rPr>
          <w:rFonts w:ascii="Aptos" w:eastAsiaTheme="minorHAnsi" w:hAnsi="Aptos" w:cs="Calibri"/>
          <w:sz w:val="21"/>
          <w:szCs w:val="21"/>
          <w:lang w:eastAsia="zh-TW"/>
        </w:rPr>
        <w:t>mmetric</w:t>
      </w:r>
      <w:r w:rsidR="00736487" w:rsidRPr="00736487">
        <w:rPr>
          <w:rFonts w:ascii="Aptos" w:eastAsiaTheme="minorHAnsi" w:hAnsi="Aptos" w:cs="Calibri"/>
          <w:sz w:val="21"/>
          <w:szCs w:val="21"/>
          <w:lang w:eastAsia="zh-TW"/>
        </w:rPr>
        <w:t xml:space="preserve"> fiber – 300/50 Mbps, contract expires 6/30/202</w:t>
      </w:r>
      <w:r w:rsidR="00C64F22">
        <w:rPr>
          <w:rFonts w:ascii="Aptos" w:eastAsiaTheme="minorHAnsi" w:hAnsi="Aptos" w:cs="Calibri"/>
          <w:sz w:val="21"/>
          <w:szCs w:val="21"/>
          <w:lang w:eastAsia="zh-TW"/>
        </w:rPr>
        <w:t>7</w:t>
      </w:r>
      <w:r w:rsidR="000D455D" w:rsidRPr="00644AB0">
        <w:rPr>
          <w:rFonts w:ascii="Aptos" w:eastAsiaTheme="minorHAnsi" w:hAnsi="Aptos" w:cs="Calibri"/>
          <w:sz w:val="21"/>
          <w:szCs w:val="21"/>
          <w:lang w:eastAsia="zh-TW"/>
        </w:rPr>
        <w:t>.</w:t>
      </w:r>
    </w:p>
    <w:p w14:paraId="40737B18" w14:textId="77777777" w:rsidR="00C76B59" w:rsidRPr="00FE0113" w:rsidRDefault="00C76B59" w:rsidP="00232213">
      <w:pPr>
        <w:jc w:val="both"/>
        <w:rPr>
          <w:rFonts w:ascii="Aptos" w:eastAsiaTheme="minorHAnsi" w:hAnsi="Aptos" w:cs="Calibri"/>
          <w:sz w:val="16"/>
          <w:szCs w:val="16"/>
          <w:lang w:eastAsia="zh-TW"/>
        </w:rPr>
      </w:pPr>
    </w:p>
    <w:p w14:paraId="1F9A75D0" w14:textId="6249C1E3" w:rsidR="00EB063A" w:rsidRDefault="00C76B59" w:rsidP="00946737">
      <w:pPr>
        <w:jc w:val="both"/>
        <w:rPr>
          <w:rFonts w:ascii="Aptos" w:eastAsiaTheme="minorHAnsi" w:hAnsi="Aptos" w:cs="Calibri"/>
          <w:sz w:val="21"/>
          <w:szCs w:val="21"/>
          <w:lang w:eastAsia="zh-TW"/>
        </w:rPr>
      </w:pPr>
      <w:r w:rsidRPr="000A0CB3">
        <w:rPr>
          <w:rFonts w:ascii="Aptos" w:eastAsiaTheme="minorHAnsi" w:hAnsi="Aptos" w:cs="Calibri"/>
          <w:b/>
          <w:bCs/>
          <w:u w:val="single"/>
          <w:lang w:eastAsia="zh-TW"/>
        </w:rPr>
        <w:t>Quote</w:t>
      </w:r>
      <w:r w:rsidRPr="000A0CB3">
        <w:rPr>
          <w:rFonts w:ascii="Aptos" w:eastAsiaTheme="minorHAnsi" w:hAnsi="Aptos" w:cs="Calibri"/>
          <w:b/>
          <w:bCs/>
          <w:lang w:eastAsia="zh-TW"/>
        </w:rPr>
        <w:t xml:space="preserve">: </w:t>
      </w:r>
      <w:r w:rsidR="003D60B0" w:rsidRPr="000A0CB3">
        <w:rPr>
          <w:rFonts w:ascii="Aptos" w:eastAsiaTheme="minorHAnsi" w:hAnsi="Aptos" w:cs="Calibri"/>
          <w:b/>
          <w:bCs/>
          <w:lang w:eastAsia="zh-TW"/>
        </w:rPr>
        <w:t xml:space="preserve"> </w:t>
      </w:r>
      <w:r w:rsidR="00555E09">
        <w:rPr>
          <w:rFonts w:ascii="Aptos" w:eastAsiaTheme="minorHAnsi" w:hAnsi="Aptos" w:cs="Calibri"/>
          <w:b/>
          <w:bCs/>
          <w:lang w:eastAsia="zh-TW"/>
        </w:rPr>
        <w:tab/>
      </w:r>
      <w:r w:rsidR="00EB7E04" w:rsidRPr="00EB7E04">
        <w:rPr>
          <w:rFonts w:ascii="Aptos" w:eastAsiaTheme="minorHAnsi" w:hAnsi="Aptos" w:cs="Calibri"/>
          <w:b/>
          <w:bCs/>
          <w:lang w:eastAsia="zh-TW"/>
        </w:rPr>
        <w:t>(2) circuits</w:t>
      </w:r>
      <w:r w:rsidR="00EB7E04" w:rsidRPr="00EB7E04">
        <w:rPr>
          <w:rFonts w:ascii="Aptos" w:eastAsiaTheme="minorHAnsi" w:hAnsi="Aptos" w:cs="Calibri"/>
          <w:b/>
          <w:bCs/>
          <w:lang w:eastAsia="zh-TW"/>
        </w:rPr>
        <w:t xml:space="preserve"> </w:t>
      </w:r>
      <w:r w:rsidRPr="00644AB0">
        <w:rPr>
          <w:rFonts w:ascii="Aptos" w:eastAsiaTheme="minorHAnsi" w:hAnsi="Aptos" w:cs="Calibri"/>
          <w:sz w:val="21"/>
          <w:szCs w:val="21"/>
          <w:lang w:eastAsia="zh-TW"/>
        </w:rPr>
        <w:t>I</w:t>
      </w:r>
      <w:r w:rsidR="003B06D1" w:rsidRPr="00644AB0">
        <w:rPr>
          <w:rFonts w:ascii="Aptos" w:eastAsiaTheme="minorHAnsi" w:hAnsi="Aptos" w:cs="Calibri"/>
          <w:sz w:val="21"/>
          <w:szCs w:val="21"/>
          <w:lang w:eastAsia="zh-TW"/>
        </w:rPr>
        <w:t xml:space="preserve">nternet </w:t>
      </w:r>
      <w:r w:rsidRPr="00644AB0">
        <w:rPr>
          <w:rFonts w:ascii="Aptos" w:eastAsiaTheme="minorHAnsi" w:hAnsi="Aptos" w:cs="Calibri"/>
          <w:sz w:val="21"/>
          <w:szCs w:val="21"/>
          <w:lang w:eastAsia="zh-TW"/>
        </w:rPr>
        <w:t>A</w:t>
      </w:r>
      <w:r w:rsidR="00D67B01" w:rsidRPr="00644AB0">
        <w:rPr>
          <w:rFonts w:ascii="Aptos" w:eastAsiaTheme="minorHAnsi" w:hAnsi="Aptos" w:cs="Calibri"/>
          <w:sz w:val="21"/>
          <w:szCs w:val="21"/>
          <w:lang w:eastAsia="zh-TW"/>
        </w:rPr>
        <w:t>ccess</w:t>
      </w:r>
      <w:r w:rsidRPr="00644AB0">
        <w:rPr>
          <w:rFonts w:ascii="Aptos" w:eastAsiaTheme="minorHAnsi" w:hAnsi="Aptos" w:cs="Calibri"/>
          <w:sz w:val="21"/>
          <w:szCs w:val="21"/>
          <w:lang w:eastAsia="zh-TW"/>
        </w:rPr>
        <w:t xml:space="preserve"> leased lit fiber </w:t>
      </w:r>
      <w:r w:rsidR="00824A2D">
        <w:rPr>
          <w:rFonts w:ascii="Aptos" w:eastAsiaTheme="minorHAnsi" w:hAnsi="Aptos" w:cs="Calibri"/>
          <w:sz w:val="21"/>
          <w:szCs w:val="21"/>
          <w:lang w:eastAsia="zh-TW"/>
        </w:rPr>
        <w:t>a</w:t>
      </w:r>
      <w:r w:rsidR="00E468B8">
        <w:rPr>
          <w:rFonts w:ascii="Aptos" w:eastAsiaTheme="minorHAnsi" w:hAnsi="Aptos" w:cs="Calibri"/>
          <w:sz w:val="21"/>
          <w:szCs w:val="21"/>
          <w:lang w:eastAsia="zh-TW"/>
        </w:rPr>
        <w:t>symmetric</w:t>
      </w:r>
      <w:r w:rsidR="006C4BFD" w:rsidRPr="00644AB0">
        <w:rPr>
          <w:rFonts w:ascii="Aptos" w:eastAsiaTheme="minorHAnsi" w:hAnsi="Aptos" w:cs="Calibri"/>
          <w:sz w:val="21"/>
          <w:szCs w:val="21"/>
          <w:lang w:eastAsia="zh-TW"/>
        </w:rPr>
        <w:t xml:space="preserve"> </w:t>
      </w:r>
      <w:r w:rsidRPr="00644AB0">
        <w:rPr>
          <w:rFonts w:ascii="Aptos" w:eastAsiaTheme="minorHAnsi" w:hAnsi="Aptos" w:cs="Calibri"/>
          <w:sz w:val="21"/>
          <w:szCs w:val="21"/>
          <w:lang w:eastAsia="zh-TW"/>
        </w:rPr>
        <w:t xml:space="preserve">– </w:t>
      </w:r>
      <w:r w:rsidR="00946737" w:rsidRPr="00736487">
        <w:rPr>
          <w:rFonts w:ascii="Aptos" w:eastAsiaTheme="minorHAnsi" w:hAnsi="Aptos" w:cs="Calibri"/>
          <w:sz w:val="21"/>
          <w:szCs w:val="21"/>
          <w:lang w:eastAsia="zh-TW"/>
        </w:rPr>
        <w:t>300/50</w:t>
      </w:r>
      <w:r w:rsidR="009D6268">
        <w:rPr>
          <w:rFonts w:ascii="Aptos" w:eastAsiaTheme="minorHAnsi" w:hAnsi="Aptos" w:cs="Calibri"/>
          <w:sz w:val="21"/>
          <w:szCs w:val="21"/>
          <w:lang w:eastAsia="zh-TW"/>
        </w:rPr>
        <w:t xml:space="preserve">, </w:t>
      </w:r>
      <w:r w:rsidR="009D6268" w:rsidRPr="009D6268">
        <w:rPr>
          <w:rFonts w:ascii="Aptos" w:eastAsiaTheme="minorHAnsi" w:hAnsi="Aptos" w:cs="Calibri"/>
          <w:sz w:val="21"/>
          <w:szCs w:val="21"/>
          <w:lang w:eastAsia="zh-TW"/>
        </w:rPr>
        <w:t>and 500/50 Mbps</w:t>
      </w:r>
    </w:p>
    <w:p w14:paraId="0516469B" w14:textId="77777777" w:rsidR="00946737" w:rsidRPr="00FE0113" w:rsidRDefault="00946737" w:rsidP="00946737">
      <w:pPr>
        <w:jc w:val="both"/>
        <w:rPr>
          <w:rFonts w:ascii="Aptos" w:eastAsiaTheme="minorHAnsi" w:hAnsi="Aptos" w:cs="Calibri"/>
          <w:sz w:val="16"/>
          <w:szCs w:val="16"/>
          <w:lang w:eastAsia="zh-TW"/>
        </w:rPr>
      </w:pPr>
    </w:p>
    <w:p w14:paraId="21F2C378" w14:textId="1665B764" w:rsidR="00EB063A" w:rsidRPr="00644AB0" w:rsidRDefault="00EB063A" w:rsidP="00232213">
      <w:pPr>
        <w:jc w:val="both"/>
        <w:rPr>
          <w:rFonts w:ascii="Aptos" w:eastAsiaTheme="minorHAnsi" w:hAnsi="Aptos" w:cs="Calibri"/>
          <w:sz w:val="21"/>
          <w:szCs w:val="21"/>
          <w:lang w:eastAsia="zh-TW"/>
        </w:rPr>
      </w:pPr>
      <w:r w:rsidRPr="00644AB0">
        <w:rPr>
          <w:rFonts w:ascii="Aptos" w:eastAsiaTheme="minorHAnsi" w:hAnsi="Aptos" w:cs="Calibri"/>
          <w:sz w:val="21"/>
          <w:szCs w:val="21"/>
          <w:lang w:eastAsia="zh-TW"/>
        </w:rPr>
        <w:tab/>
      </w:r>
      <w:r w:rsidRPr="00644AB0">
        <w:rPr>
          <w:rFonts w:ascii="Aptos" w:eastAsiaTheme="minorHAnsi" w:hAnsi="Aptos" w:cs="Calibri"/>
          <w:sz w:val="21"/>
          <w:szCs w:val="21"/>
          <w:lang w:eastAsia="zh-TW"/>
        </w:rPr>
        <w:tab/>
        <w:t>Must include details of estimated taxes and surcharges.</w:t>
      </w:r>
    </w:p>
    <w:p w14:paraId="030C366B" w14:textId="77777777" w:rsidR="00C76B59" w:rsidRPr="00FE0113" w:rsidRDefault="00C76B59" w:rsidP="00232213">
      <w:pPr>
        <w:jc w:val="both"/>
        <w:rPr>
          <w:rFonts w:ascii="Aptos" w:eastAsiaTheme="minorHAnsi" w:hAnsi="Aptos" w:cs="Calibri"/>
          <w:sz w:val="16"/>
          <w:szCs w:val="16"/>
          <w:lang w:eastAsia="zh-TW"/>
        </w:rPr>
      </w:pPr>
    </w:p>
    <w:p w14:paraId="069053E8" w14:textId="566057FC" w:rsidR="00C76B59" w:rsidRPr="00644AB0" w:rsidRDefault="005D621F" w:rsidP="00232213">
      <w:pPr>
        <w:jc w:val="both"/>
        <w:rPr>
          <w:rFonts w:ascii="Aptos" w:eastAsiaTheme="minorHAnsi" w:hAnsi="Aptos" w:cs="Calibri"/>
          <w:sz w:val="21"/>
          <w:szCs w:val="21"/>
          <w:lang w:eastAsia="zh-TW"/>
        </w:rPr>
      </w:pPr>
      <w:r w:rsidRPr="00644AB0">
        <w:rPr>
          <w:rFonts w:ascii="Aptos" w:eastAsiaTheme="minorHAnsi" w:hAnsi="Aptos" w:cs="Calibri"/>
          <w:sz w:val="21"/>
          <w:szCs w:val="21"/>
          <w:lang w:eastAsia="zh-TW"/>
        </w:rPr>
        <w:t>The applicant</w:t>
      </w:r>
      <w:r w:rsidR="00C76B59" w:rsidRPr="00644AB0">
        <w:rPr>
          <w:rFonts w:ascii="Aptos" w:eastAsiaTheme="minorHAnsi" w:hAnsi="Aptos" w:cs="Calibri"/>
          <w:sz w:val="21"/>
          <w:szCs w:val="21"/>
          <w:lang w:eastAsia="zh-TW"/>
        </w:rPr>
        <w:t xml:space="preserve"> currently has </w:t>
      </w:r>
      <w:r w:rsidR="009D6268" w:rsidRPr="009D6268">
        <w:rPr>
          <w:rFonts w:ascii="Aptos" w:eastAsiaTheme="minorHAnsi" w:hAnsi="Aptos" w:cs="Calibri"/>
          <w:sz w:val="21"/>
          <w:szCs w:val="21"/>
          <w:lang w:eastAsia="zh-TW"/>
        </w:rPr>
        <w:t>300/50</w:t>
      </w:r>
      <w:r w:rsidR="009D6268">
        <w:rPr>
          <w:rFonts w:ascii="Aptos" w:eastAsiaTheme="minorHAnsi" w:hAnsi="Aptos" w:cs="Calibri"/>
          <w:sz w:val="21"/>
          <w:szCs w:val="21"/>
          <w:lang w:eastAsia="zh-TW"/>
        </w:rPr>
        <w:t xml:space="preserve"> </w:t>
      </w:r>
      <w:r w:rsidR="00C76B59" w:rsidRPr="00644AB0">
        <w:rPr>
          <w:rFonts w:ascii="Aptos" w:eastAsiaTheme="minorHAnsi" w:hAnsi="Aptos" w:cs="Calibri"/>
          <w:sz w:val="21"/>
          <w:szCs w:val="21"/>
          <w:lang w:eastAsia="zh-TW"/>
        </w:rPr>
        <w:t xml:space="preserve">bandwidth and is seeking bids for bundled Internet solution that </w:t>
      </w:r>
      <w:r w:rsidR="009B115C" w:rsidRPr="00644AB0">
        <w:rPr>
          <w:rFonts w:ascii="Aptos" w:eastAsiaTheme="minorHAnsi" w:hAnsi="Aptos" w:cs="Calibri"/>
          <w:sz w:val="21"/>
          <w:szCs w:val="21"/>
          <w:lang w:eastAsia="zh-TW"/>
        </w:rPr>
        <w:t>include</w:t>
      </w:r>
      <w:r w:rsidR="00C76B59" w:rsidRPr="00644AB0">
        <w:rPr>
          <w:rFonts w:ascii="Aptos" w:eastAsiaTheme="minorHAnsi" w:hAnsi="Aptos" w:cs="Calibri"/>
          <w:sz w:val="21"/>
          <w:szCs w:val="21"/>
          <w:lang w:eastAsia="zh-TW"/>
        </w:rPr>
        <w:t xml:space="preserve"> both Internet (ISP) and a transport circuit to be delivered to the applicant.  We request </w:t>
      </w:r>
      <w:r w:rsidRPr="00644AB0">
        <w:rPr>
          <w:rFonts w:ascii="Aptos" w:eastAsiaTheme="minorHAnsi" w:hAnsi="Aptos" w:cs="Calibri"/>
          <w:sz w:val="21"/>
          <w:szCs w:val="21"/>
          <w:lang w:eastAsia="zh-TW"/>
        </w:rPr>
        <w:t>a minimum</w:t>
      </w:r>
      <w:r w:rsidR="00C76B59" w:rsidRPr="00644AB0">
        <w:rPr>
          <w:rFonts w:ascii="Aptos" w:eastAsiaTheme="minorHAnsi" w:hAnsi="Aptos" w:cs="Calibri"/>
          <w:sz w:val="21"/>
          <w:szCs w:val="21"/>
          <w:lang w:eastAsia="zh-TW"/>
        </w:rPr>
        <w:t xml:space="preserve"> bandwidth of </w:t>
      </w:r>
      <w:r w:rsidR="009D6268" w:rsidRPr="009D6268">
        <w:rPr>
          <w:rFonts w:ascii="Aptos" w:eastAsiaTheme="minorHAnsi" w:hAnsi="Aptos" w:cs="Calibri"/>
          <w:sz w:val="21"/>
          <w:szCs w:val="21"/>
          <w:lang w:eastAsia="zh-TW"/>
        </w:rPr>
        <w:t>300/50</w:t>
      </w:r>
      <w:r w:rsidR="009D6268">
        <w:rPr>
          <w:rFonts w:ascii="Aptos" w:eastAsiaTheme="minorHAnsi" w:hAnsi="Aptos" w:cs="Calibri"/>
          <w:sz w:val="21"/>
          <w:szCs w:val="21"/>
          <w:lang w:eastAsia="zh-TW"/>
        </w:rPr>
        <w:t xml:space="preserve"> </w:t>
      </w:r>
      <w:r w:rsidR="00C76B59" w:rsidRPr="00644AB0">
        <w:rPr>
          <w:rFonts w:ascii="Aptos" w:eastAsiaTheme="minorHAnsi" w:hAnsi="Aptos" w:cs="Calibri"/>
          <w:sz w:val="21"/>
          <w:szCs w:val="21"/>
          <w:lang w:eastAsia="zh-TW"/>
        </w:rPr>
        <w:t xml:space="preserve">with the ability to increase </w:t>
      </w:r>
      <w:r w:rsidRPr="00644AB0">
        <w:rPr>
          <w:rFonts w:ascii="Aptos" w:eastAsiaTheme="minorHAnsi" w:hAnsi="Aptos" w:cs="Calibri"/>
          <w:sz w:val="21"/>
          <w:szCs w:val="21"/>
          <w:lang w:eastAsia="zh-TW"/>
        </w:rPr>
        <w:t>bandwidth by</w:t>
      </w:r>
      <w:r w:rsidR="00C76B59" w:rsidRPr="00644AB0">
        <w:rPr>
          <w:rFonts w:ascii="Aptos" w:eastAsiaTheme="minorHAnsi" w:hAnsi="Aptos" w:cs="Calibri"/>
          <w:sz w:val="21"/>
          <w:szCs w:val="21"/>
          <w:lang w:eastAsia="zh-TW"/>
        </w:rPr>
        <w:t xml:space="preserve"> up to </w:t>
      </w:r>
      <w:r w:rsidR="009D6268" w:rsidRPr="009D6268">
        <w:rPr>
          <w:rFonts w:ascii="Aptos" w:eastAsiaTheme="minorHAnsi" w:hAnsi="Aptos" w:cs="Calibri"/>
          <w:sz w:val="21"/>
          <w:szCs w:val="21"/>
          <w:lang w:eastAsia="zh-TW"/>
        </w:rPr>
        <w:t>500/50 Mbps</w:t>
      </w:r>
      <w:r w:rsidR="00B12CC8" w:rsidRPr="00644AB0">
        <w:rPr>
          <w:rFonts w:ascii="Aptos" w:eastAsiaTheme="minorHAnsi" w:hAnsi="Aptos" w:cs="Calibri"/>
          <w:sz w:val="21"/>
          <w:szCs w:val="21"/>
          <w:lang w:eastAsia="zh-TW"/>
        </w:rPr>
        <w:t xml:space="preserve"> </w:t>
      </w:r>
      <w:r w:rsidR="00C76B59" w:rsidRPr="00644AB0">
        <w:rPr>
          <w:rFonts w:ascii="Aptos" w:eastAsiaTheme="minorHAnsi" w:hAnsi="Aptos" w:cs="Calibri"/>
          <w:sz w:val="21"/>
          <w:szCs w:val="21"/>
          <w:lang w:eastAsia="zh-TW"/>
        </w:rPr>
        <w:t xml:space="preserve">during the life of the contract including any voluntary extension options.  </w:t>
      </w:r>
    </w:p>
    <w:p w14:paraId="1564D633" w14:textId="77777777" w:rsidR="00834554" w:rsidRPr="002062FC" w:rsidRDefault="00834554" w:rsidP="00834554">
      <w:pPr>
        <w:jc w:val="both"/>
        <w:rPr>
          <w:rFonts w:ascii="Aptos" w:eastAsiaTheme="minorHAnsi" w:hAnsi="Aptos" w:cs="Calibri"/>
          <w:sz w:val="16"/>
          <w:szCs w:val="16"/>
          <w:lang w:eastAsia="zh-TW"/>
        </w:rPr>
      </w:pPr>
    </w:p>
    <w:p w14:paraId="3E8B297C" w14:textId="1ABF9AED" w:rsidR="003D60B0" w:rsidRDefault="003D60B0" w:rsidP="00232213">
      <w:pPr>
        <w:jc w:val="both"/>
        <w:rPr>
          <w:rFonts w:ascii="Aptos" w:eastAsiaTheme="minorHAnsi" w:hAnsi="Aptos" w:cs="Calibri"/>
          <w:lang w:eastAsia="zh-TW"/>
        </w:rPr>
      </w:pPr>
      <w:r w:rsidRPr="000A0CB3">
        <w:rPr>
          <w:rFonts w:ascii="Aptos" w:eastAsiaTheme="minorHAnsi" w:hAnsi="Aptos" w:cs="Calibri"/>
          <w:b/>
          <w:bCs/>
          <w:u w:val="single"/>
          <w:lang w:eastAsia="zh-TW"/>
        </w:rPr>
        <w:t>Service Location</w:t>
      </w:r>
      <w:r w:rsidRPr="000A0CB3">
        <w:rPr>
          <w:rFonts w:ascii="Aptos" w:eastAsiaTheme="minorHAnsi" w:hAnsi="Aptos" w:cs="Calibri"/>
          <w:lang w:eastAsia="zh-TW"/>
        </w:rPr>
        <w:t>:</w:t>
      </w:r>
    </w:p>
    <w:p w14:paraId="4BCDE348" w14:textId="77777777" w:rsidR="000A4531" w:rsidRPr="000A0CB3" w:rsidRDefault="000A4531" w:rsidP="00232213">
      <w:pPr>
        <w:jc w:val="both"/>
        <w:rPr>
          <w:rFonts w:ascii="Aptos" w:eastAsiaTheme="minorHAnsi" w:hAnsi="Aptos" w:cs="Calibri"/>
          <w:lang w:eastAsia="zh-TW"/>
        </w:rPr>
      </w:pPr>
    </w:p>
    <w:p w14:paraId="5F898752" w14:textId="77777777" w:rsidR="000A4531" w:rsidRPr="00A9756E" w:rsidRDefault="000A4531" w:rsidP="000A4531">
      <w:pPr>
        <w:jc w:val="both"/>
        <w:rPr>
          <w:rFonts w:cs="Calibri"/>
          <w:lang w:bidi="he-IL"/>
        </w:rPr>
      </w:pPr>
      <w:r w:rsidRPr="00A9756E">
        <w:rPr>
          <w:rFonts w:eastAsiaTheme="minorHAnsi" w:cs="Calibri"/>
          <w:lang w:eastAsia="zh-TW"/>
        </w:rPr>
        <w:t xml:space="preserve">Belleville Public Library - West Location, </w:t>
      </w:r>
      <w:r w:rsidRPr="00A9756E">
        <w:rPr>
          <w:rFonts w:cs="Calibri"/>
          <w:lang w:bidi="he-IL"/>
        </w:rPr>
        <w:t>3414 West Main St</w:t>
      </w:r>
      <w:r>
        <w:rPr>
          <w:rFonts w:cs="Calibri"/>
          <w:lang w:bidi="he-IL"/>
        </w:rPr>
        <w:t xml:space="preserve">., </w:t>
      </w:r>
      <w:r w:rsidRPr="00A9756E">
        <w:rPr>
          <w:rFonts w:cs="Calibri"/>
          <w:lang w:bidi="he-IL"/>
        </w:rPr>
        <w:t>Belleville, IL 62226</w:t>
      </w:r>
    </w:p>
    <w:p w14:paraId="3A195165" w14:textId="77777777" w:rsidR="000A4531" w:rsidRPr="00A9756E" w:rsidRDefault="000A4531" w:rsidP="000A4531">
      <w:pPr>
        <w:jc w:val="both"/>
        <w:rPr>
          <w:rFonts w:cs="Calibri"/>
          <w:lang w:bidi="he-IL"/>
        </w:rPr>
      </w:pPr>
      <w:r w:rsidRPr="00A9756E">
        <w:rPr>
          <w:rFonts w:cs="Calibri"/>
          <w:lang w:bidi="he-IL"/>
        </w:rPr>
        <w:t>Belleville Public Library, 121 E Washington St., Belleville, IL 62220</w:t>
      </w:r>
    </w:p>
    <w:p w14:paraId="69EFA520" w14:textId="77777777" w:rsidR="00C76B59" w:rsidRPr="002062FC" w:rsidRDefault="00C76B59" w:rsidP="00232213">
      <w:pPr>
        <w:jc w:val="both"/>
        <w:rPr>
          <w:rFonts w:ascii="Aptos" w:eastAsiaTheme="minorHAnsi" w:hAnsi="Aptos" w:cs="Calibri"/>
          <w:sz w:val="16"/>
          <w:szCs w:val="16"/>
          <w:lang w:eastAsia="zh-TW"/>
        </w:rPr>
      </w:pPr>
    </w:p>
    <w:p w14:paraId="299EB627" w14:textId="77777777" w:rsidR="00C76B59" w:rsidRPr="000A0CB3" w:rsidRDefault="00C76B59" w:rsidP="00232213">
      <w:pPr>
        <w:jc w:val="both"/>
        <w:rPr>
          <w:rFonts w:ascii="Aptos" w:eastAsiaTheme="minorHAnsi" w:hAnsi="Aptos" w:cs="Calibri"/>
          <w:lang w:eastAsia="zh-TW"/>
        </w:rPr>
      </w:pPr>
      <w:r w:rsidRPr="000A0CB3">
        <w:rPr>
          <w:rFonts w:ascii="Aptos" w:eastAsiaTheme="minorHAnsi" w:hAnsi="Aptos" w:cs="Calibri"/>
          <w:b/>
          <w:bCs/>
          <w:u w:val="single"/>
          <w:lang w:eastAsia="zh-TW"/>
        </w:rPr>
        <w:t>Installation &amp; Configuration</w:t>
      </w:r>
      <w:r w:rsidRPr="000A0CB3">
        <w:rPr>
          <w:rFonts w:ascii="Aptos" w:eastAsiaTheme="minorHAnsi" w:hAnsi="Aptos" w:cs="Calibri"/>
          <w:lang w:eastAsia="zh-TW"/>
        </w:rPr>
        <w:t>:</w:t>
      </w:r>
    </w:p>
    <w:p w14:paraId="48BEB22F" w14:textId="77777777" w:rsidR="00C76B59" w:rsidRPr="00BD5A25" w:rsidRDefault="00C76B59" w:rsidP="00232213">
      <w:pPr>
        <w:jc w:val="both"/>
        <w:rPr>
          <w:rFonts w:ascii="Aptos" w:eastAsiaTheme="minorHAnsi" w:hAnsi="Aptos" w:cs="Calibri"/>
          <w:sz w:val="21"/>
          <w:szCs w:val="21"/>
          <w:lang w:eastAsia="zh-TW"/>
        </w:rPr>
      </w:pPr>
      <w:r w:rsidRPr="00BD5A25">
        <w:rPr>
          <w:rFonts w:ascii="Aptos" w:eastAsiaTheme="minorHAnsi" w:hAnsi="Aptos" w:cs="Calibri"/>
          <w:sz w:val="21"/>
          <w:szCs w:val="21"/>
          <w:lang w:eastAsia="zh-TW"/>
        </w:rPr>
        <w:t xml:space="preserve">Include a separate line entry for installation/configuration if required </w:t>
      </w:r>
      <w:proofErr w:type="gramStart"/>
      <w:r w:rsidRPr="00BD5A25">
        <w:rPr>
          <w:rFonts w:ascii="Aptos" w:eastAsiaTheme="minorHAnsi" w:hAnsi="Aptos" w:cs="Calibri"/>
          <w:sz w:val="21"/>
          <w:szCs w:val="21"/>
          <w:lang w:eastAsia="zh-TW"/>
        </w:rPr>
        <w:t>as a result of</w:t>
      </w:r>
      <w:proofErr w:type="gramEnd"/>
      <w:r w:rsidRPr="00BD5A25">
        <w:rPr>
          <w:rFonts w:ascii="Aptos" w:eastAsiaTheme="minorHAnsi" w:hAnsi="Aptos" w:cs="Calibri"/>
          <w:sz w:val="21"/>
          <w:szCs w:val="21"/>
          <w:lang w:eastAsia="zh-TW"/>
        </w:rPr>
        <w:t xml:space="preserve"> an upgrade or new service.</w:t>
      </w:r>
    </w:p>
    <w:p w14:paraId="56C6A1DE" w14:textId="77777777" w:rsidR="00C76B59" w:rsidRPr="002062FC" w:rsidRDefault="00C76B59" w:rsidP="00232213">
      <w:pPr>
        <w:jc w:val="both"/>
        <w:rPr>
          <w:rFonts w:ascii="Aptos" w:eastAsiaTheme="minorHAnsi" w:hAnsi="Aptos" w:cs="Calibri"/>
          <w:sz w:val="16"/>
          <w:szCs w:val="16"/>
          <w:lang w:eastAsia="zh-TW"/>
        </w:rPr>
      </w:pPr>
    </w:p>
    <w:p w14:paraId="1D3CB7F6" w14:textId="09C38E37" w:rsidR="00C76B59" w:rsidRPr="00BD5A25" w:rsidRDefault="00C76B59" w:rsidP="00232213">
      <w:pPr>
        <w:jc w:val="both"/>
        <w:rPr>
          <w:rFonts w:ascii="Aptos" w:eastAsia="Times New Roman" w:hAnsi="Aptos" w:cs="Arial"/>
          <w:sz w:val="21"/>
          <w:szCs w:val="21"/>
          <w:lang w:eastAsia="zh-TW"/>
        </w:rPr>
      </w:pPr>
      <w:r w:rsidRPr="000A0CB3">
        <w:rPr>
          <w:rFonts w:ascii="Aptos" w:eastAsiaTheme="minorHAnsi" w:hAnsi="Aptos" w:cs="Calibri"/>
          <w:b/>
          <w:bCs/>
          <w:u w:val="single"/>
          <w:lang w:eastAsia="zh-TW"/>
        </w:rPr>
        <w:t>Contract Term</w:t>
      </w:r>
      <w:r w:rsidRPr="000A0CB3">
        <w:rPr>
          <w:rFonts w:ascii="Aptos" w:eastAsiaTheme="minorHAnsi" w:hAnsi="Aptos" w:cs="Calibri"/>
          <w:lang w:eastAsia="zh-TW"/>
        </w:rPr>
        <w:t xml:space="preserve">: </w:t>
      </w:r>
      <w:r w:rsidRPr="00BD5A25">
        <w:rPr>
          <w:rFonts w:ascii="Aptos" w:eastAsia="Times New Roman" w:hAnsi="Aptos" w:cs="Arial"/>
          <w:sz w:val="21"/>
          <w:szCs w:val="21"/>
          <w:lang w:eastAsia="zh-TW"/>
        </w:rPr>
        <w:t>(3) or (5) Years</w:t>
      </w:r>
      <w:r w:rsidR="00AE6258" w:rsidRPr="00BD5A25">
        <w:rPr>
          <w:rFonts w:ascii="Aptos" w:eastAsia="Times New Roman" w:hAnsi="Aptos" w:cs="Arial"/>
          <w:sz w:val="21"/>
          <w:szCs w:val="21"/>
          <w:lang w:eastAsia="zh-TW"/>
        </w:rPr>
        <w:t xml:space="preserve">. </w:t>
      </w:r>
      <w:r w:rsidR="008955DC" w:rsidRPr="00BD5A25">
        <w:rPr>
          <w:rFonts w:ascii="Aptos" w:eastAsia="Times New Roman" w:hAnsi="Aptos" w:cs="Arial"/>
          <w:sz w:val="21"/>
          <w:szCs w:val="21"/>
          <w:lang w:eastAsia="zh-TW"/>
        </w:rPr>
        <w:t>Services</w:t>
      </w:r>
      <w:r w:rsidR="00FD750B" w:rsidRPr="00BD5A25">
        <w:rPr>
          <w:rFonts w:ascii="Aptos" w:eastAsia="Times New Roman" w:hAnsi="Aptos" w:cs="Arial"/>
          <w:sz w:val="21"/>
          <w:szCs w:val="21"/>
          <w:lang w:eastAsia="zh-TW"/>
        </w:rPr>
        <w:t xml:space="preserve"> commence 7/1/20</w:t>
      </w:r>
      <w:r w:rsidR="0000720A" w:rsidRPr="00BD5A25">
        <w:rPr>
          <w:rFonts w:ascii="Aptos" w:eastAsia="Times New Roman" w:hAnsi="Aptos" w:cs="Arial"/>
          <w:sz w:val="21"/>
          <w:szCs w:val="21"/>
          <w:lang w:eastAsia="zh-TW"/>
        </w:rPr>
        <w:t>2</w:t>
      </w:r>
      <w:r w:rsidR="009C6D57">
        <w:rPr>
          <w:rFonts w:ascii="Aptos" w:eastAsia="Times New Roman" w:hAnsi="Aptos" w:cs="Arial"/>
          <w:sz w:val="21"/>
          <w:szCs w:val="21"/>
          <w:lang w:eastAsia="zh-TW"/>
        </w:rPr>
        <w:t>7</w:t>
      </w:r>
      <w:r w:rsidR="00FD750B" w:rsidRPr="00BD5A25">
        <w:rPr>
          <w:rFonts w:ascii="Aptos" w:eastAsia="Times New Roman" w:hAnsi="Aptos" w:cs="Arial"/>
          <w:sz w:val="21"/>
          <w:szCs w:val="21"/>
          <w:lang w:eastAsia="zh-TW"/>
        </w:rPr>
        <w:t xml:space="preserve">, with an expiration date coterminous with the E-Rate year, 6/30/xx, </w:t>
      </w:r>
      <w:r w:rsidR="00FD750B" w:rsidRPr="00BD5A25">
        <w:rPr>
          <w:rFonts w:ascii="Aptos" w:eastAsia="Times New Roman" w:hAnsi="Aptos" w:cs="Arial"/>
          <w:sz w:val="21"/>
          <w:szCs w:val="21"/>
          <w:u w:val="single"/>
          <w:shd w:val="clear" w:color="auto" w:fill="FFFFCC"/>
          <w:lang w:eastAsia="zh-TW"/>
        </w:rPr>
        <w:t>with two voluntary (12) month extensions</w:t>
      </w:r>
      <w:r w:rsidR="00FD750B" w:rsidRPr="00BD5A25">
        <w:rPr>
          <w:rFonts w:ascii="Aptos" w:eastAsia="Times New Roman" w:hAnsi="Aptos" w:cs="Arial"/>
          <w:sz w:val="21"/>
          <w:szCs w:val="21"/>
          <w:lang w:eastAsia="zh-TW"/>
        </w:rPr>
        <w:t>.</w:t>
      </w:r>
    </w:p>
    <w:p w14:paraId="2146076B" w14:textId="77777777" w:rsidR="00F21B00" w:rsidRDefault="00385EA8" w:rsidP="00F21B00">
      <w:pPr>
        <w:tabs>
          <w:tab w:val="left" w:pos="8490"/>
        </w:tabs>
        <w:jc w:val="center"/>
        <w:rPr>
          <w:rFonts w:ascii="Aptos" w:hAnsi="Aptos"/>
          <w:b/>
          <w:sz w:val="28"/>
          <w:szCs w:val="28"/>
        </w:rPr>
      </w:pPr>
      <w:r>
        <w:rPr>
          <w:rFonts w:ascii="Aptos" w:hAnsi="Aptos"/>
          <w:b/>
          <w:caps/>
          <w:color w:val="2F5496" w:themeColor="accent1" w:themeShade="BF"/>
          <w:sz w:val="21"/>
          <w:szCs w:val="21"/>
          <w:lang w:val="en"/>
        </w:rPr>
        <w:pict w14:anchorId="0EC47195">
          <v:rect id="_x0000_i1027" style="width:0;height:1.5pt" o:hralign="center" o:hrstd="t" o:hr="t" fillcolor="#a0a0a0" stroked="f"/>
        </w:pict>
      </w:r>
    </w:p>
    <w:p w14:paraId="2CFE1979" w14:textId="61F9CD30" w:rsidR="00C76B59" w:rsidRPr="003F6BB0" w:rsidRDefault="005D0D8D" w:rsidP="0026603F">
      <w:pPr>
        <w:jc w:val="center"/>
        <w:rPr>
          <w:rFonts w:ascii="Aptos" w:eastAsiaTheme="minorHAnsi" w:hAnsi="Aptos" w:cs="Calibri"/>
          <w:b/>
          <w:bCs/>
          <w:sz w:val="16"/>
          <w:szCs w:val="16"/>
          <w:u w:val="single"/>
          <w:lang w:eastAsia="zh-TW"/>
        </w:rPr>
      </w:pPr>
      <w:r>
        <w:rPr>
          <w:rFonts w:ascii="Aptos" w:hAnsi="Aptos"/>
          <w:b/>
          <w:sz w:val="28"/>
          <w:szCs w:val="28"/>
        </w:rPr>
        <w:t xml:space="preserve"> </w:t>
      </w:r>
    </w:p>
    <w:p w14:paraId="4AD8197D" w14:textId="0A1C4073" w:rsidR="00C73CEE" w:rsidRPr="00644AB0" w:rsidRDefault="00C73CEE" w:rsidP="00C73CEE">
      <w:pPr>
        <w:jc w:val="both"/>
        <w:rPr>
          <w:rFonts w:ascii="Aptos" w:eastAsiaTheme="minorHAnsi" w:hAnsi="Aptos" w:cs="Calibri"/>
          <w:sz w:val="21"/>
          <w:szCs w:val="21"/>
          <w:lang w:eastAsia="zh-TW"/>
        </w:rPr>
      </w:pPr>
      <w:r w:rsidRPr="000A0CB3">
        <w:rPr>
          <w:rFonts w:ascii="Aptos" w:eastAsiaTheme="minorHAnsi" w:hAnsi="Aptos" w:cs="Calibri"/>
          <w:b/>
          <w:bCs/>
          <w:u w:val="single"/>
          <w:lang w:eastAsia="zh-TW"/>
        </w:rPr>
        <w:t>Current Services</w:t>
      </w:r>
      <w:r w:rsidRPr="00644AB0">
        <w:rPr>
          <w:rFonts w:ascii="Aptos" w:eastAsiaTheme="minorHAnsi" w:hAnsi="Aptos" w:cs="Calibri"/>
          <w:b/>
          <w:bCs/>
          <w:sz w:val="21"/>
          <w:szCs w:val="21"/>
          <w:lang w:eastAsia="zh-TW"/>
        </w:rPr>
        <w:t xml:space="preserve">:  </w:t>
      </w:r>
      <w:r>
        <w:rPr>
          <w:rFonts w:ascii="Aptos" w:eastAsiaTheme="minorHAnsi" w:hAnsi="Aptos" w:cs="Calibri"/>
          <w:sz w:val="21"/>
          <w:szCs w:val="21"/>
          <w:lang w:eastAsia="zh-TW"/>
        </w:rPr>
        <w:t>None.  Applicant is considering moving to symmetric fiber</w:t>
      </w:r>
    </w:p>
    <w:p w14:paraId="5F56BF14" w14:textId="77777777" w:rsidR="00C73CEE" w:rsidRPr="00FE0113" w:rsidRDefault="00C73CEE" w:rsidP="00C73CEE">
      <w:pPr>
        <w:jc w:val="both"/>
        <w:rPr>
          <w:rFonts w:ascii="Aptos" w:eastAsiaTheme="minorHAnsi" w:hAnsi="Aptos" w:cs="Calibri"/>
          <w:sz w:val="16"/>
          <w:szCs w:val="16"/>
          <w:lang w:eastAsia="zh-TW"/>
        </w:rPr>
      </w:pPr>
    </w:p>
    <w:p w14:paraId="1DED46F9" w14:textId="7F824631" w:rsidR="00C73CEE" w:rsidRPr="00644AB0" w:rsidRDefault="00C73CEE" w:rsidP="00C73CEE">
      <w:pPr>
        <w:jc w:val="both"/>
        <w:rPr>
          <w:rFonts w:ascii="Aptos" w:eastAsiaTheme="minorHAnsi" w:hAnsi="Aptos" w:cs="Calibri"/>
          <w:sz w:val="21"/>
          <w:szCs w:val="21"/>
          <w:lang w:eastAsia="zh-TW"/>
        </w:rPr>
      </w:pPr>
      <w:r w:rsidRPr="000A0CB3">
        <w:rPr>
          <w:rFonts w:ascii="Aptos" w:eastAsiaTheme="minorHAnsi" w:hAnsi="Aptos" w:cs="Calibri"/>
          <w:b/>
          <w:bCs/>
          <w:u w:val="single"/>
          <w:lang w:eastAsia="zh-TW"/>
        </w:rPr>
        <w:t>Quote</w:t>
      </w:r>
      <w:r w:rsidRPr="000A0CB3">
        <w:rPr>
          <w:rFonts w:ascii="Aptos" w:eastAsiaTheme="minorHAnsi" w:hAnsi="Aptos" w:cs="Calibri"/>
          <w:b/>
          <w:bCs/>
          <w:lang w:eastAsia="zh-TW"/>
        </w:rPr>
        <w:t xml:space="preserve">:  </w:t>
      </w:r>
      <w:r>
        <w:rPr>
          <w:rFonts w:ascii="Aptos" w:eastAsiaTheme="minorHAnsi" w:hAnsi="Aptos" w:cs="Calibri"/>
          <w:b/>
          <w:bCs/>
          <w:lang w:eastAsia="zh-TW"/>
        </w:rPr>
        <w:tab/>
      </w:r>
      <w:r w:rsidR="00824A2D" w:rsidRPr="00EB7E04">
        <w:rPr>
          <w:rFonts w:ascii="Aptos" w:eastAsiaTheme="minorHAnsi" w:hAnsi="Aptos" w:cs="Calibri"/>
          <w:b/>
          <w:bCs/>
          <w:lang w:eastAsia="zh-TW"/>
        </w:rPr>
        <w:t xml:space="preserve">(2) circuits </w:t>
      </w:r>
      <w:r w:rsidRPr="00644AB0">
        <w:rPr>
          <w:rFonts w:ascii="Aptos" w:eastAsiaTheme="minorHAnsi" w:hAnsi="Aptos" w:cs="Calibri"/>
          <w:sz w:val="21"/>
          <w:szCs w:val="21"/>
          <w:lang w:eastAsia="zh-TW"/>
        </w:rPr>
        <w:t xml:space="preserve">Internet Access leased lit fiber dedicated </w:t>
      </w:r>
      <w:r w:rsidRPr="00C73CEE">
        <w:rPr>
          <w:rFonts w:ascii="Aptos" w:eastAsiaTheme="minorHAnsi" w:hAnsi="Aptos" w:cs="Calibri"/>
          <w:sz w:val="21"/>
          <w:szCs w:val="21"/>
          <w:lang w:eastAsia="zh-TW"/>
        </w:rPr>
        <w:t xml:space="preserve">symmetric </w:t>
      </w:r>
      <w:r w:rsidRPr="00644AB0">
        <w:rPr>
          <w:rFonts w:ascii="Aptos" w:eastAsiaTheme="minorHAnsi" w:hAnsi="Aptos" w:cs="Calibri"/>
          <w:sz w:val="21"/>
          <w:szCs w:val="21"/>
          <w:lang w:eastAsia="zh-TW"/>
        </w:rPr>
        <w:t>– 1</w:t>
      </w:r>
      <w:r>
        <w:rPr>
          <w:rFonts w:ascii="Aptos" w:eastAsiaTheme="minorHAnsi" w:hAnsi="Aptos" w:cs="Calibri"/>
          <w:sz w:val="21"/>
          <w:szCs w:val="21"/>
          <w:lang w:eastAsia="zh-TW"/>
        </w:rPr>
        <w:t>00, 250, and 500 M</w:t>
      </w:r>
      <w:r w:rsidRPr="00644AB0">
        <w:rPr>
          <w:rFonts w:ascii="Aptos" w:eastAsiaTheme="minorHAnsi" w:hAnsi="Aptos" w:cs="Calibri"/>
          <w:sz w:val="21"/>
          <w:szCs w:val="21"/>
          <w:lang w:eastAsia="zh-TW"/>
        </w:rPr>
        <w:t xml:space="preserve">bps </w:t>
      </w:r>
      <w:r>
        <w:rPr>
          <w:rFonts w:ascii="Aptos" w:eastAsiaTheme="minorHAnsi" w:hAnsi="Aptos" w:cs="Calibri"/>
          <w:sz w:val="21"/>
          <w:szCs w:val="21"/>
          <w:lang w:eastAsia="zh-TW"/>
        </w:rPr>
        <w:t xml:space="preserve"> </w:t>
      </w:r>
    </w:p>
    <w:p w14:paraId="32C876BB" w14:textId="77777777" w:rsidR="00C73CEE" w:rsidRPr="00FE0113" w:rsidRDefault="00C73CEE" w:rsidP="00C73CEE">
      <w:pPr>
        <w:jc w:val="both"/>
        <w:rPr>
          <w:rFonts w:ascii="Aptos" w:eastAsiaTheme="minorHAnsi" w:hAnsi="Aptos" w:cs="Calibri"/>
          <w:sz w:val="16"/>
          <w:szCs w:val="16"/>
          <w:lang w:eastAsia="zh-TW"/>
        </w:rPr>
      </w:pPr>
    </w:p>
    <w:p w14:paraId="4F7FA738" w14:textId="77777777" w:rsidR="00C73CEE" w:rsidRPr="00644AB0" w:rsidRDefault="00C73CEE" w:rsidP="00C73CEE">
      <w:pPr>
        <w:jc w:val="both"/>
        <w:rPr>
          <w:rFonts w:ascii="Aptos" w:eastAsiaTheme="minorHAnsi" w:hAnsi="Aptos" w:cs="Calibri"/>
          <w:sz w:val="21"/>
          <w:szCs w:val="21"/>
          <w:lang w:eastAsia="zh-TW"/>
        </w:rPr>
      </w:pPr>
      <w:r w:rsidRPr="00644AB0">
        <w:rPr>
          <w:rFonts w:ascii="Aptos" w:eastAsiaTheme="minorHAnsi" w:hAnsi="Aptos" w:cs="Calibri"/>
          <w:sz w:val="21"/>
          <w:szCs w:val="21"/>
          <w:lang w:eastAsia="zh-TW"/>
        </w:rPr>
        <w:tab/>
      </w:r>
      <w:r w:rsidRPr="00644AB0">
        <w:rPr>
          <w:rFonts w:ascii="Aptos" w:eastAsiaTheme="minorHAnsi" w:hAnsi="Aptos" w:cs="Calibri"/>
          <w:sz w:val="21"/>
          <w:szCs w:val="21"/>
          <w:lang w:eastAsia="zh-TW"/>
        </w:rPr>
        <w:tab/>
        <w:t>Must include details of estimated taxes and surcharges.</w:t>
      </w:r>
    </w:p>
    <w:p w14:paraId="6F3EED87" w14:textId="77777777" w:rsidR="00C73CEE" w:rsidRPr="00FE0113" w:rsidRDefault="00C73CEE" w:rsidP="00C73CEE">
      <w:pPr>
        <w:jc w:val="both"/>
        <w:rPr>
          <w:rFonts w:ascii="Aptos" w:eastAsiaTheme="minorHAnsi" w:hAnsi="Aptos" w:cs="Calibri"/>
          <w:sz w:val="16"/>
          <w:szCs w:val="16"/>
          <w:lang w:eastAsia="zh-TW"/>
        </w:rPr>
      </w:pPr>
    </w:p>
    <w:p w14:paraId="5C2B3A3E" w14:textId="1E400034" w:rsidR="00C73CEE" w:rsidRPr="00644AB0" w:rsidRDefault="00C73CEE" w:rsidP="00C73CEE">
      <w:pPr>
        <w:jc w:val="both"/>
        <w:rPr>
          <w:rFonts w:ascii="Aptos" w:eastAsiaTheme="minorHAnsi" w:hAnsi="Aptos" w:cs="Calibri"/>
          <w:sz w:val="21"/>
          <w:szCs w:val="21"/>
          <w:lang w:eastAsia="zh-TW"/>
        </w:rPr>
      </w:pPr>
      <w:r>
        <w:rPr>
          <w:rFonts w:ascii="Aptos" w:eastAsiaTheme="minorHAnsi" w:hAnsi="Aptos" w:cs="Calibri"/>
          <w:sz w:val="21"/>
          <w:szCs w:val="21"/>
          <w:lang w:eastAsia="zh-TW"/>
        </w:rPr>
        <w:t>S</w:t>
      </w:r>
      <w:r w:rsidRPr="005B6F66">
        <w:rPr>
          <w:rFonts w:ascii="Aptos" w:eastAsiaTheme="minorHAnsi" w:hAnsi="Aptos" w:cs="Calibri"/>
          <w:sz w:val="21"/>
          <w:szCs w:val="21"/>
          <w:lang w:eastAsia="zh-TW"/>
        </w:rPr>
        <w:t>ervice provider is responsible for any necessary hardware for the conversion from coax to sy</w:t>
      </w:r>
      <w:r w:rsidR="008F3EF2">
        <w:rPr>
          <w:rFonts w:ascii="Aptos" w:eastAsiaTheme="minorHAnsi" w:hAnsi="Aptos" w:cs="Calibri"/>
          <w:sz w:val="21"/>
          <w:szCs w:val="21"/>
          <w:lang w:eastAsia="zh-TW"/>
        </w:rPr>
        <w:t>mmetric</w:t>
      </w:r>
      <w:r w:rsidRPr="005B6F66">
        <w:rPr>
          <w:rFonts w:ascii="Aptos" w:eastAsiaTheme="minorHAnsi" w:hAnsi="Aptos" w:cs="Calibri"/>
          <w:sz w:val="21"/>
          <w:szCs w:val="21"/>
          <w:lang w:eastAsia="zh-TW"/>
        </w:rPr>
        <w:t xml:space="preserve"> fiber</w:t>
      </w:r>
      <w:r w:rsidRPr="00644AB0">
        <w:rPr>
          <w:rFonts w:ascii="Aptos" w:eastAsiaTheme="minorHAnsi" w:hAnsi="Aptos" w:cs="Calibri"/>
          <w:sz w:val="21"/>
          <w:szCs w:val="21"/>
          <w:lang w:eastAsia="zh-TW"/>
        </w:rPr>
        <w:t xml:space="preserve">.  </w:t>
      </w:r>
    </w:p>
    <w:p w14:paraId="01665370" w14:textId="77777777" w:rsidR="00C73CEE" w:rsidRPr="002062FC" w:rsidRDefault="00C73CEE" w:rsidP="00C73CEE">
      <w:pPr>
        <w:jc w:val="both"/>
        <w:rPr>
          <w:rFonts w:ascii="Aptos" w:eastAsiaTheme="minorHAnsi" w:hAnsi="Aptos" w:cs="Calibri"/>
          <w:sz w:val="16"/>
          <w:szCs w:val="16"/>
          <w:lang w:eastAsia="zh-TW"/>
        </w:rPr>
      </w:pPr>
    </w:p>
    <w:p w14:paraId="35B89505" w14:textId="77777777" w:rsidR="00294D4F" w:rsidRDefault="00294D4F" w:rsidP="00294D4F">
      <w:pPr>
        <w:jc w:val="both"/>
        <w:rPr>
          <w:rFonts w:ascii="Aptos" w:eastAsiaTheme="minorHAnsi" w:hAnsi="Aptos" w:cs="Calibri"/>
          <w:lang w:eastAsia="zh-TW"/>
        </w:rPr>
      </w:pPr>
      <w:r w:rsidRPr="000A0CB3">
        <w:rPr>
          <w:rFonts w:ascii="Aptos" w:eastAsiaTheme="minorHAnsi" w:hAnsi="Aptos" w:cs="Calibri"/>
          <w:b/>
          <w:bCs/>
          <w:u w:val="single"/>
          <w:lang w:eastAsia="zh-TW"/>
        </w:rPr>
        <w:t>Service Location</w:t>
      </w:r>
      <w:r w:rsidRPr="000A0CB3">
        <w:rPr>
          <w:rFonts w:ascii="Aptos" w:eastAsiaTheme="minorHAnsi" w:hAnsi="Aptos" w:cs="Calibri"/>
          <w:lang w:eastAsia="zh-TW"/>
        </w:rPr>
        <w:t>:</w:t>
      </w:r>
    </w:p>
    <w:p w14:paraId="0539A980" w14:textId="77777777" w:rsidR="00294D4F" w:rsidRPr="000A0CB3" w:rsidRDefault="00294D4F" w:rsidP="00294D4F">
      <w:pPr>
        <w:jc w:val="both"/>
        <w:rPr>
          <w:rFonts w:ascii="Aptos" w:eastAsiaTheme="minorHAnsi" w:hAnsi="Aptos" w:cs="Calibri"/>
          <w:lang w:eastAsia="zh-TW"/>
        </w:rPr>
      </w:pPr>
    </w:p>
    <w:p w14:paraId="10284E52" w14:textId="77777777" w:rsidR="00294D4F" w:rsidRPr="00A9756E" w:rsidRDefault="00294D4F" w:rsidP="00294D4F">
      <w:pPr>
        <w:jc w:val="both"/>
        <w:rPr>
          <w:rFonts w:cs="Calibri"/>
          <w:lang w:bidi="he-IL"/>
        </w:rPr>
      </w:pPr>
      <w:r w:rsidRPr="00A9756E">
        <w:rPr>
          <w:rFonts w:eastAsiaTheme="minorHAnsi" w:cs="Calibri"/>
          <w:lang w:eastAsia="zh-TW"/>
        </w:rPr>
        <w:t xml:space="preserve">Belleville Public Library - West Location, </w:t>
      </w:r>
      <w:r w:rsidRPr="00A9756E">
        <w:rPr>
          <w:rFonts w:cs="Calibri"/>
          <w:lang w:bidi="he-IL"/>
        </w:rPr>
        <w:t>3414 West Main St</w:t>
      </w:r>
      <w:r>
        <w:rPr>
          <w:rFonts w:cs="Calibri"/>
          <w:lang w:bidi="he-IL"/>
        </w:rPr>
        <w:t xml:space="preserve">., </w:t>
      </w:r>
      <w:r w:rsidRPr="00A9756E">
        <w:rPr>
          <w:rFonts w:cs="Calibri"/>
          <w:lang w:bidi="he-IL"/>
        </w:rPr>
        <w:t>Belleville, IL 62226</w:t>
      </w:r>
    </w:p>
    <w:p w14:paraId="755169D1" w14:textId="77777777" w:rsidR="00294D4F" w:rsidRPr="00A9756E" w:rsidRDefault="00294D4F" w:rsidP="00294D4F">
      <w:pPr>
        <w:jc w:val="both"/>
        <w:rPr>
          <w:rFonts w:cs="Calibri"/>
          <w:lang w:bidi="he-IL"/>
        </w:rPr>
      </w:pPr>
      <w:r w:rsidRPr="00A9756E">
        <w:rPr>
          <w:rFonts w:cs="Calibri"/>
          <w:lang w:bidi="he-IL"/>
        </w:rPr>
        <w:t>Belleville Public Library, 121 E Washington St., Belleville, IL 62220</w:t>
      </w:r>
    </w:p>
    <w:p w14:paraId="4F556273" w14:textId="77777777" w:rsidR="00294D4F" w:rsidRPr="002062FC" w:rsidRDefault="00294D4F" w:rsidP="00294D4F">
      <w:pPr>
        <w:jc w:val="both"/>
        <w:rPr>
          <w:rFonts w:ascii="Aptos" w:eastAsiaTheme="minorHAnsi" w:hAnsi="Aptos" w:cs="Calibri"/>
          <w:sz w:val="16"/>
          <w:szCs w:val="16"/>
          <w:lang w:eastAsia="zh-TW"/>
        </w:rPr>
      </w:pPr>
    </w:p>
    <w:p w14:paraId="61F58D8D" w14:textId="77777777" w:rsidR="00C73CEE" w:rsidRPr="00C76B59" w:rsidRDefault="00C73CEE" w:rsidP="00C73CEE">
      <w:pPr>
        <w:jc w:val="both"/>
        <w:rPr>
          <w:rFonts w:eastAsiaTheme="minorHAnsi" w:cs="Calibri"/>
          <w:lang w:eastAsia="zh-TW"/>
        </w:rPr>
      </w:pPr>
      <w:r w:rsidRPr="00C76B59">
        <w:rPr>
          <w:rFonts w:eastAsiaTheme="minorHAnsi" w:cs="Calibri"/>
          <w:b/>
          <w:bCs/>
          <w:u w:val="single"/>
          <w:lang w:eastAsia="zh-TW"/>
        </w:rPr>
        <w:t>Installation &amp; Configuration</w:t>
      </w:r>
      <w:r w:rsidRPr="00C76B59">
        <w:rPr>
          <w:rFonts w:eastAsiaTheme="minorHAnsi" w:cs="Calibri"/>
          <w:lang w:eastAsia="zh-TW"/>
        </w:rPr>
        <w:t>:</w:t>
      </w:r>
    </w:p>
    <w:p w14:paraId="24445302" w14:textId="77777777" w:rsidR="00C73CEE" w:rsidRPr="00C76B59" w:rsidRDefault="00C73CEE" w:rsidP="00C73CEE">
      <w:pPr>
        <w:jc w:val="both"/>
        <w:rPr>
          <w:rFonts w:eastAsiaTheme="minorHAnsi" w:cs="Calibri"/>
          <w:lang w:eastAsia="zh-TW"/>
        </w:rPr>
      </w:pPr>
      <w:r w:rsidRPr="00C76B59">
        <w:rPr>
          <w:rFonts w:eastAsiaTheme="minorHAnsi" w:cs="Calibri"/>
          <w:lang w:eastAsia="zh-TW"/>
        </w:rPr>
        <w:t>Include a separate line entry for installation/configuration if required because of an upgrade or new service.</w:t>
      </w:r>
    </w:p>
    <w:p w14:paraId="6C314612" w14:textId="77777777" w:rsidR="00C73CEE" w:rsidRPr="00C76B59" w:rsidRDefault="00C73CEE" w:rsidP="00C73CEE">
      <w:pPr>
        <w:jc w:val="both"/>
        <w:rPr>
          <w:rFonts w:eastAsiaTheme="minorHAnsi" w:cs="Calibri"/>
          <w:lang w:eastAsia="zh-TW"/>
        </w:rPr>
      </w:pPr>
    </w:p>
    <w:p w14:paraId="395A1248" w14:textId="77777777" w:rsidR="00C73CEE" w:rsidRPr="00C76B59" w:rsidRDefault="00C73CEE" w:rsidP="00C73CEE">
      <w:pPr>
        <w:jc w:val="both"/>
        <w:rPr>
          <w:rFonts w:eastAsia="Times New Roman" w:cs="Arial"/>
          <w:lang w:eastAsia="zh-TW"/>
        </w:rPr>
      </w:pPr>
      <w:r w:rsidRPr="00C76B59">
        <w:rPr>
          <w:rFonts w:eastAsiaTheme="minorHAnsi" w:cs="Calibri"/>
          <w:b/>
          <w:bCs/>
          <w:u w:val="single"/>
          <w:lang w:eastAsia="zh-TW"/>
        </w:rPr>
        <w:t>Contract Term</w:t>
      </w:r>
      <w:r w:rsidRPr="00C76B59">
        <w:rPr>
          <w:rFonts w:eastAsiaTheme="minorHAnsi" w:cs="Calibri"/>
          <w:lang w:eastAsia="zh-TW"/>
        </w:rPr>
        <w:t xml:space="preserve">: </w:t>
      </w:r>
      <w:r w:rsidRPr="00C76B59">
        <w:rPr>
          <w:rFonts w:eastAsia="Times New Roman" w:cs="Arial"/>
          <w:lang w:eastAsia="zh-TW"/>
        </w:rPr>
        <w:t>(3) or (5) Years</w:t>
      </w:r>
      <w:r>
        <w:rPr>
          <w:rFonts w:eastAsia="Times New Roman" w:cs="Arial"/>
          <w:lang w:eastAsia="zh-TW"/>
        </w:rPr>
        <w:t xml:space="preserve">. </w:t>
      </w:r>
      <w:r w:rsidRPr="00FD750B">
        <w:rPr>
          <w:rFonts w:eastAsia="Times New Roman" w:cs="Arial"/>
          <w:lang w:eastAsia="zh-TW"/>
        </w:rPr>
        <w:t>Services commence on 7/1/20xx, with an expiration date coterminous with the E-Rate year, 6/30/xx, with two voluntary (12) month extensions.</w:t>
      </w:r>
    </w:p>
    <w:p w14:paraId="023B4263" w14:textId="2147B361" w:rsidR="00215C5B" w:rsidRPr="00AF61A6" w:rsidRDefault="00215C5B" w:rsidP="00AF61A6">
      <w:pPr>
        <w:rPr>
          <w:rFonts w:ascii="Aptos" w:hAnsi="Aptos"/>
          <w:bCs/>
          <w:sz w:val="20"/>
          <w:szCs w:val="20"/>
        </w:rPr>
      </w:pPr>
      <w:r w:rsidRPr="00AF61A6">
        <w:rPr>
          <w:rFonts w:ascii="Aptos" w:hAnsi="Aptos"/>
          <w:bCs/>
          <w:sz w:val="20"/>
          <w:szCs w:val="20"/>
        </w:rPr>
        <w:br w:type="page"/>
      </w:r>
    </w:p>
    <w:p w14:paraId="51C4B41E" w14:textId="1E51B0AC" w:rsidR="00FC0712" w:rsidRPr="00C63580" w:rsidRDefault="00FC0712" w:rsidP="00F6229D">
      <w:pPr>
        <w:jc w:val="center"/>
        <w:rPr>
          <w:rFonts w:ascii="Aptos" w:hAnsi="Aptos" w:cs="Calibri"/>
          <w:b/>
          <w:sz w:val="28"/>
          <w:szCs w:val="28"/>
        </w:rPr>
      </w:pPr>
      <w:r w:rsidRPr="00C63580">
        <w:rPr>
          <w:rFonts w:ascii="Aptos" w:hAnsi="Aptos" w:cs="Calibri"/>
          <w:b/>
          <w:sz w:val="28"/>
          <w:szCs w:val="28"/>
        </w:rPr>
        <w:lastRenderedPageBreak/>
        <w:t>VALUATION AND SELECTION CRITERIA</w:t>
      </w:r>
    </w:p>
    <w:p w14:paraId="023ECBF4" w14:textId="77777777" w:rsidR="00FC0712" w:rsidRPr="00020DE4" w:rsidRDefault="00FC0712" w:rsidP="00DB6433">
      <w:pPr>
        <w:autoSpaceDE w:val="0"/>
        <w:autoSpaceDN w:val="0"/>
        <w:adjustRightInd w:val="0"/>
        <w:spacing w:after="60"/>
        <w:jc w:val="both"/>
        <w:rPr>
          <w:rFonts w:ascii="Aptos" w:hAnsi="Aptos" w:cs="Calibri"/>
          <w:sz w:val="16"/>
          <w:szCs w:val="16"/>
        </w:rPr>
      </w:pPr>
    </w:p>
    <w:p w14:paraId="6F0CB4B9" w14:textId="51235422" w:rsidR="00FC0712" w:rsidRDefault="000E5589" w:rsidP="00C63E8B">
      <w:pPr>
        <w:autoSpaceDE w:val="0"/>
        <w:autoSpaceDN w:val="0"/>
        <w:adjustRightInd w:val="0"/>
        <w:spacing w:after="60"/>
        <w:jc w:val="both"/>
        <w:rPr>
          <w:rFonts w:ascii="Aptos" w:hAnsi="Aptos" w:cs="Calibri"/>
          <w:color w:val="000000"/>
          <w:sz w:val="21"/>
          <w:szCs w:val="21"/>
        </w:rPr>
      </w:pPr>
      <w:r w:rsidRPr="000E5589">
        <w:rPr>
          <w:rFonts w:ascii="Aptos" w:hAnsi="Aptos" w:cs="Calibri"/>
          <w:color w:val="000000"/>
          <w:sz w:val="21"/>
          <w:szCs w:val="21"/>
        </w:rPr>
        <w:t>The Applicant, in compliance with Federal Communications Commission (FCC) rules, will award contracts to the vendor(s) providing the most cost-effective service offering. Per the Sixth Report and Order (FCC 10-175), price must be the primary factor considered for E-Rate eligible goods and services</w:t>
      </w:r>
      <w:r w:rsidR="00D05B11">
        <w:rPr>
          <w:rFonts w:ascii="Aptos" w:hAnsi="Aptos" w:cs="Calibri"/>
          <w:color w:val="000000"/>
          <w:sz w:val="21"/>
          <w:szCs w:val="21"/>
        </w:rPr>
        <w:t>.</w:t>
      </w:r>
    </w:p>
    <w:p w14:paraId="0FB64DF1" w14:textId="77777777" w:rsidR="00D05B11" w:rsidRDefault="00D05B11" w:rsidP="00081143">
      <w:pPr>
        <w:autoSpaceDE w:val="0"/>
        <w:autoSpaceDN w:val="0"/>
        <w:adjustRightInd w:val="0"/>
        <w:spacing w:after="60"/>
        <w:rPr>
          <w:rFonts w:ascii="Aptos" w:hAnsi="Aptos" w:cs="Calibri"/>
          <w:color w:val="000000"/>
          <w:sz w:val="21"/>
          <w:szCs w:val="21"/>
        </w:rPr>
      </w:pPr>
    </w:p>
    <w:p w14:paraId="37F364F5" w14:textId="77777777" w:rsidR="00C63E8B" w:rsidRPr="00C63E8B" w:rsidRDefault="00C63E8B" w:rsidP="00C63E8B">
      <w:pPr>
        <w:autoSpaceDE w:val="0"/>
        <w:autoSpaceDN w:val="0"/>
        <w:adjustRightInd w:val="0"/>
        <w:spacing w:after="60"/>
        <w:jc w:val="both"/>
        <w:rPr>
          <w:rFonts w:ascii="Aptos" w:hAnsi="Aptos" w:cs="Calibri"/>
        </w:rPr>
      </w:pPr>
      <w:r w:rsidRPr="00C63E8B">
        <w:rPr>
          <w:rFonts w:ascii="Aptos" w:hAnsi="Aptos" w:cs="Calibri"/>
        </w:rPr>
        <w:t>§ 54.503 (c)(2)(vii) All bids submitted for eligible products and services will be carefully considered, with price being the primary factor, and the bid selected will be for the most cost-effective service offering consistent with § 54.511.</w:t>
      </w:r>
    </w:p>
    <w:p w14:paraId="0F74D928" w14:textId="77777777" w:rsidR="00C63E8B" w:rsidRPr="00C63E8B" w:rsidRDefault="00C63E8B" w:rsidP="00C63E8B">
      <w:pPr>
        <w:autoSpaceDE w:val="0"/>
        <w:autoSpaceDN w:val="0"/>
        <w:adjustRightInd w:val="0"/>
        <w:spacing w:after="60"/>
        <w:jc w:val="both"/>
        <w:rPr>
          <w:rFonts w:ascii="Aptos" w:hAnsi="Aptos" w:cs="Calibri"/>
        </w:rPr>
      </w:pPr>
    </w:p>
    <w:p w14:paraId="10BB9852" w14:textId="77777777" w:rsidR="00C63E8B" w:rsidRPr="00C63E8B" w:rsidRDefault="00C63E8B" w:rsidP="00C63E8B">
      <w:pPr>
        <w:autoSpaceDE w:val="0"/>
        <w:autoSpaceDN w:val="0"/>
        <w:adjustRightInd w:val="0"/>
        <w:spacing w:after="60"/>
        <w:jc w:val="both"/>
        <w:rPr>
          <w:rFonts w:ascii="Aptos" w:hAnsi="Aptos" w:cs="Calibri"/>
        </w:rPr>
      </w:pPr>
      <w:r w:rsidRPr="00C63E8B">
        <w:rPr>
          <w:rFonts w:ascii="Aptos" w:hAnsi="Aptos" w:cs="Calibri"/>
        </w:rPr>
        <w:t>§ 54.511 Ordering Services (a) Selecting a provider of eligible services. In selecting a provider of eligible services, schools, libraries, library consortia, and consortia including any of those entities shall carefully consider all bids submitted and must select the most cost-effective service offering. In determining which service offering is the most cost-effective, entities may consider relevant factors other than the pre-discount prices submitted by providers, but price should be the primary factor considered.</w:t>
      </w:r>
    </w:p>
    <w:p w14:paraId="07CF2B87" w14:textId="77777777" w:rsidR="00C63E8B" w:rsidRPr="00C63E8B" w:rsidRDefault="00C63E8B" w:rsidP="00C63E8B">
      <w:pPr>
        <w:autoSpaceDE w:val="0"/>
        <w:autoSpaceDN w:val="0"/>
        <w:adjustRightInd w:val="0"/>
        <w:spacing w:after="60"/>
        <w:jc w:val="both"/>
        <w:rPr>
          <w:rFonts w:ascii="Aptos" w:hAnsi="Aptos" w:cs="Calibri"/>
        </w:rPr>
      </w:pPr>
    </w:p>
    <w:p w14:paraId="1CDC286C" w14:textId="31C59430" w:rsidR="00D05B11" w:rsidRPr="00C63E8B" w:rsidRDefault="00C63E8B" w:rsidP="00C63E8B">
      <w:pPr>
        <w:autoSpaceDE w:val="0"/>
        <w:autoSpaceDN w:val="0"/>
        <w:adjustRightInd w:val="0"/>
        <w:spacing w:after="60"/>
        <w:jc w:val="both"/>
        <w:rPr>
          <w:rFonts w:ascii="Aptos" w:hAnsi="Aptos" w:cs="Calibri"/>
        </w:rPr>
      </w:pPr>
      <w:r w:rsidRPr="00C63E8B">
        <w:rPr>
          <w:rFonts w:ascii="Aptos" w:hAnsi="Aptos" w:cs="Calibri"/>
        </w:rPr>
        <w:t>The Applicant may consider factors other than price alone in the consideration of bids; price for E-rate eligible goods and services will be the primary factor considered.</w:t>
      </w:r>
    </w:p>
    <w:p w14:paraId="0116159E" w14:textId="77777777" w:rsidR="00081143" w:rsidRDefault="00081143" w:rsidP="00CC7A5F">
      <w:pPr>
        <w:jc w:val="center"/>
        <w:rPr>
          <w:rFonts w:ascii="Aptos" w:hAnsi="Aptos" w:cs="Calibri"/>
          <w:b/>
        </w:rPr>
      </w:pPr>
    </w:p>
    <w:p w14:paraId="557E2068" w14:textId="5BE87D27" w:rsidR="00FC0712" w:rsidRPr="000A0CB3" w:rsidRDefault="00FC0712" w:rsidP="00CC7A5F">
      <w:pPr>
        <w:jc w:val="center"/>
        <w:rPr>
          <w:rFonts w:ascii="Aptos" w:hAnsi="Aptos" w:cs="Calibri"/>
        </w:rPr>
      </w:pPr>
      <w:r w:rsidRPr="000A0CB3">
        <w:rPr>
          <w:rFonts w:ascii="Aptos" w:hAnsi="Aptos" w:cs="Calibri"/>
          <w:b/>
        </w:rPr>
        <w:t>SELECTION CRITERIA</w:t>
      </w:r>
    </w:p>
    <w:p w14:paraId="62AE11B7" w14:textId="77777777" w:rsidR="00FC0712" w:rsidRPr="00020DE4" w:rsidRDefault="00FC0712" w:rsidP="00232213">
      <w:pPr>
        <w:jc w:val="both"/>
        <w:rPr>
          <w:rFonts w:ascii="Aptos" w:hAnsi="Aptos" w:cs="Calibri"/>
          <w:sz w:val="16"/>
          <w:szCs w:val="16"/>
        </w:rPr>
      </w:pPr>
    </w:p>
    <w:tbl>
      <w:tblPr>
        <w:tblStyle w:val="TableGrid"/>
        <w:tblW w:w="0" w:type="auto"/>
        <w:jc w:val="center"/>
        <w:tblLook w:val="04A0" w:firstRow="1" w:lastRow="0" w:firstColumn="1" w:lastColumn="0" w:noHBand="0" w:noVBand="1"/>
      </w:tblPr>
      <w:tblGrid>
        <w:gridCol w:w="3415"/>
        <w:gridCol w:w="1620"/>
      </w:tblGrid>
      <w:tr w:rsidR="00FC0712" w:rsidRPr="000A0CB3" w14:paraId="702D8761" w14:textId="77777777" w:rsidTr="00642772">
        <w:trPr>
          <w:jc w:val="center"/>
        </w:trPr>
        <w:tc>
          <w:tcPr>
            <w:tcW w:w="3415" w:type="dxa"/>
          </w:tcPr>
          <w:p w14:paraId="4AEA94D0" w14:textId="77777777" w:rsidR="00FC0712" w:rsidRPr="000A0CB3" w:rsidRDefault="00FC0712" w:rsidP="00F317B0">
            <w:pPr>
              <w:autoSpaceDE w:val="0"/>
              <w:autoSpaceDN w:val="0"/>
              <w:adjustRightInd w:val="0"/>
              <w:jc w:val="center"/>
              <w:rPr>
                <w:rFonts w:ascii="Aptos" w:hAnsi="Aptos" w:cs="Calibri"/>
                <w:b/>
              </w:rPr>
            </w:pPr>
            <w:r w:rsidRPr="000A0CB3">
              <w:rPr>
                <w:rFonts w:ascii="Aptos" w:hAnsi="Aptos" w:cs="Calibri"/>
                <w:b/>
              </w:rPr>
              <w:t>Criteria</w:t>
            </w:r>
          </w:p>
        </w:tc>
        <w:tc>
          <w:tcPr>
            <w:tcW w:w="1620" w:type="dxa"/>
          </w:tcPr>
          <w:p w14:paraId="245BC8A7" w14:textId="77777777" w:rsidR="00FC0712" w:rsidRPr="000A0CB3" w:rsidRDefault="00FC0712" w:rsidP="00F317B0">
            <w:pPr>
              <w:autoSpaceDE w:val="0"/>
              <w:autoSpaceDN w:val="0"/>
              <w:adjustRightInd w:val="0"/>
              <w:jc w:val="center"/>
              <w:rPr>
                <w:rFonts w:ascii="Aptos" w:hAnsi="Aptos" w:cs="Calibri"/>
                <w:b/>
              </w:rPr>
            </w:pPr>
            <w:r w:rsidRPr="000A0CB3">
              <w:rPr>
                <w:rFonts w:ascii="Aptos" w:hAnsi="Aptos" w:cs="Calibri"/>
                <w:b/>
              </w:rPr>
              <w:t>Rating</w:t>
            </w:r>
          </w:p>
        </w:tc>
      </w:tr>
      <w:tr w:rsidR="00FC0712" w:rsidRPr="000A0CB3" w14:paraId="0366A2F9" w14:textId="77777777" w:rsidTr="00642772">
        <w:trPr>
          <w:jc w:val="center"/>
        </w:trPr>
        <w:tc>
          <w:tcPr>
            <w:tcW w:w="3415" w:type="dxa"/>
          </w:tcPr>
          <w:p w14:paraId="1DAF96D7"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Price / cost *</w:t>
            </w:r>
          </w:p>
        </w:tc>
        <w:tc>
          <w:tcPr>
            <w:tcW w:w="1620" w:type="dxa"/>
          </w:tcPr>
          <w:p w14:paraId="743A80A8"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40%</w:t>
            </w:r>
          </w:p>
        </w:tc>
      </w:tr>
      <w:tr w:rsidR="00FC0712" w:rsidRPr="000A0CB3" w14:paraId="4FAF65C6" w14:textId="77777777" w:rsidTr="00642772">
        <w:trPr>
          <w:jc w:val="center"/>
        </w:trPr>
        <w:tc>
          <w:tcPr>
            <w:tcW w:w="3415" w:type="dxa"/>
          </w:tcPr>
          <w:p w14:paraId="1386DA57"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Meeting Overall Needs</w:t>
            </w:r>
          </w:p>
        </w:tc>
        <w:tc>
          <w:tcPr>
            <w:tcW w:w="1620" w:type="dxa"/>
          </w:tcPr>
          <w:p w14:paraId="3772F1B4"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20%</w:t>
            </w:r>
          </w:p>
        </w:tc>
      </w:tr>
      <w:tr w:rsidR="00FC0712" w:rsidRPr="000A0CB3" w14:paraId="707863C1" w14:textId="77777777" w:rsidTr="00642772">
        <w:trPr>
          <w:jc w:val="center"/>
        </w:trPr>
        <w:tc>
          <w:tcPr>
            <w:tcW w:w="3415" w:type="dxa"/>
          </w:tcPr>
          <w:p w14:paraId="16E03F8A"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 xml:space="preserve">Experience with School/District </w:t>
            </w:r>
          </w:p>
        </w:tc>
        <w:tc>
          <w:tcPr>
            <w:tcW w:w="1620" w:type="dxa"/>
          </w:tcPr>
          <w:p w14:paraId="33F2461C"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20%</w:t>
            </w:r>
          </w:p>
        </w:tc>
      </w:tr>
      <w:tr w:rsidR="00FC0712" w:rsidRPr="000A0CB3" w14:paraId="08CCC950" w14:textId="77777777" w:rsidTr="00642772">
        <w:trPr>
          <w:jc w:val="center"/>
        </w:trPr>
        <w:tc>
          <w:tcPr>
            <w:tcW w:w="3415" w:type="dxa"/>
          </w:tcPr>
          <w:p w14:paraId="5597DD2C"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Vendor’s Ability with E-Rate</w:t>
            </w:r>
          </w:p>
        </w:tc>
        <w:tc>
          <w:tcPr>
            <w:tcW w:w="1620" w:type="dxa"/>
          </w:tcPr>
          <w:p w14:paraId="3E0CB6C7"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10%</w:t>
            </w:r>
          </w:p>
        </w:tc>
      </w:tr>
      <w:tr w:rsidR="00FC0712" w:rsidRPr="000A0CB3" w14:paraId="0DD64C0A" w14:textId="77777777" w:rsidTr="00642772">
        <w:trPr>
          <w:jc w:val="center"/>
        </w:trPr>
        <w:tc>
          <w:tcPr>
            <w:tcW w:w="3415" w:type="dxa"/>
          </w:tcPr>
          <w:p w14:paraId="3353AD72" w14:textId="77777777" w:rsidR="00FC0712" w:rsidRPr="000A0CB3" w:rsidRDefault="00FC0712" w:rsidP="00246400">
            <w:pPr>
              <w:autoSpaceDE w:val="0"/>
              <w:autoSpaceDN w:val="0"/>
              <w:adjustRightInd w:val="0"/>
              <w:spacing w:before="60" w:after="60"/>
              <w:jc w:val="both"/>
              <w:rPr>
                <w:rFonts w:ascii="Aptos" w:hAnsi="Aptos" w:cs="Calibri"/>
              </w:rPr>
            </w:pPr>
            <w:r w:rsidRPr="000A0CB3">
              <w:rPr>
                <w:rFonts w:ascii="Aptos" w:hAnsi="Aptos" w:cs="Calibri"/>
              </w:rPr>
              <w:t>Local Presence</w:t>
            </w:r>
          </w:p>
        </w:tc>
        <w:tc>
          <w:tcPr>
            <w:tcW w:w="1620" w:type="dxa"/>
          </w:tcPr>
          <w:p w14:paraId="2C31CEC6" w14:textId="77777777" w:rsidR="00FC0712" w:rsidRPr="000A0CB3" w:rsidRDefault="00FC0712" w:rsidP="00246400">
            <w:pPr>
              <w:autoSpaceDE w:val="0"/>
              <w:autoSpaceDN w:val="0"/>
              <w:adjustRightInd w:val="0"/>
              <w:spacing w:before="60" w:after="60"/>
              <w:jc w:val="center"/>
              <w:rPr>
                <w:rFonts w:ascii="Aptos" w:hAnsi="Aptos" w:cs="Calibri"/>
              </w:rPr>
            </w:pPr>
            <w:r w:rsidRPr="000A0CB3">
              <w:rPr>
                <w:rFonts w:ascii="Aptos" w:hAnsi="Aptos" w:cs="Calibri"/>
              </w:rPr>
              <w:t>10%</w:t>
            </w:r>
          </w:p>
        </w:tc>
      </w:tr>
    </w:tbl>
    <w:p w14:paraId="712FC165" w14:textId="77777777" w:rsidR="00FC0712" w:rsidRPr="003F140F" w:rsidRDefault="00FC0712" w:rsidP="00232213">
      <w:pPr>
        <w:jc w:val="both"/>
        <w:rPr>
          <w:rFonts w:ascii="Aptos" w:hAnsi="Aptos" w:cs="Calibri"/>
          <w:sz w:val="16"/>
          <w:szCs w:val="16"/>
        </w:rPr>
      </w:pPr>
    </w:p>
    <w:p w14:paraId="09A9E7A2" w14:textId="4FFBA933" w:rsidR="00311669" w:rsidRPr="00C63580" w:rsidRDefault="00654D6E" w:rsidP="00640F49">
      <w:pPr>
        <w:autoSpaceDE w:val="0"/>
        <w:autoSpaceDN w:val="0"/>
        <w:adjustRightInd w:val="0"/>
        <w:rPr>
          <w:rFonts w:ascii="Aptos" w:eastAsia="Times New Roman" w:hAnsi="Aptos" w:cs="Arial"/>
          <w:bCs/>
          <w:color w:val="000000"/>
          <w:sz w:val="20"/>
          <w:szCs w:val="20"/>
        </w:rPr>
      </w:pPr>
      <w:r w:rsidRPr="00640F49">
        <w:rPr>
          <w:rFonts w:ascii="Aptos" w:hAnsi="Aptos" w:cs="Calibri"/>
        </w:rPr>
        <w:t>Price / cost * - review based on eligible products/services,</w:t>
      </w:r>
      <w:r w:rsidR="00640F49">
        <w:rPr>
          <w:rFonts w:ascii="Aptos" w:hAnsi="Aptos" w:cs="Calibri"/>
        </w:rPr>
        <w:t xml:space="preserve"> </w:t>
      </w:r>
      <w:r w:rsidRPr="00640F49">
        <w:rPr>
          <w:rFonts w:ascii="Aptos" w:hAnsi="Aptos" w:cs="Calibri"/>
        </w:rPr>
        <w:t>any ineligible products/services have been removed where identified</w:t>
      </w:r>
      <w:r w:rsidRPr="00654D6E">
        <w:rPr>
          <w:rFonts w:ascii="Aptos" w:hAnsi="Aptos" w:cs="Calibri"/>
          <w:sz w:val="20"/>
          <w:szCs w:val="20"/>
        </w:rPr>
        <w:t>.</w:t>
      </w:r>
    </w:p>
    <w:p w14:paraId="2D1B86EE" w14:textId="5B5EAB70" w:rsidR="003E1E0B" w:rsidRPr="00C63580" w:rsidRDefault="00385EA8" w:rsidP="00232213">
      <w:pPr>
        <w:jc w:val="both"/>
        <w:rPr>
          <w:rFonts w:ascii="Aptos" w:eastAsia="Times New Roman" w:hAnsi="Aptos" w:cs="Arial"/>
          <w:bCs/>
          <w:color w:val="000000"/>
          <w:sz w:val="20"/>
          <w:szCs w:val="20"/>
        </w:rPr>
      </w:pPr>
      <w:r>
        <w:rPr>
          <w:rFonts w:ascii="Aptos" w:hAnsi="Aptos"/>
          <w:b/>
          <w:caps/>
          <w:color w:val="2F5496" w:themeColor="accent1" w:themeShade="BF"/>
          <w:lang w:val="en"/>
        </w:rPr>
        <w:pict w14:anchorId="380CBA95">
          <v:rect id="_x0000_i1028" style="width:0;height:1.5pt" o:hralign="center" o:hrstd="t" o:hr="t" fillcolor="#a0a0a0" stroked="f"/>
        </w:pict>
      </w:r>
    </w:p>
    <w:p w14:paraId="656A6AB0" w14:textId="77777777" w:rsidR="003E1E0B" w:rsidRPr="00020DE4" w:rsidRDefault="003E1E0B" w:rsidP="00232213">
      <w:pPr>
        <w:jc w:val="both"/>
        <w:rPr>
          <w:rFonts w:ascii="Aptos" w:eastAsia="Times New Roman" w:hAnsi="Aptos" w:cs="Arial"/>
          <w:bCs/>
          <w:color w:val="000000"/>
          <w:sz w:val="16"/>
          <w:szCs w:val="16"/>
        </w:rPr>
      </w:pPr>
    </w:p>
    <w:p w14:paraId="40114635" w14:textId="77777777" w:rsidR="006E31AF" w:rsidRPr="003A0C10" w:rsidRDefault="006E31AF" w:rsidP="006E31AF">
      <w:pPr>
        <w:rPr>
          <w:rFonts w:ascii="Aptos" w:eastAsia="Times New Roman" w:hAnsi="Aptos" w:cs="Arial"/>
          <w:b/>
          <w:bCs/>
          <w:sz w:val="28"/>
          <w:szCs w:val="28"/>
        </w:rPr>
      </w:pPr>
      <w:r w:rsidRPr="003A0C10">
        <w:rPr>
          <w:rFonts w:ascii="Aptos" w:eastAsia="Times New Roman" w:hAnsi="Aptos" w:cs="Arial"/>
          <w:b/>
          <w:bCs/>
          <w:sz w:val="28"/>
          <w:szCs w:val="28"/>
        </w:rPr>
        <w:t>Questions &amp; Contact:</w:t>
      </w:r>
    </w:p>
    <w:p w14:paraId="71BF41A2" w14:textId="77777777" w:rsidR="006E31AF" w:rsidRPr="0040728C" w:rsidRDefault="006E31AF" w:rsidP="006E31AF">
      <w:pPr>
        <w:rPr>
          <w:rFonts w:ascii="Aptos" w:eastAsia="Times New Roman" w:hAnsi="Aptos" w:cs="Arial"/>
          <w:sz w:val="16"/>
          <w:szCs w:val="16"/>
        </w:rPr>
      </w:pPr>
    </w:p>
    <w:p w14:paraId="4D0B5A7C" w14:textId="5E048A9A" w:rsidR="006E1C47" w:rsidRDefault="006E31AF" w:rsidP="006E31AF">
      <w:pPr>
        <w:rPr>
          <w:rFonts w:ascii="Aptos" w:eastAsia="Times New Roman" w:hAnsi="Aptos" w:cs="Arial"/>
        </w:rPr>
      </w:pPr>
      <w:r w:rsidRPr="003A0C10">
        <w:rPr>
          <w:rFonts w:ascii="Aptos" w:eastAsia="Times New Roman" w:hAnsi="Aptos" w:cs="Arial"/>
        </w:rPr>
        <w:t>All technical or procedural questions regarding this RFP must be submitted via email to primary contact</w:t>
      </w:r>
      <w:r w:rsidR="006E1C47">
        <w:rPr>
          <w:rFonts w:ascii="Aptos" w:eastAsia="Times New Roman" w:hAnsi="Aptos" w:cs="Arial"/>
        </w:rPr>
        <w:t xml:space="preserve"> </w:t>
      </w:r>
      <w:r w:rsidRPr="003A0C10">
        <w:rPr>
          <w:rFonts w:ascii="Aptos" w:eastAsia="Times New Roman" w:hAnsi="Aptos" w:cs="Arial"/>
        </w:rPr>
        <w:t xml:space="preserve">listed </w:t>
      </w:r>
      <w:r w:rsidR="006E1C47">
        <w:rPr>
          <w:rFonts w:ascii="Aptos" w:eastAsia="Times New Roman" w:hAnsi="Aptos" w:cs="Arial"/>
        </w:rPr>
        <w:t xml:space="preserve">below.  </w:t>
      </w:r>
      <w:r w:rsidRPr="003A0C10">
        <w:rPr>
          <w:rFonts w:ascii="Aptos" w:eastAsia="Times New Roman" w:hAnsi="Aptos" w:cs="Arial"/>
        </w:rPr>
        <w:t>No phone calls will be accepted.</w:t>
      </w:r>
    </w:p>
    <w:p w14:paraId="4A4C3DC9" w14:textId="77777777" w:rsidR="0040728C" w:rsidRPr="0040728C" w:rsidRDefault="0040728C" w:rsidP="006E1C47">
      <w:pPr>
        <w:jc w:val="both"/>
        <w:rPr>
          <w:rFonts w:ascii="Aptos" w:eastAsia="Times New Roman" w:hAnsi="Aptos" w:cs="Arial"/>
          <w:b/>
          <w:sz w:val="16"/>
          <w:szCs w:val="16"/>
        </w:rPr>
      </w:pPr>
    </w:p>
    <w:p w14:paraId="726E5A23" w14:textId="2C33623B" w:rsidR="006E1C47" w:rsidRPr="00FC1810" w:rsidRDefault="006E1C47" w:rsidP="006E1C47">
      <w:pPr>
        <w:jc w:val="both"/>
        <w:rPr>
          <w:rFonts w:ascii="Aptos" w:eastAsia="Times New Roman" w:hAnsi="Aptos" w:cs="Arial"/>
          <w:b/>
          <w:sz w:val="28"/>
          <w:szCs w:val="28"/>
        </w:rPr>
      </w:pPr>
      <w:r w:rsidRPr="00FC1810">
        <w:rPr>
          <w:rFonts w:ascii="Aptos" w:eastAsia="Times New Roman" w:hAnsi="Aptos" w:cs="Arial"/>
          <w:b/>
          <w:sz w:val="28"/>
          <w:szCs w:val="28"/>
        </w:rPr>
        <w:t>David Gornstein</w:t>
      </w:r>
    </w:p>
    <w:p w14:paraId="0E84F5A4" w14:textId="77777777" w:rsidR="006E1C47" w:rsidRPr="00FC1810" w:rsidRDefault="006E1C47" w:rsidP="006E1C47">
      <w:pPr>
        <w:jc w:val="both"/>
        <w:rPr>
          <w:rFonts w:ascii="Aptos" w:eastAsia="Times New Roman" w:hAnsi="Aptos" w:cs="Arial"/>
          <w:bCs/>
        </w:rPr>
      </w:pPr>
      <w:r w:rsidRPr="00FC1810">
        <w:rPr>
          <w:rFonts w:ascii="Aptos" w:eastAsia="Times New Roman" w:hAnsi="Aptos" w:cs="Arial"/>
          <w:bCs/>
        </w:rPr>
        <w:t>E-Rate Funding Services, LLC.</w:t>
      </w:r>
    </w:p>
    <w:p w14:paraId="1DD0510C" w14:textId="77777777" w:rsidR="006E1C47" w:rsidRPr="00FC1810" w:rsidRDefault="006E1C47" w:rsidP="006E1C47">
      <w:pPr>
        <w:ind w:left="900" w:hanging="900"/>
        <w:jc w:val="both"/>
        <w:rPr>
          <w:rFonts w:ascii="Aptos" w:eastAsia="Times New Roman" w:hAnsi="Aptos" w:cs="Arial"/>
          <w:bCs/>
        </w:rPr>
      </w:pPr>
      <w:r w:rsidRPr="00FC1810">
        <w:rPr>
          <w:rFonts w:ascii="Aptos" w:eastAsia="Times New Roman" w:hAnsi="Aptos" w:cs="Arial"/>
          <w:bCs/>
        </w:rPr>
        <w:t>Mobile:</w:t>
      </w:r>
      <w:r w:rsidRPr="00FC1810">
        <w:rPr>
          <w:rFonts w:ascii="Aptos" w:eastAsia="Times New Roman" w:hAnsi="Aptos" w:cs="Arial"/>
          <w:bCs/>
        </w:rPr>
        <w:tab/>
        <w:t xml:space="preserve">973-714-3724 </w:t>
      </w:r>
    </w:p>
    <w:p w14:paraId="41122FAF" w14:textId="71886EAF" w:rsidR="0040728C" w:rsidRDefault="006E1C47" w:rsidP="00454CD9">
      <w:pPr>
        <w:ind w:left="907" w:hanging="907"/>
        <w:jc w:val="both"/>
        <w:rPr>
          <w:rFonts w:ascii="Aptos" w:eastAsia="Times New Roman" w:hAnsi="Aptos" w:cs="Arial"/>
          <w:bCs/>
          <w:color w:val="000000"/>
        </w:rPr>
      </w:pPr>
      <w:r w:rsidRPr="00FC1810">
        <w:rPr>
          <w:rFonts w:ascii="Aptos" w:eastAsia="Times New Roman" w:hAnsi="Aptos" w:cs="Arial"/>
          <w:bCs/>
        </w:rPr>
        <w:t xml:space="preserve">Email:       </w:t>
      </w:r>
      <w:hyperlink r:id="rId10" w:history="1">
        <w:r w:rsidR="00454CD9" w:rsidRPr="00D46C02">
          <w:rPr>
            <w:rStyle w:val="Hyperlink"/>
            <w:rFonts w:ascii="Aptos" w:eastAsia="Times New Roman" w:hAnsi="Aptos" w:cs="Arial"/>
            <w:bCs/>
          </w:rPr>
          <w:t>dave@erfs.us</w:t>
        </w:r>
      </w:hyperlink>
      <w:r>
        <w:t xml:space="preserve"> </w:t>
      </w:r>
      <w:r w:rsidRPr="00FC1810">
        <w:t>(Primary)</w:t>
      </w:r>
      <w:r w:rsidRPr="00FC1810">
        <w:rPr>
          <w:rFonts w:ascii="Aptos" w:eastAsia="Times New Roman" w:hAnsi="Aptos" w:cs="Arial"/>
          <w:bCs/>
        </w:rPr>
        <w:t xml:space="preserve"> </w:t>
      </w:r>
      <w:r>
        <w:rPr>
          <w:rFonts w:ascii="Aptos" w:eastAsia="Times New Roman" w:hAnsi="Aptos" w:cs="Arial"/>
          <w:bCs/>
          <w:color w:val="000000"/>
        </w:rPr>
        <w:t xml:space="preserve">or </w:t>
      </w:r>
    </w:p>
    <w:p w14:paraId="3C61D643" w14:textId="77777777" w:rsidR="00454CD9" w:rsidRDefault="0040728C" w:rsidP="00454CD9">
      <w:pPr>
        <w:tabs>
          <w:tab w:val="left" w:pos="900"/>
        </w:tabs>
        <w:ind w:left="907" w:hanging="907"/>
        <w:jc w:val="both"/>
        <w:rPr>
          <w:rFonts w:ascii="Aptos" w:eastAsia="Times New Roman" w:hAnsi="Aptos" w:cs="Arial"/>
          <w:bCs/>
        </w:rPr>
      </w:pPr>
      <w:r>
        <w:rPr>
          <w:rFonts w:ascii="Aptos" w:eastAsia="Times New Roman" w:hAnsi="Aptos" w:cs="Arial"/>
          <w:bCs/>
          <w:color w:val="000000"/>
        </w:rPr>
        <w:tab/>
      </w:r>
      <w:hyperlink r:id="rId11" w:history="1">
        <w:r w:rsidR="00454CD9" w:rsidRPr="00D46C02">
          <w:rPr>
            <w:rStyle w:val="Hyperlink"/>
            <w:rFonts w:ascii="Aptos" w:eastAsia="Times New Roman" w:hAnsi="Aptos" w:cs="Arial"/>
            <w:bCs/>
          </w:rPr>
          <w:t>drgornstein@gmail.com</w:t>
        </w:r>
      </w:hyperlink>
    </w:p>
    <w:p w14:paraId="5145D0A6" w14:textId="492E9A92" w:rsidR="006E31AF" w:rsidRPr="003A0C10" w:rsidRDefault="006E31AF" w:rsidP="00020DE4">
      <w:pPr>
        <w:ind w:left="900" w:hanging="900"/>
        <w:jc w:val="both"/>
        <w:rPr>
          <w:rFonts w:ascii="Aptos" w:eastAsia="Times New Roman" w:hAnsi="Aptos" w:cs="Arial"/>
          <w:sz w:val="21"/>
          <w:szCs w:val="21"/>
        </w:rPr>
      </w:pPr>
    </w:p>
    <w:sectPr w:rsidR="006E31AF" w:rsidRPr="003A0C10" w:rsidSect="00232213">
      <w:headerReference w:type="even" r:id="rId12"/>
      <w:headerReference w:type="default" r:id="rId13"/>
      <w:footerReference w:type="even" r:id="rId14"/>
      <w:footerReference w:type="default" r:id="rId15"/>
      <w:headerReference w:type="first" r:id="rId16"/>
      <w:footerReference w:type="first" r:id="rId17"/>
      <w:pgSz w:w="12240" w:h="15840" w:code="1"/>
      <w:pgMar w:top="720" w:right="1080" w:bottom="720" w:left="1080" w:header="547" w:footer="61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29E15" w14:textId="77777777" w:rsidR="00385EA8" w:rsidRDefault="00385EA8" w:rsidP="00947EB4">
      <w:r>
        <w:separator/>
      </w:r>
    </w:p>
  </w:endnote>
  <w:endnote w:type="continuationSeparator" w:id="0">
    <w:p w14:paraId="619191DD" w14:textId="77777777" w:rsidR="00385EA8" w:rsidRDefault="00385EA8" w:rsidP="00947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AF3A1" w14:textId="77777777" w:rsidR="00530C34" w:rsidRDefault="00530C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A4605" w14:textId="70225DC1" w:rsidR="00786F1E" w:rsidRPr="00195141" w:rsidRDefault="00786F1E" w:rsidP="00786F1E">
    <w:pPr>
      <w:pStyle w:val="Footer"/>
      <w:rPr>
        <w:b/>
        <w:bCs/>
        <w:sz w:val="16"/>
        <w:szCs w:val="16"/>
      </w:rPr>
    </w:pPr>
    <w:r w:rsidRPr="00C21D76">
      <w:rPr>
        <w:b/>
        <w:sz w:val="16"/>
        <w:szCs w:val="16"/>
      </w:rPr>
      <w:t xml:space="preserve">Revised: </w:t>
    </w:r>
    <w:r w:rsidR="003F140F">
      <w:rPr>
        <w:b/>
        <w:sz w:val="16"/>
        <w:szCs w:val="16"/>
      </w:rPr>
      <w:t>8/18</w:t>
    </w:r>
    <w:r w:rsidR="002C23A6">
      <w:rPr>
        <w:b/>
        <w:sz w:val="16"/>
        <w:szCs w:val="16"/>
      </w:rPr>
      <w:t>/26</w:t>
    </w:r>
    <w:r w:rsidRPr="00C21D76">
      <w:rPr>
        <w:b/>
        <w:sz w:val="16"/>
        <w:szCs w:val="16"/>
      </w:rPr>
      <w:t xml:space="preserve">                                 </w:t>
    </w:r>
    <w:sdt>
      <w:sdtPr>
        <w:rPr>
          <w:b/>
          <w:sz w:val="16"/>
          <w:szCs w:val="16"/>
        </w:rPr>
        <w:id w:val="327028436"/>
        <w:docPartObj>
          <w:docPartGallery w:val="Page Numbers (Bottom of Page)"/>
          <w:docPartUnique/>
        </w:docPartObj>
      </w:sdtPr>
      <w:sdtEndPr>
        <w:rPr>
          <w:bCs/>
          <w:noProof/>
        </w:rPr>
      </w:sdtEndPr>
      <w:sdtContent>
        <w:r w:rsidRPr="00C21D76">
          <w:rPr>
            <w:b/>
            <w:sz w:val="16"/>
            <w:szCs w:val="16"/>
          </w:rPr>
          <w:t xml:space="preserve">                                                                                                                                </w:t>
        </w:r>
        <w:r>
          <w:rPr>
            <w:b/>
            <w:sz w:val="16"/>
            <w:szCs w:val="16"/>
          </w:rPr>
          <w:t xml:space="preserve">                                         </w:t>
        </w:r>
        <w:r w:rsidR="00B34958">
          <w:rPr>
            <w:b/>
            <w:sz w:val="16"/>
            <w:szCs w:val="16"/>
          </w:rPr>
          <w:t xml:space="preserve">                            </w:t>
        </w:r>
        <w:r w:rsidRPr="00C21D76">
          <w:rPr>
            <w:b/>
            <w:sz w:val="16"/>
            <w:szCs w:val="16"/>
          </w:rPr>
          <w:t>Page</w:t>
        </w:r>
        <w:r w:rsidRPr="00C21D76">
          <w:rPr>
            <w:b/>
            <w:bCs/>
            <w:sz w:val="16"/>
            <w:szCs w:val="16"/>
          </w:rPr>
          <w:t xml:space="preserve"> </w:t>
        </w:r>
        <w:r w:rsidRPr="00195141">
          <w:rPr>
            <w:b/>
            <w:bCs/>
            <w:sz w:val="16"/>
            <w:szCs w:val="16"/>
          </w:rPr>
          <w:fldChar w:fldCharType="begin"/>
        </w:r>
        <w:r w:rsidRPr="00195141">
          <w:rPr>
            <w:b/>
            <w:bCs/>
            <w:sz w:val="16"/>
            <w:szCs w:val="16"/>
          </w:rPr>
          <w:instrText xml:space="preserve"> PAGE   \* MERGEFORMAT </w:instrText>
        </w:r>
        <w:r w:rsidRPr="00195141">
          <w:rPr>
            <w:b/>
            <w:bCs/>
            <w:sz w:val="16"/>
            <w:szCs w:val="16"/>
          </w:rPr>
          <w:fldChar w:fldCharType="separate"/>
        </w:r>
        <w:r>
          <w:rPr>
            <w:b/>
            <w:bCs/>
            <w:sz w:val="16"/>
            <w:szCs w:val="16"/>
          </w:rPr>
          <w:t>2</w:t>
        </w:r>
        <w:r w:rsidRPr="00195141">
          <w:rPr>
            <w:b/>
            <w:bCs/>
            <w:noProof/>
            <w:sz w:val="16"/>
            <w:szCs w:val="16"/>
          </w:rPr>
          <w:fldChar w:fldCharType="end"/>
        </w:r>
      </w:sdtContent>
    </w:sdt>
  </w:p>
  <w:p w14:paraId="2AAE0EE2" w14:textId="4B205ADA" w:rsidR="00A961F3" w:rsidRPr="00786F1E" w:rsidRDefault="00A961F3" w:rsidP="00786F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D8E9" w14:textId="77777777" w:rsidR="00530C34" w:rsidRDefault="00530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4D0D3" w14:textId="77777777" w:rsidR="00385EA8" w:rsidRDefault="00385EA8" w:rsidP="00947EB4">
      <w:r>
        <w:separator/>
      </w:r>
    </w:p>
  </w:footnote>
  <w:footnote w:type="continuationSeparator" w:id="0">
    <w:p w14:paraId="19B2295C" w14:textId="77777777" w:rsidR="00385EA8" w:rsidRDefault="00385EA8" w:rsidP="00947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4B7C5" w14:textId="77777777" w:rsidR="00530C34" w:rsidRDefault="00530C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BC37" w14:textId="302949B5" w:rsidR="00E7043B" w:rsidRPr="007F1A60" w:rsidRDefault="00E7043B" w:rsidP="00B80F49">
    <w:pPr>
      <w:tabs>
        <w:tab w:val="left" w:pos="1972"/>
        <w:tab w:val="center" w:pos="4770"/>
      </w:tabs>
      <w:jc w:val="center"/>
      <w:rPr>
        <w:rFonts w:ascii="Aptos" w:hAnsi="Aptos"/>
        <w:b/>
        <w:color w:val="2F5496"/>
        <w:sz w:val="28"/>
        <w:szCs w:val="28"/>
        <w:u w:val="single"/>
      </w:rPr>
    </w:pPr>
    <w:r w:rsidRPr="007F1A60">
      <w:rPr>
        <w:rFonts w:ascii="Aptos" w:hAnsi="Aptos"/>
        <w:b/>
        <w:color w:val="2F5496"/>
        <w:sz w:val="28"/>
        <w:szCs w:val="28"/>
        <w:u w:val="single"/>
      </w:rPr>
      <w:t>REQUEST FOR PROPOSAL</w:t>
    </w:r>
  </w:p>
  <w:p w14:paraId="21545B20" w14:textId="7F1113C9" w:rsidR="007231C5" w:rsidRPr="007F1A60" w:rsidRDefault="007231C5" w:rsidP="00B80F49">
    <w:pPr>
      <w:jc w:val="center"/>
      <w:rPr>
        <w:rFonts w:ascii="Aptos" w:hAnsi="Aptos"/>
        <w:b/>
        <w:color w:val="2F5496"/>
      </w:rPr>
    </w:pPr>
    <w:r w:rsidRPr="007F1A60">
      <w:rPr>
        <w:rFonts w:ascii="Aptos" w:hAnsi="Aptos"/>
        <w:b/>
        <w:color w:val="2F5496"/>
      </w:rPr>
      <w:t>FCC Form 470 – FY202</w:t>
    </w:r>
    <w:r w:rsidR="009C6D57" w:rsidRPr="007F1A60">
      <w:rPr>
        <w:rFonts w:ascii="Aptos" w:hAnsi="Aptos"/>
        <w:b/>
        <w:color w:val="2F5496"/>
      </w:rPr>
      <w:t>7</w:t>
    </w:r>
  </w:p>
  <w:p w14:paraId="183D04B6" w14:textId="77777777" w:rsidR="00F9632D" w:rsidRPr="007F1A60" w:rsidRDefault="00F9632D" w:rsidP="00B80F49">
    <w:pPr>
      <w:pStyle w:val="Header"/>
      <w:jc w:val="center"/>
      <w:rPr>
        <w:rFonts w:ascii="Aptos" w:hAnsi="Aptos"/>
        <w:b/>
        <w:color w:val="2F5496"/>
        <w:sz w:val="28"/>
        <w:szCs w:val="28"/>
      </w:rPr>
    </w:pPr>
    <w:r w:rsidRPr="007F1A60">
      <w:rPr>
        <w:rFonts w:ascii="Aptos" w:hAnsi="Aptos"/>
        <w:b/>
        <w:color w:val="2F5496"/>
        <w:sz w:val="28"/>
        <w:szCs w:val="28"/>
      </w:rPr>
      <w:t>Belleville Public Library</w:t>
    </w:r>
  </w:p>
  <w:p w14:paraId="237490D6" w14:textId="77EA6A85" w:rsidR="00E7043B" w:rsidRDefault="00F9632D" w:rsidP="00B80F49">
    <w:pPr>
      <w:jc w:val="center"/>
      <w:rPr>
        <w:b/>
        <w:color w:val="2F5496" w:themeColor="accent1" w:themeShade="BF"/>
      </w:rPr>
    </w:pPr>
    <w:r w:rsidRPr="007F1A60">
      <w:rPr>
        <w:rFonts w:ascii="Aptos" w:hAnsi="Aptos"/>
        <w:b/>
        <w:color w:val="2F5496"/>
      </w:rPr>
      <w:t>BEN:  136424</w:t>
    </w:r>
    <w:r w:rsidR="00385EA8">
      <w:rPr>
        <w:b/>
      </w:rPr>
      <w:pict w14:anchorId="1C0820F7">
        <v:rect id="_x0000_i1029" style="width:0;height:1.5pt" o:hralign="center" o:hrstd="t" o:hr="t" fillcolor="#a0a0a0" stroked="f"/>
      </w:pict>
    </w:r>
  </w:p>
  <w:p w14:paraId="057A9BA1" w14:textId="77777777" w:rsidR="00E7043B" w:rsidRPr="00E7043B" w:rsidRDefault="00E7043B" w:rsidP="00E704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90FEE" w14:textId="77777777" w:rsidR="0036071A" w:rsidRPr="004637C4" w:rsidRDefault="0036071A" w:rsidP="00147F01">
    <w:pPr>
      <w:tabs>
        <w:tab w:val="left" w:pos="1972"/>
        <w:tab w:val="center" w:pos="4770"/>
      </w:tabs>
      <w:jc w:val="center"/>
      <w:rPr>
        <w:rFonts w:ascii="Aptos" w:eastAsia="DengXian Light" w:hAnsi="Aptos"/>
        <w:b/>
        <w:color w:val="2F5496" w:themeColor="accent1" w:themeShade="BF"/>
        <w:sz w:val="28"/>
        <w:szCs w:val="28"/>
        <w:u w:val="single"/>
      </w:rPr>
    </w:pPr>
    <w:r w:rsidRPr="004637C4">
      <w:rPr>
        <w:rFonts w:ascii="Aptos" w:eastAsia="DengXian Light" w:hAnsi="Aptos"/>
        <w:b/>
        <w:color w:val="2F5496" w:themeColor="accent1" w:themeShade="BF"/>
        <w:sz w:val="28"/>
        <w:szCs w:val="28"/>
        <w:u w:val="single"/>
      </w:rPr>
      <w:t>REQUEST FOR PROPOSAL</w:t>
    </w:r>
  </w:p>
  <w:p w14:paraId="5074EA1D" w14:textId="77777777" w:rsidR="0036071A" w:rsidRPr="00644AB0" w:rsidRDefault="0036071A" w:rsidP="00147F01">
    <w:pPr>
      <w:jc w:val="center"/>
      <w:rPr>
        <w:rFonts w:ascii="Aptos" w:eastAsia="DengXian Light" w:hAnsi="Aptos"/>
        <w:b/>
        <w:color w:val="2F5496" w:themeColor="accent1" w:themeShade="BF"/>
        <w:sz w:val="16"/>
        <w:szCs w:val="16"/>
      </w:rPr>
    </w:pPr>
  </w:p>
  <w:p w14:paraId="29B58770" w14:textId="77777777" w:rsidR="00F9632D" w:rsidRPr="00530C34" w:rsidRDefault="00F9632D" w:rsidP="00F9632D">
    <w:pPr>
      <w:pStyle w:val="Header"/>
      <w:jc w:val="center"/>
      <w:rPr>
        <w:rFonts w:ascii="Aptos" w:hAnsi="Aptos"/>
        <w:b/>
        <w:color w:val="2F5496"/>
        <w:sz w:val="28"/>
        <w:szCs w:val="28"/>
      </w:rPr>
    </w:pPr>
    <w:r w:rsidRPr="00530C34">
      <w:rPr>
        <w:rFonts w:ascii="Aptos" w:hAnsi="Aptos"/>
        <w:b/>
        <w:color w:val="2F5496"/>
        <w:sz w:val="28"/>
        <w:szCs w:val="28"/>
      </w:rPr>
      <w:t>Belleville Public Library</w:t>
    </w:r>
  </w:p>
  <w:p w14:paraId="341997F3" w14:textId="77777777" w:rsidR="00F9632D" w:rsidRPr="00530C34" w:rsidRDefault="00F9632D" w:rsidP="00F9632D">
    <w:pPr>
      <w:pStyle w:val="Header"/>
      <w:jc w:val="center"/>
      <w:rPr>
        <w:rFonts w:ascii="Aptos" w:hAnsi="Aptos"/>
        <w:b/>
        <w:color w:val="2F5496"/>
      </w:rPr>
    </w:pPr>
    <w:r w:rsidRPr="00530C34">
      <w:rPr>
        <w:rFonts w:ascii="Aptos" w:hAnsi="Aptos"/>
        <w:b/>
        <w:color w:val="2F5496"/>
      </w:rPr>
      <w:t>BEN:  136424</w:t>
    </w:r>
  </w:p>
  <w:p w14:paraId="54E70AF6" w14:textId="77777777" w:rsidR="00F9632D" w:rsidRPr="00530C34" w:rsidRDefault="00F9632D" w:rsidP="00F9632D">
    <w:pPr>
      <w:pStyle w:val="Header"/>
      <w:jc w:val="center"/>
      <w:rPr>
        <w:rFonts w:ascii="Aptos" w:hAnsi="Aptos"/>
        <w:b/>
        <w:color w:val="2F5496"/>
      </w:rPr>
    </w:pPr>
    <w:r w:rsidRPr="00530C34">
      <w:rPr>
        <w:rFonts w:ascii="Aptos" w:hAnsi="Aptos"/>
        <w:b/>
        <w:color w:val="2F5496"/>
      </w:rPr>
      <w:t>121 E Washington St.</w:t>
    </w:r>
  </w:p>
  <w:p w14:paraId="6B2C45F3" w14:textId="3E9C565C" w:rsidR="0026390A" w:rsidRPr="00F9632D" w:rsidRDefault="00F9632D" w:rsidP="00F9632D">
    <w:pPr>
      <w:pStyle w:val="Header"/>
      <w:jc w:val="center"/>
      <w:rPr>
        <w:rFonts w:ascii="Aptos" w:eastAsia="DengXian Light" w:hAnsi="Aptos"/>
      </w:rPr>
    </w:pPr>
    <w:r w:rsidRPr="00530C34">
      <w:rPr>
        <w:rFonts w:ascii="Aptos" w:hAnsi="Aptos"/>
        <w:b/>
        <w:color w:val="2F5496"/>
      </w:rPr>
      <w:t>Belleville, IL 62220</w:t>
    </w:r>
    <w:r w:rsidR="00385EA8">
      <w:rPr>
        <w:rFonts w:ascii="Aptos" w:eastAsia="DengXian Light" w:hAnsi="Aptos"/>
        <w:b/>
      </w:rPr>
      <w:pict w14:anchorId="273BD260">
        <v:rect id="_x0000_i1030"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33D52"/>
    <w:multiLevelType w:val="hybridMultilevel"/>
    <w:tmpl w:val="1E5649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8742EFE"/>
    <w:multiLevelType w:val="hybridMultilevel"/>
    <w:tmpl w:val="05AAA5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8964430"/>
    <w:multiLevelType w:val="hybridMultilevel"/>
    <w:tmpl w:val="3F3C2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305757E"/>
    <w:multiLevelType w:val="multilevel"/>
    <w:tmpl w:val="5250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A971C7"/>
    <w:multiLevelType w:val="hybridMultilevel"/>
    <w:tmpl w:val="CFA6BCE8"/>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BE962D0A">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9ED6D6E"/>
    <w:multiLevelType w:val="multilevel"/>
    <w:tmpl w:val="D824748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3C749E4"/>
    <w:multiLevelType w:val="multilevel"/>
    <w:tmpl w:val="DD40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A5410"/>
    <w:multiLevelType w:val="hybridMultilevel"/>
    <w:tmpl w:val="83142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03181D"/>
    <w:multiLevelType w:val="multilevel"/>
    <w:tmpl w:val="8C0A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A730DD"/>
    <w:multiLevelType w:val="multilevel"/>
    <w:tmpl w:val="8A82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2E191A"/>
    <w:multiLevelType w:val="multilevel"/>
    <w:tmpl w:val="57EEB6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6EFF7A06"/>
    <w:multiLevelType w:val="multilevel"/>
    <w:tmpl w:val="186A1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692C10"/>
    <w:multiLevelType w:val="multilevel"/>
    <w:tmpl w:val="2BD0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452188">
    <w:abstractNumId w:val="0"/>
  </w:num>
  <w:num w:numId="2" w16cid:durableId="973605278">
    <w:abstractNumId w:val="4"/>
  </w:num>
  <w:num w:numId="3" w16cid:durableId="898713255">
    <w:abstractNumId w:val="2"/>
  </w:num>
  <w:num w:numId="4" w16cid:durableId="2133018841">
    <w:abstractNumId w:val="5"/>
  </w:num>
  <w:num w:numId="5" w16cid:durableId="1573539418">
    <w:abstractNumId w:val="1"/>
  </w:num>
  <w:num w:numId="6" w16cid:durableId="921524039">
    <w:abstractNumId w:val="10"/>
  </w:num>
  <w:num w:numId="7" w16cid:durableId="1418015536">
    <w:abstractNumId w:val="11"/>
  </w:num>
  <w:num w:numId="8" w16cid:durableId="992101339">
    <w:abstractNumId w:val="12"/>
  </w:num>
  <w:num w:numId="9" w16cid:durableId="1458066473">
    <w:abstractNumId w:val="9"/>
  </w:num>
  <w:num w:numId="10" w16cid:durableId="221186239">
    <w:abstractNumId w:val="6"/>
  </w:num>
  <w:num w:numId="11" w16cid:durableId="355035789">
    <w:abstractNumId w:val="3"/>
  </w:num>
  <w:num w:numId="12" w16cid:durableId="1999964370">
    <w:abstractNumId w:val="8"/>
  </w:num>
  <w:num w:numId="13" w16cid:durableId="25703281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15D"/>
    <w:rsid w:val="00001C0B"/>
    <w:rsid w:val="00004FF1"/>
    <w:rsid w:val="0000510F"/>
    <w:rsid w:val="00005541"/>
    <w:rsid w:val="0000720A"/>
    <w:rsid w:val="00010832"/>
    <w:rsid w:val="00011683"/>
    <w:rsid w:val="00012277"/>
    <w:rsid w:val="00012706"/>
    <w:rsid w:val="0001394D"/>
    <w:rsid w:val="000153E7"/>
    <w:rsid w:val="00015B4A"/>
    <w:rsid w:val="00017582"/>
    <w:rsid w:val="00020DE4"/>
    <w:rsid w:val="00026FFA"/>
    <w:rsid w:val="00030972"/>
    <w:rsid w:val="00030A37"/>
    <w:rsid w:val="00031622"/>
    <w:rsid w:val="0003376E"/>
    <w:rsid w:val="000353A4"/>
    <w:rsid w:val="00040D8D"/>
    <w:rsid w:val="00041ADE"/>
    <w:rsid w:val="00044903"/>
    <w:rsid w:val="0004555E"/>
    <w:rsid w:val="0005148F"/>
    <w:rsid w:val="0005256C"/>
    <w:rsid w:val="00054C3A"/>
    <w:rsid w:val="0005605B"/>
    <w:rsid w:val="0005785C"/>
    <w:rsid w:val="000615EC"/>
    <w:rsid w:val="00061BAD"/>
    <w:rsid w:val="00063750"/>
    <w:rsid w:val="0006470C"/>
    <w:rsid w:val="00081143"/>
    <w:rsid w:val="000818F5"/>
    <w:rsid w:val="00082D60"/>
    <w:rsid w:val="00084D02"/>
    <w:rsid w:val="00086096"/>
    <w:rsid w:val="00086F34"/>
    <w:rsid w:val="0009362A"/>
    <w:rsid w:val="000949F5"/>
    <w:rsid w:val="000977BE"/>
    <w:rsid w:val="000A0CB3"/>
    <w:rsid w:val="000A0E91"/>
    <w:rsid w:val="000A376F"/>
    <w:rsid w:val="000A3CF8"/>
    <w:rsid w:val="000A4531"/>
    <w:rsid w:val="000A7610"/>
    <w:rsid w:val="000B1054"/>
    <w:rsid w:val="000B2819"/>
    <w:rsid w:val="000B2DAA"/>
    <w:rsid w:val="000B2E30"/>
    <w:rsid w:val="000C0552"/>
    <w:rsid w:val="000C544F"/>
    <w:rsid w:val="000C5A35"/>
    <w:rsid w:val="000C5EAE"/>
    <w:rsid w:val="000D05F8"/>
    <w:rsid w:val="000D1159"/>
    <w:rsid w:val="000D1500"/>
    <w:rsid w:val="000D34C6"/>
    <w:rsid w:val="000D3B35"/>
    <w:rsid w:val="000D455D"/>
    <w:rsid w:val="000D73D8"/>
    <w:rsid w:val="000E0AE9"/>
    <w:rsid w:val="000E164B"/>
    <w:rsid w:val="000E25AC"/>
    <w:rsid w:val="000E3111"/>
    <w:rsid w:val="000E3352"/>
    <w:rsid w:val="000E4560"/>
    <w:rsid w:val="000E4939"/>
    <w:rsid w:val="000E51F9"/>
    <w:rsid w:val="000E5589"/>
    <w:rsid w:val="000E6483"/>
    <w:rsid w:val="000F4D09"/>
    <w:rsid w:val="000F64AE"/>
    <w:rsid w:val="00101303"/>
    <w:rsid w:val="00102FA9"/>
    <w:rsid w:val="00105A74"/>
    <w:rsid w:val="00106627"/>
    <w:rsid w:val="00110092"/>
    <w:rsid w:val="001106D6"/>
    <w:rsid w:val="00111EE5"/>
    <w:rsid w:val="0011387F"/>
    <w:rsid w:val="0011515D"/>
    <w:rsid w:val="001168EC"/>
    <w:rsid w:val="00116B6F"/>
    <w:rsid w:val="0012568B"/>
    <w:rsid w:val="00134933"/>
    <w:rsid w:val="00136086"/>
    <w:rsid w:val="00140D85"/>
    <w:rsid w:val="0014174B"/>
    <w:rsid w:val="00141908"/>
    <w:rsid w:val="001427F8"/>
    <w:rsid w:val="00142CF7"/>
    <w:rsid w:val="00143044"/>
    <w:rsid w:val="0014358B"/>
    <w:rsid w:val="00143A7E"/>
    <w:rsid w:val="00144BD4"/>
    <w:rsid w:val="00147F01"/>
    <w:rsid w:val="00150713"/>
    <w:rsid w:val="00151673"/>
    <w:rsid w:val="00155F4F"/>
    <w:rsid w:val="001572C3"/>
    <w:rsid w:val="00157A7F"/>
    <w:rsid w:val="001642C4"/>
    <w:rsid w:val="0016519C"/>
    <w:rsid w:val="00165E05"/>
    <w:rsid w:val="00167869"/>
    <w:rsid w:val="00174A6D"/>
    <w:rsid w:val="00183362"/>
    <w:rsid w:val="001836D7"/>
    <w:rsid w:val="00186656"/>
    <w:rsid w:val="00197614"/>
    <w:rsid w:val="001979EB"/>
    <w:rsid w:val="001A140D"/>
    <w:rsid w:val="001A1F91"/>
    <w:rsid w:val="001A3890"/>
    <w:rsid w:val="001A47C9"/>
    <w:rsid w:val="001A521A"/>
    <w:rsid w:val="001A69C6"/>
    <w:rsid w:val="001A6CB6"/>
    <w:rsid w:val="001A7087"/>
    <w:rsid w:val="001B2ADC"/>
    <w:rsid w:val="001B624E"/>
    <w:rsid w:val="001B7341"/>
    <w:rsid w:val="001C2191"/>
    <w:rsid w:val="001C3154"/>
    <w:rsid w:val="001C7468"/>
    <w:rsid w:val="001D3527"/>
    <w:rsid w:val="001D449F"/>
    <w:rsid w:val="001D5F1F"/>
    <w:rsid w:val="001E1764"/>
    <w:rsid w:val="001E1D1F"/>
    <w:rsid w:val="001E422F"/>
    <w:rsid w:val="001E4CF0"/>
    <w:rsid w:val="001F51FB"/>
    <w:rsid w:val="001F6486"/>
    <w:rsid w:val="00203CE4"/>
    <w:rsid w:val="00204266"/>
    <w:rsid w:val="00204A2A"/>
    <w:rsid w:val="002062FC"/>
    <w:rsid w:val="0020642F"/>
    <w:rsid w:val="002115BC"/>
    <w:rsid w:val="00211C44"/>
    <w:rsid w:val="002121A9"/>
    <w:rsid w:val="00213F6E"/>
    <w:rsid w:val="00214A56"/>
    <w:rsid w:val="00215C5B"/>
    <w:rsid w:val="00220B3B"/>
    <w:rsid w:val="00222EA0"/>
    <w:rsid w:val="0022495F"/>
    <w:rsid w:val="002258DC"/>
    <w:rsid w:val="0022716D"/>
    <w:rsid w:val="002315DD"/>
    <w:rsid w:val="00232213"/>
    <w:rsid w:val="002345B5"/>
    <w:rsid w:val="002357E7"/>
    <w:rsid w:val="00236B2C"/>
    <w:rsid w:val="00237B6B"/>
    <w:rsid w:val="00240D13"/>
    <w:rsid w:val="00242581"/>
    <w:rsid w:val="002461C9"/>
    <w:rsid w:val="00246400"/>
    <w:rsid w:val="002468B7"/>
    <w:rsid w:val="00247A81"/>
    <w:rsid w:val="00250FF6"/>
    <w:rsid w:val="00253966"/>
    <w:rsid w:val="00260164"/>
    <w:rsid w:val="00260C0E"/>
    <w:rsid w:val="0026390A"/>
    <w:rsid w:val="00264C0A"/>
    <w:rsid w:val="0026603F"/>
    <w:rsid w:val="002669C2"/>
    <w:rsid w:val="00266D54"/>
    <w:rsid w:val="00270122"/>
    <w:rsid w:val="00272A20"/>
    <w:rsid w:val="00273029"/>
    <w:rsid w:val="002769A1"/>
    <w:rsid w:val="002769D6"/>
    <w:rsid w:val="00277900"/>
    <w:rsid w:val="002830F0"/>
    <w:rsid w:val="002857BF"/>
    <w:rsid w:val="0028588E"/>
    <w:rsid w:val="002861F1"/>
    <w:rsid w:val="00286E08"/>
    <w:rsid w:val="00287238"/>
    <w:rsid w:val="00294D4F"/>
    <w:rsid w:val="002977F8"/>
    <w:rsid w:val="002A32C5"/>
    <w:rsid w:val="002A5778"/>
    <w:rsid w:val="002A651C"/>
    <w:rsid w:val="002A6AE7"/>
    <w:rsid w:val="002B1CF0"/>
    <w:rsid w:val="002B1ED7"/>
    <w:rsid w:val="002B4AFB"/>
    <w:rsid w:val="002C2277"/>
    <w:rsid w:val="002C23A6"/>
    <w:rsid w:val="002C2DDE"/>
    <w:rsid w:val="002C72BE"/>
    <w:rsid w:val="002D6354"/>
    <w:rsid w:val="002D73C0"/>
    <w:rsid w:val="002D73C1"/>
    <w:rsid w:val="002E135D"/>
    <w:rsid w:val="002E15F7"/>
    <w:rsid w:val="002E1AE2"/>
    <w:rsid w:val="002E3AB4"/>
    <w:rsid w:val="002E3DC5"/>
    <w:rsid w:val="002E3E45"/>
    <w:rsid w:val="002E56A0"/>
    <w:rsid w:val="002E72A2"/>
    <w:rsid w:val="002E76E5"/>
    <w:rsid w:val="002F01ED"/>
    <w:rsid w:val="002F552D"/>
    <w:rsid w:val="00302AD5"/>
    <w:rsid w:val="00302E68"/>
    <w:rsid w:val="003104B8"/>
    <w:rsid w:val="00311669"/>
    <w:rsid w:val="003143DA"/>
    <w:rsid w:val="00317E79"/>
    <w:rsid w:val="003240C9"/>
    <w:rsid w:val="0032757E"/>
    <w:rsid w:val="0033033B"/>
    <w:rsid w:val="0033177F"/>
    <w:rsid w:val="0033622F"/>
    <w:rsid w:val="003475F9"/>
    <w:rsid w:val="00351D9D"/>
    <w:rsid w:val="00353275"/>
    <w:rsid w:val="003548FA"/>
    <w:rsid w:val="00354D3C"/>
    <w:rsid w:val="003606CE"/>
    <w:rsid w:val="0036071A"/>
    <w:rsid w:val="003632CD"/>
    <w:rsid w:val="00370348"/>
    <w:rsid w:val="00371388"/>
    <w:rsid w:val="003729ED"/>
    <w:rsid w:val="00380B0C"/>
    <w:rsid w:val="00380DE7"/>
    <w:rsid w:val="003824E8"/>
    <w:rsid w:val="0038395D"/>
    <w:rsid w:val="0038435D"/>
    <w:rsid w:val="00385012"/>
    <w:rsid w:val="003858AE"/>
    <w:rsid w:val="00385B5F"/>
    <w:rsid w:val="00385EA8"/>
    <w:rsid w:val="0039086C"/>
    <w:rsid w:val="0039285E"/>
    <w:rsid w:val="00394493"/>
    <w:rsid w:val="0039652C"/>
    <w:rsid w:val="003A11C8"/>
    <w:rsid w:val="003A2009"/>
    <w:rsid w:val="003A2B70"/>
    <w:rsid w:val="003A2F63"/>
    <w:rsid w:val="003B06D1"/>
    <w:rsid w:val="003B077F"/>
    <w:rsid w:val="003B71AC"/>
    <w:rsid w:val="003B7522"/>
    <w:rsid w:val="003B77F6"/>
    <w:rsid w:val="003C060C"/>
    <w:rsid w:val="003C0BC5"/>
    <w:rsid w:val="003C24A4"/>
    <w:rsid w:val="003C3B9F"/>
    <w:rsid w:val="003C6D2D"/>
    <w:rsid w:val="003D0B4D"/>
    <w:rsid w:val="003D28A9"/>
    <w:rsid w:val="003D3836"/>
    <w:rsid w:val="003D53A3"/>
    <w:rsid w:val="003D5C00"/>
    <w:rsid w:val="003D60B0"/>
    <w:rsid w:val="003E0BCB"/>
    <w:rsid w:val="003E1E0B"/>
    <w:rsid w:val="003E58F5"/>
    <w:rsid w:val="003E5E81"/>
    <w:rsid w:val="003E78E0"/>
    <w:rsid w:val="003F140F"/>
    <w:rsid w:val="003F47C4"/>
    <w:rsid w:val="003F5004"/>
    <w:rsid w:val="003F5A42"/>
    <w:rsid w:val="003F6837"/>
    <w:rsid w:val="003F6854"/>
    <w:rsid w:val="003F6BB0"/>
    <w:rsid w:val="00400162"/>
    <w:rsid w:val="00401140"/>
    <w:rsid w:val="004015C2"/>
    <w:rsid w:val="00403391"/>
    <w:rsid w:val="00404758"/>
    <w:rsid w:val="0040728C"/>
    <w:rsid w:val="00407551"/>
    <w:rsid w:val="00410793"/>
    <w:rsid w:val="00411BB1"/>
    <w:rsid w:val="0041334B"/>
    <w:rsid w:val="004200F2"/>
    <w:rsid w:val="00426891"/>
    <w:rsid w:val="00436686"/>
    <w:rsid w:val="004427BB"/>
    <w:rsid w:val="00442831"/>
    <w:rsid w:val="004437CA"/>
    <w:rsid w:val="0044404C"/>
    <w:rsid w:val="00445057"/>
    <w:rsid w:val="00445E52"/>
    <w:rsid w:val="0044627D"/>
    <w:rsid w:val="00446E64"/>
    <w:rsid w:val="0045225E"/>
    <w:rsid w:val="004534E5"/>
    <w:rsid w:val="00453DAE"/>
    <w:rsid w:val="00454CD9"/>
    <w:rsid w:val="0045515E"/>
    <w:rsid w:val="00460638"/>
    <w:rsid w:val="00460A57"/>
    <w:rsid w:val="00462B06"/>
    <w:rsid w:val="004637C4"/>
    <w:rsid w:val="0046545C"/>
    <w:rsid w:val="0046546A"/>
    <w:rsid w:val="0046590F"/>
    <w:rsid w:val="0047045D"/>
    <w:rsid w:val="00472449"/>
    <w:rsid w:val="00476CCF"/>
    <w:rsid w:val="00477BC3"/>
    <w:rsid w:val="00480392"/>
    <w:rsid w:val="00481193"/>
    <w:rsid w:val="0048305B"/>
    <w:rsid w:val="00483F53"/>
    <w:rsid w:val="004853DF"/>
    <w:rsid w:val="00490C70"/>
    <w:rsid w:val="004926A5"/>
    <w:rsid w:val="004946ED"/>
    <w:rsid w:val="004A50A9"/>
    <w:rsid w:val="004A5260"/>
    <w:rsid w:val="004B4936"/>
    <w:rsid w:val="004B7B30"/>
    <w:rsid w:val="004C1094"/>
    <w:rsid w:val="004C3938"/>
    <w:rsid w:val="004C4719"/>
    <w:rsid w:val="004C50B5"/>
    <w:rsid w:val="004D1540"/>
    <w:rsid w:val="004D208E"/>
    <w:rsid w:val="004D295E"/>
    <w:rsid w:val="004D439E"/>
    <w:rsid w:val="004D6067"/>
    <w:rsid w:val="004E1DA0"/>
    <w:rsid w:val="004E2180"/>
    <w:rsid w:val="004E5DED"/>
    <w:rsid w:val="004E7E34"/>
    <w:rsid w:val="004F0108"/>
    <w:rsid w:val="004F02EE"/>
    <w:rsid w:val="004F1B02"/>
    <w:rsid w:val="004F3EFD"/>
    <w:rsid w:val="004F4AEB"/>
    <w:rsid w:val="00502919"/>
    <w:rsid w:val="00502A54"/>
    <w:rsid w:val="00507288"/>
    <w:rsid w:val="00514AD9"/>
    <w:rsid w:val="00515947"/>
    <w:rsid w:val="00515B8C"/>
    <w:rsid w:val="00517A30"/>
    <w:rsid w:val="005201B5"/>
    <w:rsid w:val="00521394"/>
    <w:rsid w:val="00524540"/>
    <w:rsid w:val="00524A01"/>
    <w:rsid w:val="005253D4"/>
    <w:rsid w:val="00525783"/>
    <w:rsid w:val="00526754"/>
    <w:rsid w:val="00530C34"/>
    <w:rsid w:val="00532827"/>
    <w:rsid w:val="00534931"/>
    <w:rsid w:val="0053586A"/>
    <w:rsid w:val="0053668A"/>
    <w:rsid w:val="00540723"/>
    <w:rsid w:val="00540DD5"/>
    <w:rsid w:val="00541B90"/>
    <w:rsid w:val="00543A49"/>
    <w:rsid w:val="0055004C"/>
    <w:rsid w:val="005503E9"/>
    <w:rsid w:val="00553B4C"/>
    <w:rsid w:val="00555B06"/>
    <w:rsid w:val="00555E09"/>
    <w:rsid w:val="0056132E"/>
    <w:rsid w:val="00566305"/>
    <w:rsid w:val="0056646F"/>
    <w:rsid w:val="005666E0"/>
    <w:rsid w:val="00570940"/>
    <w:rsid w:val="00570B11"/>
    <w:rsid w:val="00573D63"/>
    <w:rsid w:val="00574F35"/>
    <w:rsid w:val="00577088"/>
    <w:rsid w:val="00577D69"/>
    <w:rsid w:val="00581D33"/>
    <w:rsid w:val="005820DC"/>
    <w:rsid w:val="00584CFD"/>
    <w:rsid w:val="005862AB"/>
    <w:rsid w:val="005863A8"/>
    <w:rsid w:val="005A4966"/>
    <w:rsid w:val="005B1456"/>
    <w:rsid w:val="005B37E0"/>
    <w:rsid w:val="005B62E5"/>
    <w:rsid w:val="005C0F01"/>
    <w:rsid w:val="005C0F25"/>
    <w:rsid w:val="005C66CF"/>
    <w:rsid w:val="005D0D8D"/>
    <w:rsid w:val="005D295F"/>
    <w:rsid w:val="005D35F3"/>
    <w:rsid w:val="005D4594"/>
    <w:rsid w:val="005D4AC0"/>
    <w:rsid w:val="005D621F"/>
    <w:rsid w:val="005E1346"/>
    <w:rsid w:val="005E2961"/>
    <w:rsid w:val="005E3385"/>
    <w:rsid w:val="005E42AB"/>
    <w:rsid w:val="005F1A47"/>
    <w:rsid w:val="005F4636"/>
    <w:rsid w:val="00607DDC"/>
    <w:rsid w:val="0061212C"/>
    <w:rsid w:val="00614E45"/>
    <w:rsid w:val="00615865"/>
    <w:rsid w:val="00615E1F"/>
    <w:rsid w:val="00621614"/>
    <w:rsid w:val="00622D76"/>
    <w:rsid w:val="00625A9F"/>
    <w:rsid w:val="00631656"/>
    <w:rsid w:val="00636B75"/>
    <w:rsid w:val="0064092C"/>
    <w:rsid w:val="00640F49"/>
    <w:rsid w:val="00644631"/>
    <w:rsid w:val="00644AB0"/>
    <w:rsid w:val="00651A5A"/>
    <w:rsid w:val="006548D1"/>
    <w:rsid w:val="00654D6E"/>
    <w:rsid w:val="00654E16"/>
    <w:rsid w:val="0065659B"/>
    <w:rsid w:val="0065672E"/>
    <w:rsid w:val="00656AF1"/>
    <w:rsid w:val="00656DFE"/>
    <w:rsid w:val="006578C3"/>
    <w:rsid w:val="0066049D"/>
    <w:rsid w:val="00662EA6"/>
    <w:rsid w:val="00663643"/>
    <w:rsid w:val="00664361"/>
    <w:rsid w:val="00672B17"/>
    <w:rsid w:val="00672CC9"/>
    <w:rsid w:val="00673DEA"/>
    <w:rsid w:val="00676014"/>
    <w:rsid w:val="006772F3"/>
    <w:rsid w:val="0068055D"/>
    <w:rsid w:val="00680BAF"/>
    <w:rsid w:val="006845C7"/>
    <w:rsid w:val="00684C12"/>
    <w:rsid w:val="006855E5"/>
    <w:rsid w:val="00685747"/>
    <w:rsid w:val="0068609C"/>
    <w:rsid w:val="00686908"/>
    <w:rsid w:val="00686AD7"/>
    <w:rsid w:val="0068797A"/>
    <w:rsid w:val="00691BE4"/>
    <w:rsid w:val="0069424A"/>
    <w:rsid w:val="00697567"/>
    <w:rsid w:val="006A0A5B"/>
    <w:rsid w:val="006A14E5"/>
    <w:rsid w:val="006A2397"/>
    <w:rsid w:val="006A4318"/>
    <w:rsid w:val="006A4ADF"/>
    <w:rsid w:val="006A7B1D"/>
    <w:rsid w:val="006B3689"/>
    <w:rsid w:val="006B7DF6"/>
    <w:rsid w:val="006C11B6"/>
    <w:rsid w:val="006C1A50"/>
    <w:rsid w:val="006C392C"/>
    <w:rsid w:val="006C4BFD"/>
    <w:rsid w:val="006C5C11"/>
    <w:rsid w:val="006D15C8"/>
    <w:rsid w:val="006D2DA8"/>
    <w:rsid w:val="006D3C96"/>
    <w:rsid w:val="006D5822"/>
    <w:rsid w:val="006D5CC2"/>
    <w:rsid w:val="006D7CE1"/>
    <w:rsid w:val="006E1C47"/>
    <w:rsid w:val="006E1D3E"/>
    <w:rsid w:val="006E223D"/>
    <w:rsid w:val="006E31AF"/>
    <w:rsid w:val="006E3693"/>
    <w:rsid w:val="006E7236"/>
    <w:rsid w:val="006E72ED"/>
    <w:rsid w:val="006F04F7"/>
    <w:rsid w:val="006F19A7"/>
    <w:rsid w:val="006F1A12"/>
    <w:rsid w:val="006F676A"/>
    <w:rsid w:val="006F76C9"/>
    <w:rsid w:val="007003C2"/>
    <w:rsid w:val="00700834"/>
    <w:rsid w:val="0070390C"/>
    <w:rsid w:val="00705D5A"/>
    <w:rsid w:val="00706E79"/>
    <w:rsid w:val="007115A7"/>
    <w:rsid w:val="00712980"/>
    <w:rsid w:val="0071704A"/>
    <w:rsid w:val="00717FA1"/>
    <w:rsid w:val="00720280"/>
    <w:rsid w:val="00721B73"/>
    <w:rsid w:val="007224B3"/>
    <w:rsid w:val="007231C5"/>
    <w:rsid w:val="007253AF"/>
    <w:rsid w:val="0072551F"/>
    <w:rsid w:val="00730708"/>
    <w:rsid w:val="00731753"/>
    <w:rsid w:val="007354FE"/>
    <w:rsid w:val="00736487"/>
    <w:rsid w:val="00737225"/>
    <w:rsid w:val="007407D9"/>
    <w:rsid w:val="00742874"/>
    <w:rsid w:val="007448E1"/>
    <w:rsid w:val="007468FB"/>
    <w:rsid w:val="00746E59"/>
    <w:rsid w:val="007535C8"/>
    <w:rsid w:val="007542CB"/>
    <w:rsid w:val="00757EA2"/>
    <w:rsid w:val="00760D32"/>
    <w:rsid w:val="00761B83"/>
    <w:rsid w:val="0076596A"/>
    <w:rsid w:val="00765B17"/>
    <w:rsid w:val="00766DD1"/>
    <w:rsid w:val="007711BB"/>
    <w:rsid w:val="00771601"/>
    <w:rsid w:val="007725B1"/>
    <w:rsid w:val="0077269F"/>
    <w:rsid w:val="007734A6"/>
    <w:rsid w:val="007744F5"/>
    <w:rsid w:val="00781127"/>
    <w:rsid w:val="00781377"/>
    <w:rsid w:val="00784089"/>
    <w:rsid w:val="00784B8A"/>
    <w:rsid w:val="00785F33"/>
    <w:rsid w:val="007868E8"/>
    <w:rsid w:val="00786BD6"/>
    <w:rsid w:val="00786F1E"/>
    <w:rsid w:val="007913DF"/>
    <w:rsid w:val="00791F9A"/>
    <w:rsid w:val="00797F40"/>
    <w:rsid w:val="007A5D5B"/>
    <w:rsid w:val="007B0F03"/>
    <w:rsid w:val="007B0FBB"/>
    <w:rsid w:val="007D1439"/>
    <w:rsid w:val="007D34C1"/>
    <w:rsid w:val="007D6118"/>
    <w:rsid w:val="007E0E0D"/>
    <w:rsid w:val="007E20EB"/>
    <w:rsid w:val="007E35AA"/>
    <w:rsid w:val="007E5192"/>
    <w:rsid w:val="007E6962"/>
    <w:rsid w:val="007E6C97"/>
    <w:rsid w:val="007F1A60"/>
    <w:rsid w:val="007F25A7"/>
    <w:rsid w:val="007F2759"/>
    <w:rsid w:val="007F357D"/>
    <w:rsid w:val="00800C3C"/>
    <w:rsid w:val="00801596"/>
    <w:rsid w:val="008016DD"/>
    <w:rsid w:val="00806078"/>
    <w:rsid w:val="00806123"/>
    <w:rsid w:val="008077EA"/>
    <w:rsid w:val="008120B1"/>
    <w:rsid w:val="00812E5E"/>
    <w:rsid w:val="00822447"/>
    <w:rsid w:val="008228B8"/>
    <w:rsid w:val="00823B51"/>
    <w:rsid w:val="008244D7"/>
    <w:rsid w:val="00824A2D"/>
    <w:rsid w:val="00827724"/>
    <w:rsid w:val="00830EB4"/>
    <w:rsid w:val="00831278"/>
    <w:rsid w:val="008314A9"/>
    <w:rsid w:val="00831660"/>
    <w:rsid w:val="00834554"/>
    <w:rsid w:val="00834BA1"/>
    <w:rsid w:val="00834E1D"/>
    <w:rsid w:val="00837458"/>
    <w:rsid w:val="00843600"/>
    <w:rsid w:val="00843BD0"/>
    <w:rsid w:val="00845363"/>
    <w:rsid w:val="00845A43"/>
    <w:rsid w:val="00845A4C"/>
    <w:rsid w:val="008564FF"/>
    <w:rsid w:val="0085702D"/>
    <w:rsid w:val="00861049"/>
    <w:rsid w:val="00864BC8"/>
    <w:rsid w:val="00865BA0"/>
    <w:rsid w:val="00865DB6"/>
    <w:rsid w:val="00867365"/>
    <w:rsid w:val="008705F3"/>
    <w:rsid w:val="00871F52"/>
    <w:rsid w:val="00874B26"/>
    <w:rsid w:val="00874BFD"/>
    <w:rsid w:val="00874CC8"/>
    <w:rsid w:val="008758D2"/>
    <w:rsid w:val="0087679B"/>
    <w:rsid w:val="00881E2C"/>
    <w:rsid w:val="008863D4"/>
    <w:rsid w:val="00890B71"/>
    <w:rsid w:val="00892C86"/>
    <w:rsid w:val="008955DC"/>
    <w:rsid w:val="00895FCB"/>
    <w:rsid w:val="008A063D"/>
    <w:rsid w:val="008A1C80"/>
    <w:rsid w:val="008A72F4"/>
    <w:rsid w:val="008A7551"/>
    <w:rsid w:val="008B216C"/>
    <w:rsid w:val="008B4F7F"/>
    <w:rsid w:val="008C0074"/>
    <w:rsid w:val="008C6599"/>
    <w:rsid w:val="008C6B49"/>
    <w:rsid w:val="008C7ED4"/>
    <w:rsid w:val="008D0A5A"/>
    <w:rsid w:val="008D630E"/>
    <w:rsid w:val="008D66EB"/>
    <w:rsid w:val="008D6CF8"/>
    <w:rsid w:val="008E057A"/>
    <w:rsid w:val="008E2334"/>
    <w:rsid w:val="008E2B81"/>
    <w:rsid w:val="008E3482"/>
    <w:rsid w:val="008E37B0"/>
    <w:rsid w:val="008E5111"/>
    <w:rsid w:val="008F04EB"/>
    <w:rsid w:val="008F0A78"/>
    <w:rsid w:val="008F1437"/>
    <w:rsid w:val="008F209B"/>
    <w:rsid w:val="008F2AF7"/>
    <w:rsid w:val="008F3E47"/>
    <w:rsid w:val="008F3EF2"/>
    <w:rsid w:val="008F61D7"/>
    <w:rsid w:val="009011DF"/>
    <w:rsid w:val="00907743"/>
    <w:rsid w:val="00910D16"/>
    <w:rsid w:val="00913E3B"/>
    <w:rsid w:val="0092099F"/>
    <w:rsid w:val="009258F1"/>
    <w:rsid w:val="0092721D"/>
    <w:rsid w:val="00931860"/>
    <w:rsid w:val="00934ACF"/>
    <w:rsid w:val="00936097"/>
    <w:rsid w:val="00941197"/>
    <w:rsid w:val="00941E26"/>
    <w:rsid w:val="0094235C"/>
    <w:rsid w:val="009427A3"/>
    <w:rsid w:val="009429AA"/>
    <w:rsid w:val="00945ACC"/>
    <w:rsid w:val="009465D4"/>
    <w:rsid w:val="00946737"/>
    <w:rsid w:val="00947EB4"/>
    <w:rsid w:val="00954697"/>
    <w:rsid w:val="00957576"/>
    <w:rsid w:val="00960E37"/>
    <w:rsid w:val="0096311A"/>
    <w:rsid w:val="00964DBC"/>
    <w:rsid w:val="00970BD6"/>
    <w:rsid w:val="00972669"/>
    <w:rsid w:val="00973FC8"/>
    <w:rsid w:val="0097504C"/>
    <w:rsid w:val="0098420F"/>
    <w:rsid w:val="00987E0B"/>
    <w:rsid w:val="00990ABA"/>
    <w:rsid w:val="00993D95"/>
    <w:rsid w:val="009949FB"/>
    <w:rsid w:val="009A39A1"/>
    <w:rsid w:val="009A4FDA"/>
    <w:rsid w:val="009A72C9"/>
    <w:rsid w:val="009A7455"/>
    <w:rsid w:val="009B115C"/>
    <w:rsid w:val="009B1CA5"/>
    <w:rsid w:val="009B488D"/>
    <w:rsid w:val="009B49C8"/>
    <w:rsid w:val="009B6394"/>
    <w:rsid w:val="009B7CFA"/>
    <w:rsid w:val="009C43AB"/>
    <w:rsid w:val="009C4F6C"/>
    <w:rsid w:val="009C63D2"/>
    <w:rsid w:val="009C6D57"/>
    <w:rsid w:val="009D118F"/>
    <w:rsid w:val="009D22BC"/>
    <w:rsid w:val="009D2C1C"/>
    <w:rsid w:val="009D42F7"/>
    <w:rsid w:val="009D5B5A"/>
    <w:rsid w:val="009D5D18"/>
    <w:rsid w:val="009D6268"/>
    <w:rsid w:val="009D7A4F"/>
    <w:rsid w:val="009E0647"/>
    <w:rsid w:val="009E15DE"/>
    <w:rsid w:val="009E4FE3"/>
    <w:rsid w:val="009E737F"/>
    <w:rsid w:val="009F1CDF"/>
    <w:rsid w:val="009F6B18"/>
    <w:rsid w:val="00A002F2"/>
    <w:rsid w:val="00A00B8E"/>
    <w:rsid w:val="00A03C86"/>
    <w:rsid w:val="00A04E13"/>
    <w:rsid w:val="00A07F27"/>
    <w:rsid w:val="00A10678"/>
    <w:rsid w:val="00A11BF4"/>
    <w:rsid w:val="00A124E1"/>
    <w:rsid w:val="00A17C7E"/>
    <w:rsid w:val="00A22397"/>
    <w:rsid w:val="00A23B31"/>
    <w:rsid w:val="00A25AEA"/>
    <w:rsid w:val="00A26A77"/>
    <w:rsid w:val="00A3229C"/>
    <w:rsid w:val="00A36EBA"/>
    <w:rsid w:val="00A41F75"/>
    <w:rsid w:val="00A42AE0"/>
    <w:rsid w:val="00A42BCF"/>
    <w:rsid w:val="00A4328F"/>
    <w:rsid w:val="00A4588E"/>
    <w:rsid w:val="00A468FB"/>
    <w:rsid w:val="00A51EF2"/>
    <w:rsid w:val="00A57311"/>
    <w:rsid w:val="00A60C3C"/>
    <w:rsid w:val="00A61B81"/>
    <w:rsid w:val="00A7114C"/>
    <w:rsid w:val="00A7166E"/>
    <w:rsid w:val="00A75204"/>
    <w:rsid w:val="00A81FD6"/>
    <w:rsid w:val="00A82F02"/>
    <w:rsid w:val="00A91614"/>
    <w:rsid w:val="00A9276C"/>
    <w:rsid w:val="00A940A7"/>
    <w:rsid w:val="00A94B7A"/>
    <w:rsid w:val="00A955D8"/>
    <w:rsid w:val="00A95AB3"/>
    <w:rsid w:val="00A961F3"/>
    <w:rsid w:val="00AA6B25"/>
    <w:rsid w:val="00AB12CA"/>
    <w:rsid w:val="00AB3C92"/>
    <w:rsid w:val="00AC1C42"/>
    <w:rsid w:val="00AC2A1F"/>
    <w:rsid w:val="00AC3127"/>
    <w:rsid w:val="00AC3222"/>
    <w:rsid w:val="00AC516C"/>
    <w:rsid w:val="00AC5703"/>
    <w:rsid w:val="00AC630D"/>
    <w:rsid w:val="00AC6CD5"/>
    <w:rsid w:val="00AC7D2B"/>
    <w:rsid w:val="00AD2400"/>
    <w:rsid w:val="00AD7FD5"/>
    <w:rsid w:val="00AE021C"/>
    <w:rsid w:val="00AE4BB0"/>
    <w:rsid w:val="00AE4FC5"/>
    <w:rsid w:val="00AE6258"/>
    <w:rsid w:val="00AE6DD9"/>
    <w:rsid w:val="00AF15FB"/>
    <w:rsid w:val="00AF55BB"/>
    <w:rsid w:val="00AF5EC7"/>
    <w:rsid w:val="00AF61A6"/>
    <w:rsid w:val="00AF74CE"/>
    <w:rsid w:val="00AF752A"/>
    <w:rsid w:val="00AF7DC1"/>
    <w:rsid w:val="00B00FB1"/>
    <w:rsid w:val="00B01BD1"/>
    <w:rsid w:val="00B022B9"/>
    <w:rsid w:val="00B023F9"/>
    <w:rsid w:val="00B03208"/>
    <w:rsid w:val="00B043C6"/>
    <w:rsid w:val="00B04880"/>
    <w:rsid w:val="00B05C92"/>
    <w:rsid w:val="00B11FF5"/>
    <w:rsid w:val="00B12CC8"/>
    <w:rsid w:val="00B13705"/>
    <w:rsid w:val="00B13BAF"/>
    <w:rsid w:val="00B14D38"/>
    <w:rsid w:val="00B159EE"/>
    <w:rsid w:val="00B175E7"/>
    <w:rsid w:val="00B2552E"/>
    <w:rsid w:val="00B259D4"/>
    <w:rsid w:val="00B27230"/>
    <w:rsid w:val="00B30D77"/>
    <w:rsid w:val="00B32482"/>
    <w:rsid w:val="00B34958"/>
    <w:rsid w:val="00B357EA"/>
    <w:rsid w:val="00B36B48"/>
    <w:rsid w:val="00B40F89"/>
    <w:rsid w:val="00B42AA3"/>
    <w:rsid w:val="00B4321C"/>
    <w:rsid w:val="00B432F2"/>
    <w:rsid w:val="00B50DF2"/>
    <w:rsid w:val="00B52035"/>
    <w:rsid w:val="00B52474"/>
    <w:rsid w:val="00B52BBF"/>
    <w:rsid w:val="00B567C5"/>
    <w:rsid w:val="00B56A57"/>
    <w:rsid w:val="00B572ED"/>
    <w:rsid w:val="00B57361"/>
    <w:rsid w:val="00B5739C"/>
    <w:rsid w:val="00B66E26"/>
    <w:rsid w:val="00B704B9"/>
    <w:rsid w:val="00B71539"/>
    <w:rsid w:val="00B73060"/>
    <w:rsid w:val="00B73B38"/>
    <w:rsid w:val="00B80F49"/>
    <w:rsid w:val="00B832A4"/>
    <w:rsid w:val="00B83F08"/>
    <w:rsid w:val="00B86B04"/>
    <w:rsid w:val="00B874EE"/>
    <w:rsid w:val="00B87EC9"/>
    <w:rsid w:val="00B905FC"/>
    <w:rsid w:val="00B91662"/>
    <w:rsid w:val="00B922BF"/>
    <w:rsid w:val="00B95677"/>
    <w:rsid w:val="00B95B3E"/>
    <w:rsid w:val="00BA4BAC"/>
    <w:rsid w:val="00BB14DE"/>
    <w:rsid w:val="00BB2EA6"/>
    <w:rsid w:val="00BB3D20"/>
    <w:rsid w:val="00BB4B87"/>
    <w:rsid w:val="00BB5687"/>
    <w:rsid w:val="00BC11B8"/>
    <w:rsid w:val="00BC182E"/>
    <w:rsid w:val="00BC2F86"/>
    <w:rsid w:val="00BC3EF8"/>
    <w:rsid w:val="00BC554B"/>
    <w:rsid w:val="00BD09D1"/>
    <w:rsid w:val="00BD1EFA"/>
    <w:rsid w:val="00BD208D"/>
    <w:rsid w:val="00BD424D"/>
    <w:rsid w:val="00BD5A25"/>
    <w:rsid w:val="00BE0548"/>
    <w:rsid w:val="00BE2314"/>
    <w:rsid w:val="00BE2D28"/>
    <w:rsid w:val="00BE37A1"/>
    <w:rsid w:val="00BE43C7"/>
    <w:rsid w:val="00BE57D8"/>
    <w:rsid w:val="00BE6591"/>
    <w:rsid w:val="00BF4BBD"/>
    <w:rsid w:val="00BF5E30"/>
    <w:rsid w:val="00BF6093"/>
    <w:rsid w:val="00C00D66"/>
    <w:rsid w:val="00C0381B"/>
    <w:rsid w:val="00C03F88"/>
    <w:rsid w:val="00C04346"/>
    <w:rsid w:val="00C12CFA"/>
    <w:rsid w:val="00C15455"/>
    <w:rsid w:val="00C15E63"/>
    <w:rsid w:val="00C165BD"/>
    <w:rsid w:val="00C2047A"/>
    <w:rsid w:val="00C20A07"/>
    <w:rsid w:val="00C20C87"/>
    <w:rsid w:val="00C21782"/>
    <w:rsid w:val="00C21E2F"/>
    <w:rsid w:val="00C2672A"/>
    <w:rsid w:val="00C327ED"/>
    <w:rsid w:val="00C3299A"/>
    <w:rsid w:val="00C33D48"/>
    <w:rsid w:val="00C47EA2"/>
    <w:rsid w:val="00C50082"/>
    <w:rsid w:val="00C51E69"/>
    <w:rsid w:val="00C52627"/>
    <w:rsid w:val="00C53586"/>
    <w:rsid w:val="00C55B80"/>
    <w:rsid w:val="00C5721C"/>
    <w:rsid w:val="00C623A8"/>
    <w:rsid w:val="00C63580"/>
    <w:rsid w:val="00C63D40"/>
    <w:rsid w:val="00C63E8B"/>
    <w:rsid w:val="00C64F22"/>
    <w:rsid w:val="00C65684"/>
    <w:rsid w:val="00C6654A"/>
    <w:rsid w:val="00C666D3"/>
    <w:rsid w:val="00C70FB4"/>
    <w:rsid w:val="00C73CEE"/>
    <w:rsid w:val="00C76B59"/>
    <w:rsid w:val="00C76E6B"/>
    <w:rsid w:val="00C83427"/>
    <w:rsid w:val="00C85424"/>
    <w:rsid w:val="00C95633"/>
    <w:rsid w:val="00C96BDA"/>
    <w:rsid w:val="00C9718D"/>
    <w:rsid w:val="00C97694"/>
    <w:rsid w:val="00C97761"/>
    <w:rsid w:val="00CA03F4"/>
    <w:rsid w:val="00CA2EE4"/>
    <w:rsid w:val="00CA571F"/>
    <w:rsid w:val="00CB4805"/>
    <w:rsid w:val="00CB7388"/>
    <w:rsid w:val="00CC16B9"/>
    <w:rsid w:val="00CC4101"/>
    <w:rsid w:val="00CC584E"/>
    <w:rsid w:val="00CC7A5F"/>
    <w:rsid w:val="00CC7E70"/>
    <w:rsid w:val="00CD0E5D"/>
    <w:rsid w:val="00CD0FBB"/>
    <w:rsid w:val="00CD15D7"/>
    <w:rsid w:val="00CD17AB"/>
    <w:rsid w:val="00CD572F"/>
    <w:rsid w:val="00CD6895"/>
    <w:rsid w:val="00CD6A94"/>
    <w:rsid w:val="00CE158F"/>
    <w:rsid w:val="00CE266A"/>
    <w:rsid w:val="00CE4274"/>
    <w:rsid w:val="00CE6F4A"/>
    <w:rsid w:val="00CF0D08"/>
    <w:rsid w:val="00CF378B"/>
    <w:rsid w:val="00CF4D76"/>
    <w:rsid w:val="00CF5FDD"/>
    <w:rsid w:val="00D00F34"/>
    <w:rsid w:val="00D011ED"/>
    <w:rsid w:val="00D036FA"/>
    <w:rsid w:val="00D05B11"/>
    <w:rsid w:val="00D11A05"/>
    <w:rsid w:val="00D12CA8"/>
    <w:rsid w:val="00D14FED"/>
    <w:rsid w:val="00D21107"/>
    <w:rsid w:val="00D261CA"/>
    <w:rsid w:val="00D326C9"/>
    <w:rsid w:val="00D371DB"/>
    <w:rsid w:val="00D37279"/>
    <w:rsid w:val="00D40334"/>
    <w:rsid w:val="00D41D0B"/>
    <w:rsid w:val="00D41FDA"/>
    <w:rsid w:val="00D428B6"/>
    <w:rsid w:val="00D42A47"/>
    <w:rsid w:val="00D43BC0"/>
    <w:rsid w:val="00D4574B"/>
    <w:rsid w:val="00D45EB4"/>
    <w:rsid w:val="00D4658A"/>
    <w:rsid w:val="00D472BE"/>
    <w:rsid w:val="00D5011F"/>
    <w:rsid w:val="00D5015E"/>
    <w:rsid w:val="00D5066B"/>
    <w:rsid w:val="00D50F5E"/>
    <w:rsid w:val="00D50FCD"/>
    <w:rsid w:val="00D52F87"/>
    <w:rsid w:val="00D543AB"/>
    <w:rsid w:val="00D549A2"/>
    <w:rsid w:val="00D557BC"/>
    <w:rsid w:val="00D60BEA"/>
    <w:rsid w:val="00D62EE3"/>
    <w:rsid w:val="00D664DD"/>
    <w:rsid w:val="00D67B01"/>
    <w:rsid w:val="00D70B76"/>
    <w:rsid w:val="00D7236F"/>
    <w:rsid w:val="00D74380"/>
    <w:rsid w:val="00D7507C"/>
    <w:rsid w:val="00D83A84"/>
    <w:rsid w:val="00D84FF5"/>
    <w:rsid w:val="00D87D13"/>
    <w:rsid w:val="00D90A20"/>
    <w:rsid w:val="00D91FB7"/>
    <w:rsid w:val="00D96D72"/>
    <w:rsid w:val="00D9784F"/>
    <w:rsid w:val="00DA431A"/>
    <w:rsid w:val="00DB0E38"/>
    <w:rsid w:val="00DB57AD"/>
    <w:rsid w:val="00DB6433"/>
    <w:rsid w:val="00DB6FE8"/>
    <w:rsid w:val="00DC0C5D"/>
    <w:rsid w:val="00DC467D"/>
    <w:rsid w:val="00DC522D"/>
    <w:rsid w:val="00DC5C01"/>
    <w:rsid w:val="00DC67E8"/>
    <w:rsid w:val="00DD20CE"/>
    <w:rsid w:val="00DD28F9"/>
    <w:rsid w:val="00DD2A39"/>
    <w:rsid w:val="00DD609B"/>
    <w:rsid w:val="00DE0630"/>
    <w:rsid w:val="00DE0CC7"/>
    <w:rsid w:val="00DE43AA"/>
    <w:rsid w:val="00DF2AC6"/>
    <w:rsid w:val="00DF3E02"/>
    <w:rsid w:val="00DF52FF"/>
    <w:rsid w:val="00DF5C8B"/>
    <w:rsid w:val="00DF797C"/>
    <w:rsid w:val="00E015FC"/>
    <w:rsid w:val="00E04046"/>
    <w:rsid w:val="00E059E2"/>
    <w:rsid w:val="00E07BBA"/>
    <w:rsid w:val="00E11394"/>
    <w:rsid w:val="00E11AF1"/>
    <w:rsid w:val="00E12817"/>
    <w:rsid w:val="00E13561"/>
    <w:rsid w:val="00E1382A"/>
    <w:rsid w:val="00E15A02"/>
    <w:rsid w:val="00E17318"/>
    <w:rsid w:val="00E21718"/>
    <w:rsid w:val="00E22CC0"/>
    <w:rsid w:val="00E23BBA"/>
    <w:rsid w:val="00E27B8F"/>
    <w:rsid w:val="00E316AC"/>
    <w:rsid w:val="00E3239F"/>
    <w:rsid w:val="00E32BD9"/>
    <w:rsid w:val="00E3360E"/>
    <w:rsid w:val="00E42B34"/>
    <w:rsid w:val="00E43BD6"/>
    <w:rsid w:val="00E468B8"/>
    <w:rsid w:val="00E50DD7"/>
    <w:rsid w:val="00E523BB"/>
    <w:rsid w:val="00E53B32"/>
    <w:rsid w:val="00E53C1A"/>
    <w:rsid w:val="00E54D1D"/>
    <w:rsid w:val="00E55BAF"/>
    <w:rsid w:val="00E57B2A"/>
    <w:rsid w:val="00E65160"/>
    <w:rsid w:val="00E65374"/>
    <w:rsid w:val="00E7043B"/>
    <w:rsid w:val="00E73128"/>
    <w:rsid w:val="00E734A1"/>
    <w:rsid w:val="00E74611"/>
    <w:rsid w:val="00E75DD5"/>
    <w:rsid w:val="00E77BAA"/>
    <w:rsid w:val="00E80BA9"/>
    <w:rsid w:val="00E821F0"/>
    <w:rsid w:val="00E84C4E"/>
    <w:rsid w:val="00E873E5"/>
    <w:rsid w:val="00E9227C"/>
    <w:rsid w:val="00E93B98"/>
    <w:rsid w:val="00E9423A"/>
    <w:rsid w:val="00EA4F7B"/>
    <w:rsid w:val="00EA697E"/>
    <w:rsid w:val="00EB01F0"/>
    <w:rsid w:val="00EB063A"/>
    <w:rsid w:val="00EB1CC9"/>
    <w:rsid w:val="00EB7E04"/>
    <w:rsid w:val="00EC0CA4"/>
    <w:rsid w:val="00EC19A9"/>
    <w:rsid w:val="00ED1835"/>
    <w:rsid w:val="00ED1D1C"/>
    <w:rsid w:val="00ED4CAB"/>
    <w:rsid w:val="00ED5AB6"/>
    <w:rsid w:val="00EE2CF2"/>
    <w:rsid w:val="00EE4092"/>
    <w:rsid w:val="00EF2235"/>
    <w:rsid w:val="00EF2417"/>
    <w:rsid w:val="00EF2D5C"/>
    <w:rsid w:val="00EF388B"/>
    <w:rsid w:val="00EF3DD0"/>
    <w:rsid w:val="00EF60BE"/>
    <w:rsid w:val="00F00FFA"/>
    <w:rsid w:val="00F01300"/>
    <w:rsid w:val="00F032B1"/>
    <w:rsid w:val="00F0408F"/>
    <w:rsid w:val="00F062AE"/>
    <w:rsid w:val="00F075ED"/>
    <w:rsid w:val="00F10975"/>
    <w:rsid w:val="00F111FF"/>
    <w:rsid w:val="00F165B5"/>
    <w:rsid w:val="00F1665F"/>
    <w:rsid w:val="00F206C4"/>
    <w:rsid w:val="00F21B00"/>
    <w:rsid w:val="00F236FD"/>
    <w:rsid w:val="00F24BD2"/>
    <w:rsid w:val="00F25565"/>
    <w:rsid w:val="00F25B23"/>
    <w:rsid w:val="00F26E34"/>
    <w:rsid w:val="00F27189"/>
    <w:rsid w:val="00F317B0"/>
    <w:rsid w:val="00F32A17"/>
    <w:rsid w:val="00F330EC"/>
    <w:rsid w:val="00F35F3C"/>
    <w:rsid w:val="00F41622"/>
    <w:rsid w:val="00F4555D"/>
    <w:rsid w:val="00F52B06"/>
    <w:rsid w:val="00F6229D"/>
    <w:rsid w:val="00F65092"/>
    <w:rsid w:val="00F65C45"/>
    <w:rsid w:val="00F66AAF"/>
    <w:rsid w:val="00F71C88"/>
    <w:rsid w:val="00F735D9"/>
    <w:rsid w:val="00F7390F"/>
    <w:rsid w:val="00F76C24"/>
    <w:rsid w:val="00F8153A"/>
    <w:rsid w:val="00F81D2F"/>
    <w:rsid w:val="00F82426"/>
    <w:rsid w:val="00F85415"/>
    <w:rsid w:val="00F86A13"/>
    <w:rsid w:val="00F94D4B"/>
    <w:rsid w:val="00F9632D"/>
    <w:rsid w:val="00F9637B"/>
    <w:rsid w:val="00F96398"/>
    <w:rsid w:val="00FA3403"/>
    <w:rsid w:val="00FA49BE"/>
    <w:rsid w:val="00FA687C"/>
    <w:rsid w:val="00FA72E1"/>
    <w:rsid w:val="00FB07BC"/>
    <w:rsid w:val="00FB0BA8"/>
    <w:rsid w:val="00FB1892"/>
    <w:rsid w:val="00FB20CB"/>
    <w:rsid w:val="00FB445C"/>
    <w:rsid w:val="00FC02F7"/>
    <w:rsid w:val="00FC0712"/>
    <w:rsid w:val="00FC0794"/>
    <w:rsid w:val="00FC0EA9"/>
    <w:rsid w:val="00FC1810"/>
    <w:rsid w:val="00FC1C67"/>
    <w:rsid w:val="00FC26FB"/>
    <w:rsid w:val="00FC351D"/>
    <w:rsid w:val="00FC5DFA"/>
    <w:rsid w:val="00FC60C7"/>
    <w:rsid w:val="00FD0834"/>
    <w:rsid w:val="00FD200F"/>
    <w:rsid w:val="00FD21E1"/>
    <w:rsid w:val="00FD4D56"/>
    <w:rsid w:val="00FD4EBF"/>
    <w:rsid w:val="00FD750B"/>
    <w:rsid w:val="00FE0113"/>
    <w:rsid w:val="00FE099B"/>
    <w:rsid w:val="00FE454B"/>
    <w:rsid w:val="00FE57E7"/>
    <w:rsid w:val="00FE6A10"/>
    <w:rsid w:val="00FE6C51"/>
    <w:rsid w:val="00FE7099"/>
    <w:rsid w:val="00FE7B49"/>
    <w:rsid w:val="00FF1304"/>
    <w:rsid w:val="00FF182E"/>
    <w:rsid w:val="00FF1F7A"/>
    <w:rsid w:val="00FF6B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64F77"/>
  <w15:chartTrackingRefBased/>
  <w15:docId w15:val="{F30DBE35-4888-4FAE-B7B0-7BE9248D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DD5"/>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57A7F"/>
    <w:rPr>
      <w:color w:val="0000FF"/>
      <w:u w:val="single"/>
    </w:rPr>
  </w:style>
  <w:style w:type="paragraph" w:styleId="NormalWeb">
    <w:name w:val="Normal (Web)"/>
    <w:basedOn w:val="Normal"/>
    <w:uiPriority w:val="99"/>
    <w:semiHidden/>
    <w:unhideWhenUsed/>
    <w:rsid w:val="0033177F"/>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8E37B0"/>
    <w:pPr>
      <w:ind w:left="720"/>
      <w:contextualSpacing/>
    </w:pPr>
    <w:rPr>
      <w:u w:color="FF0000"/>
    </w:rPr>
  </w:style>
  <w:style w:type="paragraph" w:styleId="Header">
    <w:name w:val="header"/>
    <w:basedOn w:val="Normal"/>
    <w:link w:val="HeaderChar"/>
    <w:uiPriority w:val="99"/>
    <w:unhideWhenUsed/>
    <w:rsid w:val="00947EB4"/>
    <w:pPr>
      <w:tabs>
        <w:tab w:val="center" w:pos="4680"/>
        <w:tab w:val="right" w:pos="9360"/>
      </w:tabs>
    </w:pPr>
  </w:style>
  <w:style w:type="character" w:customStyle="1" w:styleId="HeaderChar">
    <w:name w:val="Header Char"/>
    <w:basedOn w:val="DefaultParagraphFont"/>
    <w:link w:val="Header"/>
    <w:uiPriority w:val="99"/>
    <w:rsid w:val="00947EB4"/>
    <w:rPr>
      <w:sz w:val="22"/>
      <w:szCs w:val="22"/>
    </w:rPr>
  </w:style>
  <w:style w:type="paragraph" w:styleId="Footer">
    <w:name w:val="footer"/>
    <w:basedOn w:val="Normal"/>
    <w:link w:val="FooterChar"/>
    <w:uiPriority w:val="99"/>
    <w:unhideWhenUsed/>
    <w:rsid w:val="00947EB4"/>
    <w:pPr>
      <w:tabs>
        <w:tab w:val="center" w:pos="4680"/>
        <w:tab w:val="right" w:pos="9360"/>
      </w:tabs>
    </w:pPr>
  </w:style>
  <w:style w:type="character" w:customStyle="1" w:styleId="FooterChar">
    <w:name w:val="Footer Char"/>
    <w:basedOn w:val="DefaultParagraphFont"/>
    <w:link w:val="Footer"/>
    <w:uiPriority w:val="99"/>
    <w:rsid w:val="00947EB4"/>
    <w:rPr>
      <w:sz w:val="22"/>
      <w:szCs w:val="22"/>
    </w:rPr>
  </w:style>
  <w:style w:type="character" w:styleId="UnresolvedMention">
    <w:name w:val="Unresolved Mention"/>
    <w:basedOn w:val="DefaultParagraphFont"/>
    <w:uiPriority w:val="99"/>
    <w:semiHidden/>
    <w:unhideWhenUsed/>
    <w:rsid w:val="00CC7E70"/>
    <w:rPr>
      <w:color w:val="605E5C"/>
      <w:shd w:val="clear" w:color="auto" w:fill="E1DFDD"/>
    </w:rPr>
  </w:style>
  <w:style w:type="table" w:styleId="TableGrid">
    <w:name w:val="Table Grid"/>
    <w:basedOn w:val="TableNormal"/>
    <w:uiPriority w:val="59"/>
    <w:rsid w:val="0013608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A14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509">
      <w:bodyDiv w:val="1"/>
      <w:marLeft w:val="0"/>
      <w:marRight w:val="0"/>
      <w:marTop w:val="0"/>
      <w:marBottom w:val="0"/>
      <w:divBdr>
        <w:top w:val="none" w:sz="0" w:space="0" w:color="auto"/>
        <w:left w:val="none" w:sz="0" w:space="0" w:color="auto"/>
        <w:bottom w:val="none" w:sz="0" w:space="0" w:color="auto"/>
        <w:right w:val="none" w:sz="0" w:space="0" w:color="auto"/>
      </w:divBdr>
    </w:div>
    <w:div w:id="174463645">
      <w:bodyDiv w:val="1"/>
      <w:marLeft w:val="0"/>
      <w:marRight w:val="0"/>
      <w:marTop w:val="0"/>
      <w:marBottom w:val="0"/>
      <w:divBdr>
        <w:top w:val="none" w:sz="0" w:space="0" w:color="auto"/>
        <w:left w:val="none" w:sz="0" w:space="0" w:color="auto"/>
        <w:bottom w:val="none" w:sz="0" w:space="0" w:color="auto"/>
        <w:right w:val="none" w:sz="0" w:space="0" w:color="auto"/>
      </w:divBdr>
    </w:div>
    <w:div w:id="321736789">
      <w:bodyDiv w:val="1"/>
      <w:marLeft w:val="0"/>
      <w:marRight w:val="0"/>
      <w:marTop w:val="0"/>
      <w:marBottom w:val="0"/>
      <w:divBdr>
        <w:top w:val="none" w:sz="0" w:space="0" w:color="auto"/>
        <w:left w:val="none" w:sz="0" w:space="0" w:color="auto"/>
        <w:bottom w:val="none" w:sz="0" w:space="0" w:color="auto"/>
        <w:right w:val="none" w:sz="0" w:space="0" w:color="auto"/>
      </w:divBdr>
    </w:div>
    <w:div w:id="414399902">
      <w:bodyDiv w:val="1"/>
      <w:marLeft w:val="0"/>
      <w:marRight w:val="0"/>
      <w:marTop w:val="0"/>
      <w:marBottom w:val="0"/>
      <w:divBdr>
        <w:top w:val="none" w:sz="0" w:space="0" w:color="auto"/>
        <w:left w:val="none" w:sz="0" w:space="0" w:color="auto"/>
        <w:bottom w:val="none" w:sz="0" w:space="0" w:color="auto"/>
        <w:right w:val="none" w:sz="0" w:space="0" w:color="auto"/>
      </w:divBdr>
    </w:div>
    <w:div w:id="649595368">
      <w:bodyDiv w:val="1"/>
      <w:marLeft w:val="0"/>
      <w:marRight w:val="0"/>
      <w:marTop w:val="0"/>
      <w:marBottom w:val="0"/>
      <w:divBdr>
        <w:top w:val="none" w:sz="0" w:space="0" w:color="auto"/>
        <w:left w:val="none" w:sz="0" w:space="0" w:color="auto"/>
        <w:bottom w:val="none" w:sz="0" w:space="0" w:color="auto"/>
        <w:right w:val="none" w:sz="0" w:space="0" w:color="auto"/>
      </w:divBdr>
    </w:div>
    <w:div w:id="654992577">
      <w:bodyDiv w:val="1"/>
      <w:marLeft w:val="0"/>
      <w:marRight w:val="0"/>
      <w:marTop w:val="0"/>
      <w:marBottom w:val="0"/>
      <w:divBdr>
        <w:top w:val="none" w:sz="0" w:space="0" w:color="auto"/>
        <w:left w:val="none" w:sz="0" w:space="0" w:color="auto"/>
        <w:bottom w:val="none" w:sz="0" w:space="0" w:color="auto"/>
        <w:right w:val="none" w:sz="0" w:space="0" w:color="auto"/>
      </w:divBdr>
    </w:div>
    <w:div w:id="924874866">
      <w:bodyDiv w:val="1"/>
      <w:marLeft w:val="0"/>
      <w:marRight w:val="0"/>
      <w:marTop w:val="0"/>
      <w:marBottom w:val="0"/>
      <w:divBdr>
        <w:top w:val="none" w:sz="0" w:space="0" w:color="auto"/>
        <w:left w:val="none" w:sz="0" w:space="0" w:color="auto"/>
        <w:bottom w:val="none" w:sz="0" w:space="0" w:color="auto"/>
        <w:right w:val="none" w:sz="0" w:space="0" w:color="auto"/>
      </w:divBdr>
    </w:div>
    <w:div w:id="940723533">
      <w:bodyDiv w:val="1"/>
      <w:marLeft w:val="0"/>
      <w:marRight w:val="0"/>
      <w:marTop w:val="0"/>
      <w:marBottom w:val="0"/>
      <w:divBdr>
        <w:top w:val="none" w:sz="0" w:space="0" w:color="auto"/>
        <w:left w:val="none" w:sz="0" w:space="0" w:color="auto"/>
        <w:bottom w:val="none" w:sz="0" w:space="0" w:color="auto"/>
        <w:right w:val="none" w:sz="0" w:space="0" w:color="auto"/>
      </w:divBdr>
    </w:div>
    <w:div w:id="1027490388">
      <w:bodyDiv w:val="1"/>
      <w:marLeft w:val="0"/>
      <w:marRight w:val="0"/>
      <w:marTop w:val="0"/>
      <w:marBottom w:val="0"/>
      <w:divBdr>
        <w:top w:val="none" w:sz="0" w:space="0" w:color="auto"/>
        <w:left w:val="none" w:sz="0" w:space="0" w:color="auto"/>
        <w:bottom w:val="none" w:sz="0" w:space="0" w:color="auto"/>
        <w:right w:val="none" w:sz="0" w:space="0" w:color="auto"/>
      </w:divBdr>
    </w:div>
    <w:div w:id="1045065128">
      <w:bodyDiv w:val="1"/>
      <w:marLeft w:val="0"/>
      <w:marRight w:val="0"/>
      <w:marTop w:val="0"/>
      <w:marBottom w:val="0"/>
      <w:divBdr>
        <w:top w:val="none" w:sz="0" w:space="0" w:color="auto"/>
        <w:left w:val="none" w:sz="0" w:space="0" w:color="auto"/>
        <w:bottom w:val="none" w:sz="0" w:space="0" w:color="auto"/>
        <w:right w:val="none" w:sz="0" w:space="0" w:color="auto"/>
      </w:divBdr>
    </w:div>
    <w:div w:id="1065377742">
      <w:bodyDiv w:val="1"/>
      <w:marLeft w:val="0"/>
      <w:marRight w:val="0"/>
      <w:marTop w:val="0"/>
      <w:marBottom w:val="0"/>
      <w:divBdr>
        <w:top w:val="none" w:sz="0" w:space="0" w:color="auto"/>
        <w:left w:val="none" w:sz="0" w:space="0" w:color="auto"/>
        <w:bottom w:val="none" w:sz="0" w:space="0" w:color="auto"/>
        <w:right w:val="none" w:sz="0" w:space="0" w:color="auto"/>
      </w:divBdr>
    </w:div>
    <w:div w:id="1090348750">
      <w:bodyDiv w:val="1"/>
      <w:marLeft w:val="0"/>
      <w:marRight w:val="0"/>
      <w:marTop w:val="0"/>
      <w:marBottom w:val="0"/>
      <w:divBdr>
        <w:top w:val="none" w:sz="0" w:space="0" w:color="auto"/>
        <w:left w:val="none" w:sz="0" w:space="0" w:color="auto"/>
        <w:bottom w:val="none" w:sz="0" w:space="0" w:color="auto"/>
        <w:right w:val="none" w:sz="0" w:space="0" w:color="auto"/>
      </w:divBdr>
    </w:div>
    <w:div w:id="1105809522">
      <w:bodyDiv w:val="1"/>
      <w:marLeft w:val="0"/>
      <w:marRight w:val="0"/>
      <w:marTop w:val="0"/>
      <w:marBottom w:val="0"/>
      <w:divBdr>
        <w:top w:val="none" w:sz="0" w:space="0" w:color="auto"/>
        <w:left w:val="none" w:sz="0" w:space="0" w:color="auto"/>
        <w:bottom w:val="none" w:sz="0" w:space="0" w:color="auto"/>
        <w:right w:val="none" w:sz="0" w:space="0" w:color="auto"/>
      </w:divBdr>
      <w:divsChild>
        <w:div w:id="1243176579">
          <w:marLeft w:val="0"/>
          <w:marRight w:val="0"/>
          <w:marTop w:val="0"/>
          <w:marBottom w:val="0"/>
          <w:divBdr>
            <w:top w:val="none" w:sz="0" w:space="0" w:color="auto"/>
            <w:left w:val="none" w:sz="0" w:space="0" w:color="auto"/>
            <w:bottom w:val="none" w:sz="0" w:space="0" w:color="auto"/>
            <w:right w:val="none" w:sz="0" w:space="0" w:color="auto"/>
          </w:divBdr>
        </w:div>
        <w:div w:id="1885632432">
          <w:marLeft w:val="0"/>
          <w:marRight w:val="0"/>
          <w:marTop w:val="0"/>
          <w:marBottom w:val="0"/>
          <w:divBdr>
            <w:top w:val="none" w:sz="0" w:space="0" w:color="auto"/>
            <w:left w:val="none" w:sz="0" w:space="0" w:color="auto"/>
            <w:bottom w:val="none" w:sz="0" w:space="0" w:color="auto"/>
            <w:right w:val="none" w:sz="0" w:space="0" w:color="auto"/>
          </w:divBdr>
        </w:div>
      </w:divsChild>
    </w:div>
    <w:div w:id="1438714027">
      <w:bodyDiv w:val="1"/>
      <w:marLeft w:val="0"/>
      <w:marRight w:val="0"/>
      <w:marTop w:val="0"/>
      <w:marBottom w:val="0"/>
      <w:divBdr>
        <w:top w:val="none" w:sz="0" w:space="0" w:color="auto"/>
        <w:left w:val="none" w:sz="0" w:space="0" w:color="auto"/>
        <w:bottom w:val="none" w:sz="0" w:space="0" w:color="auto"/>
        <w:right w:val="none" w:sz="0" w:space="0" w:color="auto"/>
      </w:divBdr>
    </w:div>
    <w:div w:id="1481076583">
      <w:bodyDiv w:val="1"/>
      <w:marLeft w:val="0"/>
      <w:marRight w:val="0"/>
      <w:marTop w:val="0"/>
      <w:marBottom w:val="0"/>
      <w:divBdr>
        <w:top w:val="none" w:sz="0" w:space="0" w:color="auto"/>
        <w:left w:val="none" w:sz="0" w:space="0" w:color="auto"/>
        <w:bottom w:val="none" w:sz="0" w:space="0" w:color="auto"/>
        <w:right w:val="none" w:sz="0" w:space="0" w:color="auto"/>
      </w:divBdr>
    </w:div>
    <w:div w:id="1944722188">
      <w:bodyDiv w:val="1"/>
      <w:marLeft w:val="0"/>
      <w:marRight w:val="0"/>
      <w:marTop w:val="0"/>
      <w:marBottom w:val="0"/>
      <w:divBdr>
        <w:top w:val="none" w:sz="0" w:space="0" w:color="auto"/>
        <w:left w:val="none" w:sz="0" w:space="0" w:color="auto"/>
        <w:bottom w:val="none" w:sz="0" w:space="0" w:color="auto"/>
        <w:right w:val="none" w:sz="0" w:space="0" w:color="auto"/>
      </w:divBdr>
    </w:div>
    <w:div w:id="1987929018">
      <w:bodyDiv w:val="1"/>
      <w:marLeft w:val="0"/>
      <w:marRight w:val="0"/>
      <w:marTop w:val="0"/>
      <w:marBottom w:val="0"/>
      <w:divBdr>
        <w:top w:val="none" w:sz="0" w:space="0" w:color="auto"/>
        <w:left w:val="none" w:sz="0" w:space="0" w:color="auto"/>
        <w:bottom w:val="none" w:sz="0" w:space="0" w:color="auto"/>
        <w:right w:val="none" w:sz="0" w:space="0" w:color="auto"/>
      </w:divBdr>
    </w:div>
    <w:div w:id="2067600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rgornstein@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ave@erfs.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2-10T20:11:38.590"/>
    </inkml:context>
    <inkml:brush xml:id="br0">
      <inkml:brushProperty name="width" value="0.05" units="cm"/>
      <inkml:brushProperty name="height" value="0.05" units="cm"/>
    </inkml:brush>
  </inkml:definitions>
  <inkml:trace contextRef="#ctx0" brushRef="#br0">166 0 1704 0 0,'-6'18'1'0'0,"5"-12"12"0"0,0 0 0 0 0,-1-1 1 0 0,0 0-1 0 0,0 1 1 0 0,0-1-1 0 0,-1 0 0 0 0,1 0 1 0 0,-7 7-1 0 0,-41 39 100 0 0,18-20-15 0 0,-18 9 1034 0 0,49-39-1019 0 0,-1 2 678 0 0,1-3-647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41C5C-7954-496F-B2B3-798E2ADDE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4</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9387</CharactersWithSpaces>
  <SharedDoc>false</SharedDoc>
  <HLinks>
    <vt:vector size="12" baseType="variant">
      <vt:variant>
        <vt:i4>5242930</vt:i4>
      </vt:variant>
      <vt:variant>
        <vt:i4>3</vt:i4>
      </vt:variant>
      <vt:variant>
        <vt:i4>0</vt:i4>
      </vt:variant>
      <vt:variant>
        <vt:i4>5</vt:i4>
      </vt:variant>
      <vt:variant>
        <vt:lpwstr>mailto:dave.erfs@att.net</vt:lpwstr>
      </vt:variant>
      <vt:variant>
        <vt:lpwstr/>
      </vt:variant>
      <vt:variant>
        <vt:i4>5242930</vt:i4>
      </vt:variant>
      <vt:variant>
        <vt:i4>0</vt:i4>
      </vt:variant>
      <vt:variant>
        <vt:i4>0</vt:i4>
      </vt:variant>
      <vt:variant>
        <vt:i4>5</vt:i4>
      </vt:variant>
      <vt:variant>
        <vt:lpwstr>mailto:dave.erfs@att.net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cp:lastModifiedBy>David Gornstein</cp:lastModifiedBy>
  <cp:revision>112</cp:revision>
  <cp:lastPrinted>2021-10-12T01:18:00Z</cp:lastPrinted>
  <dcterms:created xsi:type="dcterms:W3CDTF">2026-08-16T01:01:00Z</dcterms:created>
  <dcterms:modified xsi:type="dcterms:W3CDTF">2026-08-30T18:47:00Z</dcterms:modified>
</cp:coreProperties>
</file>