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DE5BF" w14:textId="11BA9D77" w:rsidR="00407551" w:rsidRPr="004637C4" w:rsidRDefault="00407551" w:rsidP="00407551">
      <w:pPr>
        <w:jc w:val="center"/>
        <w:rPr>
          <w:rFonts w:ascii="Aptos" w:hAnsi="Aptos"/>
          <w:b/>
          <w:color w:val="2F5496" w:themeColor="accent1" w:themeShade="BF"/>
          <w:sz w:val="28"/>
          <w:szCs w:val="28"/>
        </w:rPr>
      </w:pPr>
      <w:bookmarkStart w:id="0" w:name="_Hlk535659634"/>
      <w:r w:rsidRPr="004637C4">
        <w:rPr>
          <w:rFonts w:ascii="Aptos" w:hAnsi="Aptos"/>
          <w:b/>
          <w:color w:val="2F5496" w:themeColor="accent1" w:themeShade="BF"/>
          <w:sz w:val="28"/>
          <w:szCs w:val="28"/>
        </w:rPr>
        <w:t>FCC Form 470 – FY202</w:t>
      </w:r>
      <w:r w:rsidR="00FA687C">
        <w:rPr>
          <w:rFonts w:ascii="Aptos" w:hAnsi="Aptos"/>
          <w:b/>
          <w:color w:val="2F5496" w:themeColor="accent1" w:themeShade="BF"/>
          <w:sz w:val="28"/>
          <w:szCs w:val="28"/>
        </w:rPr>
        <w:t>7</w:t>
      </w:r>
    </w:p>
    <w:p w14:paraId="3275B1CF" w14:textId="48F12D54" w:rsidR="00407551" w:rsidRPr="004637C4" w:rsidRDefault="0026390A" w:rsidP="00F96398">
      <w:pPr>
        <w:jc w:val="center"/>
        <w:rPr>
          <w:rFonts w:ascii="Aptos" w:hAnsi="Aptos"/>
          <w:b/>
          <w:color w:val="2F5496" w:themeColor="accent1" w:themeShade="BF"/>
          <w:sz w:val="28"/>
          <w:szCs w:val="28"/>
        </w:rPr>
      </w:pPr>
      <w:r w:rsidRPr="004637C4">
        <w:rPr>
          <w:rFonts w:ascii="Aptos" w:hAnsi="Aptos"/>
          <w:b/>
          <w:color w:val="2F5496" w:themeColor="accent1" w:themeShade="BF"/>
          <w:sz w:val="28"/>
          <w:szCs w:val="28"/>
        </w:rPr>
        <w:t>202</w:t>
      </w:r>
      <w:r w:rsidR="00FA687C">
        <w:rPr>
          <w:rFonts w:ascii="Aptos" w:hAnsi="Aptos"/>
          <w:b/>
          <w:color w:val="2F5496" w:themeColor="accent1" w:themeShade="BF"/>
          <w:sz w:val="28"/>
          <w:szCs w:val="28"/>
        </w:rPr>
        <w:t>7</w:t>
      </w:r>
      <w:r w:rsidR="00407551" w:rsidRPr="004637C4">
        <w:rPr>
          <w:rFonts w:ascii="Aptos" w:hAnsi="Aptos"/>
          <w:b/>
          <w:color w:val="2F5496" w:themeColor="accent1" w:themeShade="BF"/>
          <w:sz w:val="28"/>
          <w:szCs w:val="28"/>
        </w:rPr>
        <w:t>.470.</w:t>
      </w:r>
      <w:r w:rsidR="00BC3352">
        <w:rPr>
          <w:rFonts w:ascii="Aptos" w:hAnsi="Aptos"/>
          <w:b/>
          <w:color w:val="2F5496" w:themeColor="accent1" w:themeShade="BF"/>
          <w:sz w:val="28"/>
          <w:szCs w:val="28"/>
        </w:rPr>
        <w:t>Alma</w:t>
      </w:r>
      <w:r w:rsidR="00407551" w:rsidRPr="004637C4">
        <w:rPr>
          <w:rFonts w:ascii="Aptos" w:hAnsi="Aptos"/>
          <w:b/>
          <w:color w:val="2F5496" w:themeColor="accent1" w:themeShade="BF"/>
          <w:sz w:val="28"/>
          <w:szCs w:val="28"/>
        </w:rPr>
        <w:t>.C</w:t>
      </w:r>
      <w:r w:rsidR="00371388" w:rsidRPr="004637C4">
        <w:rPr>
          <w:rFonts w:ascii="Aptos" w:hAnsi="Aptos"/>
          <w:b/>
          <w:color w:val="2F5496" w:themeColor="accent1" w:themeShade="BF"/>
          <w:sz w:val="28"/>
          <w:szCs w:val="28"/>
        </w:rPr>
        <w:t>1.C2</w:t>
      </w:r>
    </w:p>
    <w:p w14:paraId="0576D7DC" w14:textId="16610A21" w:rsidR="00874B26" w:rsidRPr="004637C4" w:rsidRDefault="00874B26" w:rsidP="00F96398">
      <w:pPr>
        <w:jc w:val="center"/>
        <w:rPr>
          <w:rFonts w:ascii="Aptos" w:hAnsi="Aptos"/>
          <w:b/>
          <w:color w:val="2F5496" w:themeColor="accent1" w:themeShade="BF"/>
          <w:sz w:val="24"/>
          <w:szCs w:val="24"/>
        </w:rPr>
      </w:pPr>
      <w:r w:rsidRPr="004637C4">
        <w:rPr>
          <w:rFonts w:ascii="Aptos" w:hAnsi="Aptos"/>
          <w:b/>
          <w:color w:val="2F5496" w:themeColor="accent1" w:themeShade="BF"/>
          <w:sz w:val="28"/>
          <w:szCs w:val="28"/>
        </w:rPr>
        <w:t xml:space="preserve">470# </w:t>
      </w:r>
      <w:r w:rsidR="00F95B14" w:rsidRPr="00F95B14">
        <w:rPr>
          <w:rFonts w:ascii="Aptos" w:hAnsi="Aptos"/>
          <w:b/>
          <w:color w:val="2F5496" w:themeColor="accent1" w:themeShade="BF"/>
          <w:sz w:val="28"/>
          <w:szCs w:val="28"/>
        </w:rPr>
        <w:t>270000474</w:t>
      </w:r>
      <w:r w:rsidR="00371388" w:rsidRPr="004637C4">
        <w:rPr>
          <w:rFonts w:ascii="Aptos" w:hAnsi="Aptos"/>
          <w:b/>
          <w:color w:val="2F5496" w:themeColor="accent1" w:themeShade="BF"/>
          <w:sz w:val="28"/>
          <w:szCs w:val="28"/>
        </w:rPr>
        <w:t xml:space="preserve"> </w:t>
      </w:r>
      <w:r w:rsidR="003D60B0" w:rsidRPr="004637C4">
        <w:rPr>
          <w:rFonts w:ascii="Aptos" w:hAnsi="Aptos"/>
          <w:b/>
          <w:color w:val="2F5496" w:themeColor="accent1" w:themeShade="BF"/>
          <w:sz w:val="28"/>
          <w:szCs w:val="28"/>
        </w:rPr>
        <w:t xml:space="preserve">- ACD </w:t>
      </w:r>
      <w:r w:rsidR="009835B1">
        <w:rPr>
          <w:rFonts w:ascii="Aptos" w:hAnsi="Aptos"/>
          <w:b/>
          <w:color w:val="2F5496" w:themeColor="accent1" w:themeShade="BF"/>
          <w:sz w:val="28"/>
          <w:szCs w:val="28"/>
        </w:rPr>
        <w:t>09</w:t>
      </w:r>
      <w:r w:rsidR="007B2383">
        <w:rPr>
          <w:rFonts w:ascii="Aptos" w:hAnsi="Aptos"/>
          <w:b/>
          <w:color w:val="2F5496" w:themeColor="accent1" w:themeShade="BF"/>
          <w:sz w:val="28"/>
          <w:szCs w:val="28"/>
        </w:rPr>
        <w:t>/24/2026</w:t>
      </w:r>
    </w:p>
    <w:p w14:paraId="2CD2B3C0" w14:textId="77777777" w:rsidR="0046545C" w:rsidRPr="00834E1D" w:rsidRDefault="0046545C" w:rsidP="0046545C">
      <w:pPr>
        <w:jc w:val="center"/>
        <w:rPr>
          <w:rFonts w:ascii="Aptos" w:hAnsi="Aptos"/>
          <w:b/>
          <w:sz w:val="12"/>
          <w:szCs w:val="12"/>
          <w:shd w:val="clear" w:color="auto" w:fill="FFFFCC"/>
        </w:rPr>
      </w:pPr>
      <w:bookmarkStart w:id="1" w:name="_Hlk64449776"/>
      <w:bookmarkStart w:id="2" w:name="_Hlk195279152"/>
      <w:bookmarkEnd w:id="0"/>
    </w:p>
    <w:p w14:paraId="6A1A5887" w14:textId="0FC31DF8" w:rsidR="002769A1" w:rsidRPr="00174A6D" w:rsidRDefault="000818F5" w:rsidP="002769A1">
      <w:pPr>
        <w:jc w:val="center"/>
        <w:rPr>
          <w:rFonts w:ascii="Aptos" w:hAnsi="Aptos" w:cs="Calibri"/>
          <w:b/>
          <w:bCs/>
          <w:sz w:val="24"/>
          <w:szCs w:val="24"/>
        </w:rPr>
      </w:pPr>
      <w:r w:rsidRPr="00174A6D">
        <w:rPr>
          <w:rFonts w:ascii="Aptos" w:hAnsi="Aptos" w:cs="Calibri"/>
          <w:b/>
          <w:bCs/>
          <w:sz w:val="24"/>
          <w:szCs w:val="24"/>
        </w:rPr>
        <w:t>Review all details contained in this RFP to verify products, services, and quantities.</w:t>
      </w:r>
    </w:p>
    <w:p w14:paraId="22D93AE9" w14:textId="77777777" w:rsidR="000A7610" w:rsidRDefault="000818F5" w:rsidP="002769A1">
      <w:pPr>
        <w:jc w:val="center"/>
        <w:rPr>
          <w:rFonts w:ascii="Aptos" w:hAnsi="Aptos" w:cs="Calibri"/>
          <w:b/>
          <w:bCs/>
          <w:sz w:val="24"/>
          <w:szCs w:val="24"/>
        </w:rPr>
      </w:pPr>
      <w:r w:rsidRPr="00174A6D">
        <w:rPr>
          <w:rFonts w:ascii="Aptos" w:hAnsi="Aptos" w:cs="Calibri"/>
          <w:b/>
          <w:bCs/>
          <w:sz w:val="24"/>
          <w:szCs w:val="24"/>
        </w:rPr>
        <w:t xml:space="preserve">Refer to this RFP and the corresponding FCC Form 470 for </w:t>
      </w:r>
    </w:p>
    <w:p w14:paraId="40BFF9AE" w14:textId="211AF943" w:rsidR="0046545C" w:rsidRPr="00174A6D" w:rsidRDefault="000818F5" w:rsidP="002769A1">
      <w:pPr>
        <w:jc w:val="center"/>
        <w:rPr>
          <w:rFonts w:ascii="Aptos" w:hAnsi="Aptos" w:cs="Calibri"/>
          <w:b/>
          <w:bCs/>
          <w:sz w:val="24"/>
          <w:szCs w:val="24"/>
        </w:rPr>
      </w:pPr>
      <w:r w:rsidRPr="00174A6D">
        <w:rPr>
          <w:rFonts w:ascii="Aptos" w:hAnsi="Aptos" w:cs="Calibri"/>
          <w:b/>
          <w:bCs/>
          <w:sz w:val="24"/>
          <w:szCs w:val="24"/>
        </w:rPr>
        <w:t xml:space="preserve">specific bid, procurement, and </w:t>
      </w:r>
      <w:r w:rsidR="0046590F" w:rsidRPr="00174A6D">
        <w:rPr>
          <w:rFonts w:ascii="Aptos" w:hAnsi="Aptos" w:cs="Calibri"/>
          <w:b/>
          <w:bCs/>
          <w:sz w:val="24"/>
          <w:szCs w:val="24"/>
        </w:rPr>
        <w:t>needs</w:t>
      </w:r>
      <w:r w:rsidRPr="00174A6D">
        <w:rPr>
          <w:rFonts w:ascii="Aptos" w:hAnsi="Aptos" w:cs="Calibri"/>
          <w:b/>
          <w:bCs/>
          <w:sz w:val="24"/>
          <w:szCs w:val="24"/>
        </w:rPr>
        <w:t xml:space="preserve"> details.</w:t>
      </w:r>
    </w:p>
    <w:p w14:paraId="59842E69" w14:textId="77777777" w:rsidR="000818F5" w:rsidRPr="00644AB0" w:rsidRDefault="000818F5" w:rsidP="0046545C">
      <w:pPr>
        <w:rPr>
          <w:rFonts w:ascii="Aptos" w:hAnsi="Aptos"/>
          <w:b/>
          <w:sz w:val="21"/>
          <w:szCs w:val="21"/>
        </w:rPr>
      </w:pPr>
    </w:p>
    <w:p w14:paraId="329C3D0F" w14:textId="2E53004B" w:rsidR="00D52F87" w:rsidRPr="000E6483" w:rsidRDefault="00D52F87" w:rsidP="002E135D">
      <w:pPr>
        <w:spacing w:after="60"/>
        <w:jc w:val="both"/>
        <w:rPr>
          <w:rFonts w:ascii="Aptos" w:hAnsi="Aptos" w:cs="Arial"/>
          <w:color w:val="000000"/>
          <w:sz w:val="28"/>
          <w:szCs w:val="28"/>
          <w:shd w:val="clear" w:color="auto" w:fill="FFFFFF"/>
        </w:rPr>
      </w:pPr>
      <w:r w:rsidRPr="000E6483">
        <w:rPr>
          <w:rFonts w:ascii="Aptos" w:hAnsi="Aptos" w:cs="Arial"/>
          <w:b/>
          <w:bCs/>
          <w:color w:val="000000"/>
          <w:sz w:val="28"/>
          <w:szCs w:val="28"/>
          <w:shd w:val="clear" w:color="auto" w:fill="FFFFFF"/>
        </w:rPr>
        <w:t>Vendor Questions and Bids</w:t>
      </w:r>
      <w:r w:rsidRPr="000E6483">
        <w:rPr>
          <w:rFonts w:ascii="Aptos" w:hAnsi="Aptos" w:cs="Arial"/>
          <w:color w:val="000000"/>
          <w:sz w:val="28"/>
          <w:szCs w:val="28"/>
          <w:shd w:val="clear" w:color="auto" w:fill="FFFFFF"/>
        </w:rPr>
        <w:t xml:space="preserve">: </w:t>
      </w:r>
    </w:p>
    <w:p w14:paraId="031A4C5E" w14:textId="77777777" w:rsidR="008120B1" w:rsidRPr="000A7610" w:rsidRDefault="008120B1">
      <w:pPr>
        <w:pStyle w:val="ListParagraph"/>
        <w:numPr>
          <w:ilvl w:val="0"/>
          <w:numId w:val="1"/>
        </w:numPr>
        <w:spacing w:after="60"/>
        <w:contextualSpacing w:val="0"/>
        <w:jc w:val="both"/>
        <w:rPr>
          <w:rFonts w:ascii="Aptos" w:hAnsi="Aptos" w:cs="Arial"/>
          <w:shd w:val="clear" w:color="auto" w:fill="FFFFFF"/>
        </w:rPr>
      </w:pPr>
      <w:r w:rsidRPr="000A7610">
        <w:rPr>
          <w:rFonts w:ascii="Aptos" w:hAnsi="Aptos" w:cs="Arial"/>
          <w:b/>
          <w:bCs/>
          <w:noProof/>
        </w:rPr>
        <mc:AlternateContent>
          <mc:Choice Requires="wpi">
            <w:drawing>
              <wp:anchor distT="0" distB="0" distL="114300" distR="114300" simplePos="0" relativeHeight="251665920" behindDoc="0" locked="0" layoutInCell="1" allowOverlap="1" wp14:anchorId="7D43681B" wp14:editId="1DFDBD03">
                <wp:simplePos x="0" y="0"/>
                <wp:positionH relativeFrom="column">
                  <wp:posOffset>1702605</wp:posOffset>
                </wp:positionH>
                <wp:positionV relativeFrom="paragraph">
                  <wp:posOffset>210440</wp:posOffset>
                </wp:positionV>
                <wp:extent cx="59760" cy="72000"/>
                <wp:effectExtent l="57150" t="57150" r="54610" b="42545"/>
                <wp:wrapNone/>
                <wp:docPr id="1048706941"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59760" cy="72000"/>
                      </w14:xfrm>
                    </w14:contentPart>
                  </a:graphicData>
                </a:graphic>
              </wp:anchor>
            </w:drawing>
          </mc:Choice>
          <mc:Fallback xmlns:w16cei="http://schemas.microsoft.com/office/word/2026/wordml/cei">
            <w:pict>
              <v:shapetype w14:anchorId="47E672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33.35pt;margin-top:15.85pt;width:6.1pt;height:7.0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">
                <v:imagedata r:id="rId9" o:title=""/>
              </v:shape>
            </w:pict>
          </mc:Fallback>
        </mc:AlternateContent>
      </w:r>
      <w:r w:rsidRPr="000A7610">
        <w:rPr>
          <w:rFonts w:ascii="Aptos" w:hAnsi="Aptos" w:cs="Arial"/>
          <w:b/>
          <w:bCs/>
          <w:noProof/>
        </w:rPr>
        <w:t xml:space="preserve">Submission Method: </w:t>
      </w:r>
      <w:r w:rsidRPr="000A7610">
        <w:rPr>
          <w:rFonts w:ascii="Aptos" w:hAnsi="Aptos" w:cs="Arial"/>
          <w:noProof/>
        </w:rPr>
        <w:t>All questions and final bids must be submitted via email directly to the designated "Technical Contact" listed at the bottom of this document and on FCC Form 470.</w:t>
      </w:r>
    </w:p>
    <w:p w14:paraId="22F0719D" w14:textId="77777777" w:rsidR="008120B1" w:rsidRPr="000A7610" w:rsidRDefault="008120B1">
      <w:pPr>
        <w:pStyle w:val="ListParagraph"/>
        <w:numPr>
          <w:ilvl w:val="0"/>
          <w:numId w:val="1"/>
        </w:numPr>
        <w:spacing w:after="60"/>
        <w:contextualSpacing w:val="0"/>
        <w:jc w:val="both"/>
        <w:rPr>
          <w:rFonts w:ascii="Aptos" w:hAnsi="Aptos" w:cs="Arial"/>
          <w:shd w:val="clear" w:color="auto" w:fill="FFFFFF"/>
        </w:rPr>
      </w:pPr>
      <w:r w:rsidRPr="000A7610">
        <w:rPr>
          <w:rStyle w:val="Strong"/>
          <w:rFonts w:ascii="Aptos" w:hAnsi="Aptos" w:cs="Arial"/>
        </w:rPr>
        <w:t>No Phone Calls:</w:t>
      </w:r>
      <w:r w:rsidRPr="000A7610">
        <w:rPr>
          <w:rFonts w:ascii="Aptos" w:hAnsi="Aptos"/>
        </w:rPr>
        <w:t xml:space="preserve"> Phone inquiries will not be accepted. All communication must be in writing via email to ensure transparency and equal sharing of information.</w:t>
      </w:r>
    </w:p>
    <w:p w14:paraId="6E18ED05" w14:textId="21769848" w:rsidR="00D52F87" w:rsidRPr="00644AB0" w:rsidRDefault="00D52F87" w:rsidP="00BB3D20">
      <w:pPr>
        <w:spacing w:after="40"/>
        <w:jc w:val="both"/>
        <w:rPr>
          <w:rFonts w:ascii="Aptos" w:hAnsi="Aptos"/>
          <w:b/>
          <w:color w:val="2F5496" w:themeColor="accent1" w:themeShade="BF"/>
          <w:sz w:val="21"/>
          <w:szCs w:val="21"/>
        </w:rPr>
      </w:pPr>
    </w:p>
    <w:p w14:paraId="1A4F78B5" w14:textId="7FE6F231" w:rsidR="005503E9" w:rsidRPr="000A7610" w:rsidRDefault="005503E9" w:rsidP="00BB3D20">
      <w:pPr>
        <w:spacing w:after="40"/>
        <w:jc w:val="both"/>
        <w:rPr>
          <w:rFonts w:ascii="Aptos" w:hAnsi="Aptos"/>
          <w:b/>
          <w:sz w:val="28"/>
          <w:szCs w:val="28"/>
        </w:rPr>
      </w:pPr>
      <w:r w:rsidRPr="000A7610">
        <w:rPr>
          <w:rFonts w:ascii="Aptos" w:hAnsi="Aptos"/>
          <w:b/>
          <w:sz w:val="28"/>
          <w:szCs w:val="28"/>
        </w:rPr>
        <w:t xml:space="preserve">Bid Requirements </w:t>
      </w:r>
      <w:r w:rsidR="00831278" w:rsidRPr="000A7610">
        <w:rPr>
          <w:rFonts w:ascii="Aptos" w:hAnsi="Aptos"/>
          <w:b/>
          <w:sz w:val="28"/>
          <w:szCs w:val="28"/>
        </w:rPr>
        <w:t>and</w:t>
      </w:r>
      <w:r w:rsidRPr="000A7610">
        <w:rPr>
          <w:rFonts w:ascii="Aptos" w:hAnsi="Aptos"/>
          <w:b/>
          <w:sz w:val="28"/>
          <w:szCs w:val="28"/>
        </w:rPr>
        <w:t xml:space="preserve"> Specifications</w:t>
      </w:r>
      <w:r w:rsidR="00CE4274" w:rsidRPr="000A7610">
        <w:rPr>
          <w:rFonts w:ascii="Aptos" w:hAnsi="Aptos"/>
          <w:b/>
          <w:sz w:val="28"/>
          <w:szCs w:val="28"/>
        </w:rPr>
        <w:t>:</w:t>
      </w:r>
    </w:p>
    <w:p w14:paraId="03435602" w14:textId="72449601" w:rsidR="001C7468" w:rsidRPr="001C7468" w:rsidRDefault="001C7468">
      <w:pPr>
        <w:pStyle w:val="ListParagraph"/>
        <w:numPr>
          <w:ilvl w:val="0"/>
          <w:numId w:val="1"/>
        </w:numPr>
        <w:autoSpaceDE w:val="0"/>
        <w:autoSpaceDN w:val="0"/>
        <w:adjustRightInd w:val="0"/>
        <w:spacing w:after="60"/>
        <w:jc w:val="both"/>
        <w:rPr>
          <w:rFonts w:ascii="Aptos" w:hAnsi="Aptos" w:cs="Arial"/>
          <w:shd w:val="clear" w:color="auto" w:fill="FFFFFF"/>
        </w:rPr>
      </w:pPr>
      <w:bookmarkStart w:id="3" w:name="_Hlk64449843"/>
      <w:bookmarkEnd w:id="1"/>
      <w:r>
        <w:rPr>
          <w:rStyle w:val="Strong"/>
          <w:rFonts w:ascii="Arial" w:hAnsi="Arial" w:cs="Arial"/>
        </w:rPr>
        <w:t>Submission of Bids:</w:t>
      </w:r>
      <w:r>
        <w:t xml:space="preserve"> All bids must be emailed to the Technical Contact.</w:t>
      </w:r>
    </w:p>
    <w:p w14:paraId="1F6F1E9D" w14:textId="30E2BA3C" w:rsidR="002357E7" w:rsidRPr="00F111FF" w:rsidRDefault="00ED4CAB">
      <w:pPr>
        <w:pStyle w:val="ListParagraph"/>
        <w:numPr>
          <w:ilvl w:val="0"/>
          <w:numId w:val="1"/>
        </w:numPr>
        <w:autoSpaceDE w:val="0"/>
        <w:autoSpaceDN w:val="0"/>
        <w:adjustRightInd w:val="0"/>
        <w:spacing w:after="60"/>
        <w:jc w:val="both"/>
        <w:rPr>
          <w:rFonts w:ascii="Aptos" w:hAnsi="Aptos" w:cs="Arial"/>
          <w:shd w:val="clear" w:color="auto" w:fill="FFFFFF"/>
        </w:rPr>
      </w:pPr>
      <w:r w:rsidRPr="00111EE5">
        <w:rPr>
          <w:rFonts w:ascii="Aptos" w:hAnsi="Aptos" w:cs="Arial"/>
          <w:b/>
          <w:bCs/>
          <w:shd w:val="clear" w:color="auto" w:fill="FFFFFF"/>
        </w:rPr>
        <w:t>Due Date</w:t>
      </w:r>
      <w:r w:rsidRPr="00111EE5">
        <w:rPr>
          <w:rFonts w:ascii="Aptos" w:hAnsi="Aptos" w:cs="Arial"/>
          <w:shd w:val="clear" w:color="auto" w:fill="FFFFFF"/>
        </w:rPr>
        <w:t xml:space="preserve">:  </w:t>
      </w:r>
      <w:r w:rsidR="00631656">
        <w:t>All bids must be received in the designated email inbox by 5:00 PM CST on the Allowable Contract Date (ACD).</w:t>
      </w:r>
    </w:p>
    <w:p w14:paraId="3D384A74" w14:textId="7C9D4FB1" w:rsidR="00F111FF" w:rsidRPr="00111EE5" w:rsidRDefault="00F111FF">
      <w:pPr>
        <w:pStyle w:val="ListParagraph"/>
        <w:numPr>
          <w:ilvl w:val="0"/>
          <w:numId w:val="1"/>
        </w:numPr>
        <w:autoSpaceDE w:val="0"/>
        <w:autoSpaceDN w:val="0"/>
        <w:adjustRightInd w:val="0"/>
        <w:spacing w:after="60"/>
        <w:jc w:val="both"/>
        <w:rPr>
          <w:rFonts w:ascii="Aptos" w:hAnsi="Aptos" w:cs="Arial"/>
          <w:shd w:val="clear" w:color="auto" w:fill="FFFFFF"/>
        </w:rPr>
      </w:pPr>
      <w:r w:rsidRPr="00F111FF">
        <w:rPr>
          <w:rFonts w:ascii="Aptos" w:hAnsi="Aptos" w:cs="Arial"/>
          <w:b/>
          <w:bCs/>
          <w:shd w:val="clear" w:color="auto" w:fill="FFFFFF"/>
        </w:rPr>
        <w:t>Deadline Extensions:</w:t>
      </w:r>
      <w:r w:rsidRPr="00F111FF">
        <w:rPr>
          <w:rFonts w:ascii="Aptos" w:hAnsi="Aptos" w:cs="Arial"/>
          <w:shd w:val="clear" w:color="auto" w:fill="FFFFFF"/>
        </w:rPr>
        <w:t xml:space="preserve"> </w:t>
      </w:r>
      <w:r w:rsidR="00B30D77" w:rsidRPr="00B30D77">
        <w:rPr>
          <w:rFonts w:ascii="Aptos" w:hAnsi="Aptos" w:cs="Arial"/>
          <w:shd w:val="clear" w:color="auto" w:fill="FFFFFF"/>
        </w:rPr>
        <w:t>If the Applicant chooses to extend the bidding deadline due to unforeseen circumstances or RFP amendments, the extension will apply equally to all potential bidders. Any extension will be posted publicly as an addendum to the FCC Form 470 and this RFP, and the Allowable Contract Date will be adjusted accordingly to meet the mandatory 28-day posting requirement.</w:t>
      </w:r>
    </w:p>
    <w:p w14:paraId="12EB40BD" w14:textId="0DE21A73" w:rsidR="002861F1" w:rsidRPr="000A7610" w:rsidRDefault="00A26A77">
      <w:pPr>
        <w:pStyle w:val="ListParagraph"/>
        <w:numPr>
          <w:ilvl w:val="0"/>
          <w:numId w:val="1"/>
        </w:numPr>
        <w:autoSpaceDE w:val="0"/>
        <w:autoSpaceDN w:val="0"/>
        <w:adjustRightInd w:val="0"/>
        <w:spacing w:after="60"/>
        <w:jc w:val="both"/>
        <w:rPr>
          <w:rFonts w:ascii="Aptos" w:hAnsi="Aptos" w:cs="Arial"/>
          <w:shd w:val="clear" w:color="auto" w:fill="FFFFFF"/>
        </w:rPr>
      </w:pPr>
      <w:r w:rsidRPr="000A7610">
        <w:rPr>
          <w:rFonts w:ascii="Aptos" w:hAnsi="Aptos" w:cs="Arial"/>
          <w:b/>
          <w:bCs/>
          <w:shd w:val="clear" w:color="auto" w:fill="FFFFFF"/>
        </w:rPr>
        <w:t>Service Provider Identification Number</w:t>
      </w:r>
      <w:r w:rsidRPr="000A7610">
        <w:rPr>
          <w:rFonts w:ascii="Aptos" w:hAnsi="Aptos" w:cs="Arial"/>
          <w:shd w:val="clear" w:color="auto" w:fill="FFFFFF"/>
        </w:rPr>
        <w:t xml:space="preserve"> (SPIN)</w:t>
      </w:r>
      <w:r w:rsidR="00654E16" w:rsidRPr="000A7610">
        <w:rPr>
          <w:rFonts w:ascii="Aptos" w:hAnsi="Aptos" w:cs="Arial"/>
          <w:shd w:val="clear" w:color="auto" w:fill="FFFFFF"/>
        </w:rPr>
        <w:t xml:space="preserve">: </w:t>
      </w:r>
      <w:r w:rsidR="000D73D8" w:rsidRPr="000A7610">
        <w:rPr>
          <w:rFonts w:ascii="Aptos" w:hAnsi="Aptos" w:cs="Arial"/>
          <w:shd w:val="clear" w:color="auto" w:fill="FFFFFF"/>
        </w:rPr>
        <w:t>Bidders must include their valid 498 ID (SPIN) within their bid documents.</w:t>
      </w:r>
    </w:p>
    <w:p w14:paraId="263D8697" w14:textId="0CD1DC25" w:rsidR="003240C9" w:rsidRPr="000A7610" w:rsidRDefault="00B95677">
      <w:pPr>
        <w:numPr>
          <w:ilvl w:val="0"/>
          <w:numId w:val="2"/>
        </w:numPr>
        <w:spacing w:after="60"/>
        <w:jc w:val="both"/>
        <w:rPr>
          <w:rFonts w:ascii="Aptos" w:hAnsi="Aptos" w:cs="Arial"/>
          <w:shd w:val="clear" w:color="auto" w:fill="FFFFFF"/>
        </w:rPr>
      </w:pPr>
      <w:r w:rsidRPr="000A7610">
        <w:rPr>
          <w:rFonts w:ascii="Aptos" w:hAnsi="Aptos" w:cs="Arial"/>
          <w:b/>
          <w:bCs/>
          <w:shd w:val="clear" w:color="auto" w:fill="FFFFFF"/>
        </w:rPr>
        <w:t>Eligible Services</w:t>
      </w:r>
      <w:r w:rsidRPr="000A7610">
        <w:rPr>
          <w:rFonts w:ascii="Aptos" w:hAnsi="Aptos" w:cs="Arial"/>
          <w:shd w:val="clear" w:color="auto" w:fill="FFFFFF"/>
        </w:rPr>
        <w:t xml:space="preserve">:  </w:t>
      </w:r>
      <w:r w:rsidR="003240C9" w:rsidRPr="000A7610">
        <w:rPr>
          <w:rFonts w:ascii="Aptos" w:hAnsi="Aptos" w:cs="Arial"/>
          <w:shd w:val="clear" w:color="auto" w:fill="FFFFFF"/>
        </w:rPr>
        <w:t>All bids should clearly delineate eligible and ineligible products/services and their associated costs</w:t>
      </w:r>
      <w:r w:rsidR="00AF55BB" w:rsidRPr="000A7610">
        <w:rPr>
          <w:rFonts w:ascii="Aptos" w:hAnsi="Aptos" w:cs="Arial"/>
          <w:shd w:val="clear" w:color="auto" w:fill="FFFFFF"/>
        </w:rPr>
        <w:t>.</w:t>
      </w:r>
    </w:p>
    <w:bookmarkEnd w:id="3"/>
    <w:p w14:paraId="1F583420" w14:textId="77777777" w:rsidR="00481193" w:rsidRPr="000A7610" w:rsidRDefault="00FE57E7">
      <w:pPr>
        <w:pStyle w:val="ListParagraph"/>
        <w:numPr>
          <w:ilvl w:val="0"/>
          <w:numId w:val="2"/>
        </w:numPr>
        <w:spacing w:after="60"/>
        <w:contextualSpacing w:val="0"/>
        <w:jc w:val="both"/>
        <w:rPr>
          <w:rFonts w:ascii="Aptos" w:hAnsi="Aptos" w:cs="Arial"/>
          <w:color w:val="000000"/>
          <w:shd w:val="clear" w:color="auto" w:fill="FFFFFF"/>
        </w:rPr>
      </w:pPr>
      <w:r w:rsidRPr="000A7610">
        <w:rPr>
          <w:rFonts w:ascii="Aptos" w:eastAsiaTheme="minorHAnsi" w:hAnsi="Aptos" w:cs="Calibri"/>
          <w:b/>
          <w:bCs/>
        </w:rPr>
        <w:t xml:space="preserve">Lowest Corresponding Price (LCP): </w:t>
      </w:r>
      <w:r w:rsidRPr="000A7610">
        <w:rPr>
          <w:rFonts w:ascii="Aptos" w:eastAsiaTheme="minorHAnsi" w:hAnsi="Aptos" w:cs="Calibri"/>
        </w:rPr>
        <w:t>Bidders are required to provide the Lowest Corresponding Price (LCP) in accordance with FCC and USAC E-Rate rules.</w:t>
      </w:r>
    </w:p>
    <w:p w14:paraId="61F88195" w14:textId="23991630" w:rsidR="00970BD6" w:rsidRPr="000A7610" w:rsidRDefault="00F236FD">
      <w:pPr>
        <w:pStyle w:val="ListParagraph"/>
        <w:numPr>
          <w:ilvl w:val="0"/>
          <w:numId w:val="2"/>
        </w:numPr>
        <w:spacing w:after="60"/>
        <w:contextualSpacing w:val="0"/>
        <w:jc w:val="both"/>
        <w:rPr>
          <w:rFonts w:ascii="Aptos" w:hAnsi="Aptos" w:cs="Arial"/>
          <w:color w:val="000000"/>
          <w:shd w:val="clear" w:color="auto" w:fill="FFFFFF"/>
        </w:rPr>
      </w:pPr>
      <w:r w:rsidRPr="000A7610">
        <w:rPr>
          <w:rFonts w:ascii="Aptos" w:hAnsi="Aptos" w:cs="Arial"/>
          <w:b/>
          <w:bCs/>
          <w:color w:val="000000"/>
          <w:shd w:val="clear" w:color="auto" w:fill="FFFFFF"/>
        </w:rPr>
        <w:t>Payment Options</w:t>
      </w:r>
      <w:r w:rsidRPr="000A7610">
        <w:rPr>
          <w:rFonts w:ascii="Aptos" w:hAnsi="Aptos" w:cs="Arial"/>
          <w:color w:val="000000"/>
          <w:shd w:val="clear" w:color="auto" w:fill="FFFFFF"/>
        </w:rPr>
        <w:t xml:space="preserve">:  </w:t>
      </w:r>
      <w:r w:rsidR="002D73C1" w:rsidRPr="000A7610">
        <w:rPr>
          <w:rFonts w:ascii="Aptos" w:hAnsi="Aptos" w:cs="Arial"/>
          <w:color w:val="000000"/>
          <w:shd w:val="clear" w:color="auto" w:fill="FFFFFF"/>
        </w:rPr>
        <w:t>Bidders must agree to provide the Applicant with the choice of discount methods: SPI (Service Provider Invoice) or BEAR (Billed Entity Applicant Reimbursement).</w:t>
      </w:r>
    </w:p>
    <w:p w14:paraId="513AA9CE" w14:textId="77777777" w:rsidR="003C24A4" w:rsidRPr="000A7610" w:rsidRDefault="003C24A4">
      <w:pPr>
        <w:pStyle w:val="ListParagraph"/>
        <w:numPr>
          <w:ilvl w:val="0"/>
          <w:numId w:val="2"/>
        </w:numPr>
        <w:spacing w:after="60"/>
        <w:contextualSpacing w:val="0"/>
        <w:jc w:val="both"/>
        <w:rPr>
          <w:rFonts w:ascii="Aptos" w:eastAsiaTheme="minorHAnsi" w:hAnsi="Aptos" w:cstheme="minorBidi"/>
        </w:rPr>
      </w:pPr>
      <w:r w:rsidRPr="000A7610">
        <w:rPr>
          <w:rStyle w:val="Strong"/>
          <w:rFonts w:ascii="Aptos" w:hAnsi="Aptos" w:cs="Arial"/>
        </w:rPr>
        <w:t>E-Rate Funding Contingency:</w:t>
      </w:r>
      <w:r w:rsidRPr="000A7610">
        <w:rPr>
          <w:rFonts w:ascii="Aptos" w:hAnsi="Aptos"/>
        </w:rPr>
        <w:t xml:space="preserve"> All contracts awarded will be strictly contingent upon E-Rate funding approval from USAC and final local board approval. The Applicant reserves the right to proceed with all, part, or none of the project upon funding notification.</w:t>
      </w:r>
    </w:p>
    <w:p w14:paraId="50EC5386" w14:textId="77777777" w:rsidR="00CA2EE4" w:rsidRPr="000A7610" w:rsidRDefault="00CA2EE4">
      <w:pPr>
        <w:pStyle w:val="ListParagraph"/>
        <w:numPr>
          <w:ilvl w:val="0"/>
          <w:numId w:val="2"/>
        </w:numPr>
        <w:spacing w:after="60"/>
        <w:contextualSpacing w:val="0"/>
        <w:jc w:val="both"/>
        <w:rPr>
          <w:rFonts w:ascii="Aptos" w:eastAsiaTheme="minorHAnsi" w:hAnsi="Aptos" w:cstheme="minorBidi"/>
        </w:rPr>
      </w:pPr>
      <w:r w:rsidRPr="000A7610">
        <w:rPr>
          <w:rStyle w:val="Strong"/>
          <w:rFonts w:ascii="Aptos" w:hAnsi="Aptos" w:cs="Arial"/>
        </w:rPr>
        <w:t>Fees &amp; Surcharges:</w:t>
      </w:r>
      <w:r w:rsidRPr="000A7610">
        <w:rPr>
          <w:rFonts w:ascii="Aptos" w:hAnsi="Aptos"/>
        </w:rPr>
        <w:t xml:space="preserve"> All applicable fees, surcharges, and taxes must be explicitly identified on the bid. Any fees or surcharges that apply but are not listed on the awarded bid will be the sole financial responsibility of the bidding company.</w:t>
      </w:r>
    </w:p>
    <w:p w14:paraId="6DF1826E" w14:textId="0CCDDEE3" w:rsidR="00F52B06" w:rsidRPr="000A7610" w:rsidRDefault="00F52B06">
      <w:pPr>
        <w:pStyle w:val="ListParagraph"/>
        <w:numPr>
          <w:ilvl w:val="0"/>
          <w:numId w:val="2"/>
        </w:numPr>
        <w:spacing w:after="60"/>
        <w:contextualSpacing w:val="0"/>
        <w:jc w:val="both"/>
        <w:rPr>
          <w:rFonts w:ascii="Aptos" w:eastAsiaTheme="minorHAnsi" w:hAnsi="Aptos" w:cstheme="minorBidi"/>
        </w:rPr>
      </w:pPr>
      <w:r w:rsidRPr="000A7610">
        <w:rPr>
          <w:rFonts w:ascii="Aptos" w:eastAsiaTheme="minorHAnsi" w:hAnsi="Aptos" w:cstheme="minorBidi"/>
          <w:b/>
          <w:bCs/>
        </w:rPr>
        <w:t>Prevailing Service Rates</w:t>
      </w:r>
      <w:r w:rsidRPr="000A7610">
        <w:rPr>
          <w:rFonts w:ascii="Aptos" w:eastAsiaTheme="minorHAnsi" w:hAnsi="Aptos" w:cstheme="minorBidi"/>
        </w:rPr>
        <w:t>:  During the term of any contract, any upgrades or changes to the agreed-upon service levels</w:t>
      </w:r>
      <w:r w:rsidR="00277900" w:rsidRPr="000A7610">
        <w:rPr>
          <w:rFonts w:ascii="Aptos" w:eastAsiaTheme="minorHAnsi" w:hAnsi="Aptos" w:cstheme="minorBidi"/>
        </w:rPr>
        <w:t xml:space="preserve">, or </w:t>
      </w:r>
      <w:r w:rsidRPr="000A7610">
        <w:rPr>
          <w:rFonts w:ascii="Aptos" w:eastAsiaTheme="minorHAnsi" w:hAnsi="Aptos" w:cstheme="minorBidi"/>
        </w:rPr>
        <w:t xml:space="preserve">specifications, including but not limited to bandwidth, latency, or service availability, shall be subject to prevailing rates </w:t>
      </w:r>
      <w:r w:rsidR="00277900" w:rsidRPr="000A7610">
        <w:rPr>
          <w:rFonts w:ascii="Aptos" w:eastAsiaTheme="minorHAnsi" w:hAnsi="Aptos" w:cstheme="minorBidi"/>
        </w:rPr>
        <w:t xml:space="preserve">(MRC bandwidth cost) </w:t>
      </w:r>
      <w:r w:rsidRPr="000A7610">
        <w:rPr>
          <w:rFonts w:ascii="Aptos" w:eastAsiaTheme="minorHAnsi" w:hAnsi="Aptos" w:cstheme="minorBidi"/>
        </w:rPr>
        <w:t>at the time of the upgrade or change.</w:t>
      </w:r>
    </w:p>
    <w:p w14:paraId="55388837" w14:textId="77777777" w:rsidR="008228B8" w:rsidRPr="000A7610" w:rsidRDefault="008228B8" w:rsidP="00BB3D20">
      <w:pPr>
        <w:spacing w:after="40"/>
        <w:jc w:val="both"/>
        <w:rPr>
          <w:rFonts w:ascii="Aptos" w:eastAsiaTheme="minorHAnsi" w:hAnsi="Aptos" w:cstheme="minorBidi"/>
        </w:rPr>
      </w:pPr>
    </w:p>
    <w:p w14:paraId="21BD417B" w14:textId="77777777" w:rsidR="00761B83" w:rsidRDefault="00761B83">
      <w:pPr>
        <w:rPr>
          <w:rFonts w:ascii="Aptos" w:hAnsi="Aptos" w:cs="Calibri"/>
          <w:b/>
          <w:sz w:val="28"/>
          <w:szCs w:val="28"/>
        </w:rPr>
      </w:pPr>
      <w:bookmarkStart w:id="4" w:name="_Hlk10539185"/>
      <w:r>
        <w:rPr>
          <w:rFonts w:ascii="Aptos" w:hAnsi="Aptos" w:cs="Calibri"/>
          <w:b/>
          <w:sz w:val="28"/>
          <w:szCs w:val="28"/>
        </w:rPr>
        <w:br w:type="page"/>
      </w:r>
    </w:p>
    <w:p w14:paraId="5468283E" w14:textId="77777777" w:rsidR="00BE37A1" w:rsidRDefault="00BE37A1" w:rsidP="00BE37A1">
      <w:pPr>
        <w:pStyle w:val="ListParagraph"/>
        <w:autoSpaceDE w:val="0"/>
        <w:autoSpaceDN w:val="0"/>
        <w:adjustRightInd w:val="0"/>
        <w:spacing w:after="120"/>
        <w:ind w:left="0"/>
        <w:contextualSpacing w:val="0"/>
        <w:rPr>
          <w:rFonts w:ascii="Aptos" w:hAnsi="Aptos" w:cs="Calibri"/>
          <w:b/>
          <w:sz w:val="28"/>
          <w:szCs w:val="28"/>
        </w:rPr>
      </w:pPr>
      <w:r w:rsidRPr="00BE37A1">
        <w:rPr>
          <w:rFonts w:ascii="Aptos" w:hAnsi="Aptos" w:cs="Calibri"/>
          <w:b/>
          <w:sz w:val="28"/>
          <w:szCs w:val="28"/>
        </w:rPr>
        <w:lastRenderedPageBreak/>
        <w:t>Bid Evaluation &amp; Disqualification Criteria</w:t>
      </w:r>
    </w:p>
    <w:p w14:paraId="0958791D" w14:textId="2F7B1056" w:rsidR="003143DA" w:rsidRDefault="00BE37A1" w:rsidP="00BE37A1">
      <w:pPr>
        <w:pStyle w:val="ListParagraph"/>
        <w:autoSpaceDE w:val="0"/>
        <w:autoSpaceDN w:val="0"/>
        <w:adjustRightInd w:val="0"/>
        <w:spacing w:after="40"/>
        <w:ind w:left="0"/>
        <w:contextualSpacing w:val="0"/>
        <w:rPr>
          <w:rFonts w:ascii="Aptos" w:hAnsi="Aptos"/>
        </w:rPr>
      </w:pPr>
      <w:r w:rsidRPr="00BE37A1">
        <w:rPr>
          <w:rFonts w:ascii="Aptos" w:hAnsi="Aptos"/>
        </w:rPr>
        <w:t>To ensure a fair and open competitive bidding process, proposals will be evaluated consistently.</w:t>
      </w:r>
    </w:p>
    <w:p w14:paraId="1362DAFE" w14:textId="77777777" w:rsidR="00691BE4" w:rsidRDefault="00691BE4" w:rsidP="00691BE4">
      <w:pPr>
        <w:rPr>
          <w:rFonts w:ascii="Arial" w:eastAsia="Times New Roman" w:hAnsi="Arial" w:cs="Arial"/>
          <w:b/>
          <w:bCs/>
          <w:sz w:val="24"/>
          <w:szCs w:val="24"/>
        </w:rPr>
      </w:pPr>
    </w:p>
    <w:p w14:paraId="2EDD4C8B" w14:textId="7701994B" w:rsidR="00691BE4" w:rsidRPr="00691BE4" w:rsidRDefault="00691BE4" w:rsidP="00691BE4">
      <w:pPr>
        <w:spacing w:after="120"/>
        <w:rPr>
          <w:rFonts w:ascii="Aptos" w:eastAsia="Times New Roman" w:hAnsi="Aptos" w:cs="Arial"/>
          <w:b/>
          <w:bCs/>
          <w:sz w:val="24"/>
          <w:szCs w:val="24"/>
        </w:rPr>
      </w:pPr>
      <w:r w:rsidRPr="00691BE4">
        <w:rPr>
          <w:rFonts w:ascii="Aptos" w:eastAsia="Times New Roman" w:hAnsi="Aptos" w:cs="Arial"/>
          <w:b/>
          <w:bCs/>
          <w:sz w:val="24"/>
          <w:szCs w:val="24"/>
        </w:rPr>
        <w:t>Handling of Late Bids &amp; Extenuating Circumstances</w:t>
      </w:r>
    </w:p>
    <w:p w14:paraId="7ACE2D09" w14:textId="6FF91CFB" w:rsidR="00691BE4" w:rsidRDefault="00D62EE3" w:rsidP="00865DB6">
      <w:pPr>
        <w:spacing w:after="60"/>
        <w:jc w:val="both"/>
        <w:rPr>
          <w:rFonts w:ascii="Aptos" w:eastAsia="Times New Roman" w:hAnsi="Aptos" w:cs="Arial"/>
        </w:rPr>
      </w:pPr>
      <w:r w:rsidRPr="00D62EE3">
        <w:rPr>
          <w:rFonts w:ascii="Aptos" w:eastAsia="Times New Roman" w:hAnsi="Aptos" w:cs="Arial"/>
        </w:rPr>
        <w:t>In accordance with FCC competitive bidding guidelines and applicable local procurement rules, the formal evaluation process will not begin until after the Allowable Contract Date (ACD).</w:t>
      </w:r>
    </w:p>
    <w:p w14:paraId="63AA340D" w14:textId="77777777" w:rsidR="00D62EE3" w:rsidRDefault="00D62EE3" w:rsidP="00865DB6">
      <w:pPr>
        <w:spacing w:after="60"/>
        <w:jc w:val="both"/>
        <w:rPr>
          <w:rFonts w:ascii="Aptos" w:eastAsia="Times New Roman" w:hAnsi="Aptos" w:cs="Arial"/>
        </w:rPr>
      </w:pPr>
    </w:p>
    <w:p w14:paraId="3A36E7E7" w14:textId="674C3861" w:rsidR="0005148F" w:rsidRPr="0005148F" w:rsidRDefault="0005148F" w:rsidP="0005148F">
      <w:pPr>
        <w:pStyle w:val="ListParagraph"/>
        <w:numPr>
          <w:ilvl w:val="0"/>
          <w:numId w:val="2"/>
        </w:numPr>
        <w:spacing w:afterLines="60" w:after="144"/>
        <w:rPr>
          <w:rFonts w:ascii="Aptos" w:eastAsia="Times New Roman" w:hAnsi="Aptos"/>
        </w:rPr>
      </w:pPr>
      <w:r w:rsidRPr="0005148F">
        <w:rPr>
          <w:rFonts w:ascii="Aptos" w:eastAsia="Times New Roman" w:hAnsi="Aptos" w:cs="Arial"/>
          <w:b/>
          <w:bCs/>
        </w:rPr>
        <w:t>Blanket Window for Late Bids</w:t>
      </w:r>
      <w:r w:rsidRPr="0005148F">
        <w:rPr>
          <w:rFonts w:ascii="Aptos" w:eastAsia="Times New Roman" w:hAnsi="Aptos" w:cs="Arial"/>
        </w:rPr>
        <w:t xml:space="preserve">: To maximize competition, the Applicant may, at its sole discretion, accept and evaluate bids received after the 5:00 PM CST deadline on the ACD, </w:t>
      </w:r>
      <w:r w:rsidRPr="0005148F">
        <w:rPr>
          <w:rFonts w:ascii="Aptos" w:eastAsia="Times New Roman" w:hAnsi="Aptos" w:cs="Arial"/>
          <w:b/>
          <w:bCs/>
        </w:rPr>
        <w:t>provided that the formal evaluation scoring process has not yet been initiated</w:t>
      </w:r>
      <w:r w:rsidRPr="0005148F">
        <w:rPr>
          <w:rFonts w:ascii="Aptos" w:eastAsia="Times New Roman" w:hAnsi="Aptos" w:cs="Arial"/>
        </w:rPr>
        <w:t xml:space="preserve"> by the evaluation committee.</w:t>
      </w:r>
    </w:p>
    <w:p w14:paraId="676B67A0" w14:textId="02D916D5" w:rsidR="0005148F" w:rsidRPr="0005148F" w:rsidRDefault="0005148F" w:rsidP="0005148F">
      <w:pPr>
        <w:pStyle w:val="ListParagraph"/>
        <w:numPr>
          <w:ilvl w:val="0"/>
          <w:numId w:val="2"/>
        </w:numPr>
        <w:spacing w:afterLines="60" w:after="144"/>
        <w:rPr>
          <w:rFonts w:ascii="Aptos" w:eastAsia="Times New Roman" w:hAnsi="Aptos"/>
        </w:rPr>
      </w:pPr>
      <w:r w:rsidRPr="0005148F">
        <w:rPr>
          <w:rFonts w:ascii="Aptos" w:eastAsia="Times New Roman" w:hAnsi="Aptos" w:cs="Arial"/>
          <w:b/>
          <w:bCs/>
        </w:rPr>
        <w:t>Equal Treatment</w:t>
      </w:r>
      <w:r w:rsidRPr="0005148F">
        <w:rPr>
          <w:rFonts w:ascii="Aptos" w:eastAsia="Times New Roman" w:hAnsi="Aptos" w:cs="Arial"/>
        </w:rPr>
        <w:t>: This policy applies equally to all vendors. If any late bid is accepted under these conditions, all other bids received prior to the initiation of the evaluation scoring process will also be accepted.</w:t>
      </w:r>
    </w:p>
    <w:p w14:paraId="1E7355BF" w14:textId="6F21640C" w:rsidR="0005148F" w:rsidRPr="0005148F" w:rsidRDefault="0005148F" w:rsidP="0005148F">
      <w:pPr>
        <w:pStyle w:val="ListParagraph"/>
        <w:numPr>
          <w:ilvl w:val="0"/>
          <w:numId w:val="2"/>
        </w:numPr>
        <w:spacing w:afterLines="60" w:after="144"/>
        <w:rPr>
          <w:rFonts w:ascii="Aptos" w:eastAsia="Times New Roman" w:hAnsi="Aptos"/>
        </w:rPr>
      </w:pPr>
      <w:r w:rsidRPr="0005148F">
        <w:rPr>
          <w:rFonts w:ascii="Aptos" w:eastAsia="Times New Roman" w:hAnsi="Aptos" w:cs="Arial"/>
          <w:b/>
          <w:bCs/>
        </w:rPr>
        <w:t>No Penalty Adjustments</w:t>
      </w:r>
      <w:r w:rsidRPr="0005148F">
        <w:rPr>
          <w:rFonts w:ascii="Aptos" w:eastAsia="Times New Roman" w:hAnsi="Aptos" w:cs="Arial"/>
        </w:rPr>
        <w:t>: All accepted bids—whether submitted on-time or late—will be scored using the exact same evaluation criteria and matrix. No points will be deducted for administrative non-compliance due to lateness.</w:t>
      </w:r>
    </w:p>
    <w:p w14:paraId="5B595266" w14:textId="7E3DC829" w:rsidR="0005148F" w:rsidRPr="0005148F" w:rsidRDefault="0005148F" w:rsidP="0005148F">
      <w:pPr>
        <w:pStyle w:val="ListParagraph"/>
        <w:numPr>
          <w:ilvl w:val="0"/>
          <w:numId w:val="2"/>
        </w:numPr>
        <w:spacing w:afterLines="60" w:after="144"/>
        <w:jc w:val="both"/>
        <w:rPr>
          <w:rFonts w:ascii="Aptos" w:eastAsia="Times New Roman" w:hAnsi="Aptos" w:cs="Arial"/>
        </w:rPr>
      </w:pPr>
      <w:r w:rsidRPr="0005148F">
        <w:rPr>
          <w:rFonts w:ascii="Aptos" w:eastAsia="Times New Roman" w:hAnsi="Aptos" w:cs="Arial"/>
          <w:b/>
          <w:bCs/>
        </w:rPr>
        <w:t>Absolute Final Closure</w:t>
      </w:r>
      <w:r w:rsidRPr="0005148F">
        <w:rPr>
          <w:rFonts w:ascii="Aptos" w:eastAsia="Times New Roman" w:hAnsi="Aptos" w:cs="Arial"/>
        </w:rPr>
        <w:t xml:space="preserve">: Any proposal received </w:t>
      </w:r>
      <w:r w:rsidRPr="0005148F">
        <w:rPr>
          <w:rFonts w:ascii="Aptos" w:eastAsia="Times New Roman" w:hAnsi="Aptos" w:cs="Arial"/>
          <w:i/>
          <w:iCs/>
        </w:rPr>
        <w:t>after</w:t>
      </w:r>
      <w:r w:rsidRPr="0005148F">
        <w:rPr>
          <w:rFonts w:ascii="Aptos" w:eastAsia="Times New Roman" w:hAnsi="Aptos" w:cs="Arial"/>
        </w:rPr>
        <w:t xml:space="preserve"> the evaluation committee has officially initiated or finalized its scoring matrix will be automatically disqualified and rejected as non-responsive, without exception.</w:t>
      </w:r>
    </w:p>
    <w:p w14:paraId="37051186" w14:textId="527808C8" w:rsidR="00691BE4" w:rsidRPr="00691BE4" w:rsidRDefault="00691BE4" w:rsidP="0053668A">
      <w:pPr>
        <w:spacing w:after="120"/>
        <w:rPr>
          <w:rFonts w:ascii="Aptos" w:eastAsia="Times New Roman" w:hAnsi="Aptos" w:cs="Arial"/>
          <w:b/>
          <w:bCs/>
          <w:sz w:val="24"/>
          <w:szCs w:val="24"/>
        </w:rPr>
      </w:pPr>
      <w:r w:rsidRPr="00691BE4">
        <w:rPr>
          <w:rFonts w:ascii="Aptos" w:eastAsia="Times New Roman" w:hAnsi="Aptos" w:cs="Arial"/>
          <w:b/>
          <w:bCs/>
          <w:sz w:val="24"/>
          <w:szCs w:val="24"/>
        </w:rPr>
        <w:t>Automatic Disqualification Criteria</w:t>
      </w:r>
    </w:p>
    <w:p w14:paraId="31A440B0" w14:textId="31D0F6EB" w:rsidR="00691BE4" w:rsidRDefault="0053668A" w:rsidP="0053668A">
      <w:pPr>
        <w:pStyle w:val="ListParagraph"/>
        <w:autoSpaceDE w:val="0"/>
        <w:autoSpaceDN w:val="0"/>
        <w:adjustRightInd w:val="0"/>
        <w:spacing w:after="120"/>
        <w:ind w:left="0"/>
        <w:contextualSpacing w:val="0"/>
        <w:rPr>
          <w:rFonts w:ascii="Aptos" w:hAnsi="Aptos"/>
        </w:rPr>
      </w:pPr>
      <w:r w:rsidRPr="0053668A">
        <w:rPr>
          <w:rFonts w:ascii="Aptos" w:hAnsi="Aptos"/>
        </w:rPr>
        <w:t>Bids will be automatically disqualified and excluded from evaluation for any of the following reasons:</w:t>
      </w:r>
    </w:p>
    <w:p w14:paraId="5F16FC86" w14:textId="1544C671" w:rsidR="0053668A" w:rsidRPr="0053668A" w:rsidRDefault="0053668A">
      <w:pPr>
        <w:pStyle w:val="ListParagraph"/>
        <w:numPr>
          <w:ilvl w:val="0"/>
          <w:numId w:val="6"/>
        </w:numPr>
        <w:spacing w:afterLines="60" w:after="144"/>
        <w:jc w:val="both"/>
        <w:rPr>
          <w:rFonts w:ascii="Aptos" w:eastAsia="Times New Roman" w:hAnsi="Aptos"/>
        </w:rPr>
      </w:pPr>
      <w:r w:rsidRPr="0053668A">
        <w:rPr>
          <w:rFonts w:ascii="Aptos" w:eastAsia="Times New Roman" w:hAnsi="Aptos" w:cs="Arial"/>
          <w:b/>
          <w:bCs/>
        </w:rPr>
        <w:t>Finalized Evaluation Closure:</w:t>
      </w:r>
      <w:r w:rsidRPr="0053668A">
        <w:rPr>
          <w:rFonts w:ascii="Aptos" w:eastAsia="Times New Roman" w:hAnsi="Aptos" w:cs="Arial"/>
        </w:rPr>
        <w:t xml:space="preserve"> Any bid received after the evaluation committee has finalized its scoring matrix, regardless of the cause of delay.</w:t>
      </w:r>
    </w:p>
    <w:p w14:paraId="0FE2786D" w14:textId="26161392" w:rsidR="0053668A" w:rsidRPr="0053668A" w:rsidRDefault="0053668A">
      <w:pPr>
        <w:pStyle w:val="ListParagraph"/>
        <w:numPr>
          <w:ilvl w:val="0"/>
          <w:numId w:val="6"/>
        </w:numPr>
        <w:spacing w:afterLines="60" w:after="144"/>
        <w:jc w:val="both"/>
        <w:rPr>
          <w:rFonts w:ascii="Aptos" w:eastAsia="Times New Roman" w:hAnsi="Aptos"/>
        </w:rPr>
      </w:pPr>
      <w:r w:rsidRPr="0053668A">
        <w:rPr>
          <w:rFonts w:ascii="Aptos" w:eastAsia="Times New Roman" w:hAnsi="Aptos" w:cs="Arial"/>
          <w:b/>
          <w:bCs/>
        </w:rPr>
        <w:t>Generic Proposals:</w:t>
      </w:r>
      <w:r w:rsidRPr="0053668A">
        <w:rPr>
          <w:rFonts w:ascii="Aptos" w:eastAsia="Times New Roman" w:hAnsi="Aptos" w:cs="Arial"/>
        </w:rPr>
        <w:t xml:space="preserve"> Proposals that are generic in nature, do not specifically address the exact services requested, or otherwise fail to meet the explicit technical requirements contained in this RFP and the corresponding FCC Form 470.</w:t>
      </w:r>
    </w:p>
    <w:p w14:paraId="7E32959B" w14:textId="3601A1B8" w:rsidR="0053668A" w:rsidRPr="0053668A" w:rsidRDefault="0053668A">
      <w:pPr>
        <w:pStyle w:val="ListParagraph"/>
        <w:numPr>
          <w:ilvl w:val="0"/>
          <w:numId w:val="6"/>
        </w:numPr>
        <w:spacing w:afterLines="60" w:after="144"/>
        <w:jc w:val="both"/>
        <w:rPr>
          <w:rFonts w:ascii="Aptos" w:eastAsia="Times New Roman" w:hAnsi="Aptos"/>
        </w:rPr>
      </w:pPr>
      <w:r w:rsidRPr="0053668A">
        <w:rPr>
          <w:rFonts w:ascii="Aptos" w:eastAsia="Times New Roman" w:hAnsi="Aptos" w:cs="Arial"/>
          <w:b/>
          <w:bCs/>
        </w:rPr>
        <w:t>Missing Identification:</w:t>
      </w:r>
      <w:r w:rsidRPr="0053668A">
        <w:rPr>
          <w:rFonts w:ascii="Aptos" w:eastAsia="Times New Roman" w:hAnsi="Aptos" w:cs="Arial"/>
        </w:rPr>
        <w:t xml:space="preserve"> Proposals that fail to include the formal name of the applicant, the date of submission, and the specific FCC Form 470 number to which the vendor is responding.</w:t>
      </w:r>
    </w:p>
    <w:p w14:paraId="475321C2" w14:textId="1B1E43E7" w:rsidR="00691BE4" w:rsidRPr="006C5C11" w:rsidRDefault="0053668A" w:rsidP="00D41FDA">
      <w:pPr>
        <w:pStyle w:val="ListParagraph"/>
        <w:numPr>
          <w:ilvl w:val="0"/>
          <w:numId w:val="6"/>
        </w:numPr>
        <w:autoSpaceDE w:val="0"/>
        <w:autoSpaceDN w:val="0"/>
        <w:adjustRightInd w:val="0"/>
        <w:spacing w:afterLines="60" w:after="144"/>
        <w:contextualSpacing w:val="0"/>
        <w:jc w:val="both"/>
        <w:rPr>
          <w:rFonts w:ascii="Aptos" w:hAnsi="Aptos"/>
        </w:rPr>
      </w:pPr>
      <w:r w:rsidRPr="0053668A">
        <w:rPr>
          <w:rFonts w:ascii="Aptos" w:eastAsia="Times New Roman" w:hAnsi="Aptos" w:cs="Arial"/>
          <w:b/>
          <w:bCs/>
        </w:rPr>
        <w:t>Missing Compliance Documentation:</w:t>
      </w:r>
      <w:r w:rsidRPr="0053668A">
        <w:rPr>
          <w:rFonts w:ascii="Aptos" w:eastAsia="Times New Roman" w:hAnsi="Aptos" w:cs="Arial"/>
        </w:rPr>
        <w:t xml:space="preserve"> </w:t>
      </w:r>
      <w:r w:rsidR="0092721D">
        <w:rPr>
          <w:rFonts w:ascii="Aptos" w:eastAsia="Times New Roman" w:hAnsi="Aptos" w:cs="Arial"/>
        </w:rPr>
        <w:t xml:space="preserve">  </w:t>
      </w:r>
      <w:r w:rsidR="0092721D" w:rsidRPr="0092721D">
        <w:rPr>
          <w:rFonts w:ascii="Aptos" w:eastAsia="Times New Roman" w:hAnsi="Aptos" w:cs="Arial"/>
        </w:rPr>
        <w:t>Proposals will be automatically disqualified if they fail to include a valid 498 ID (SPIN) and a written agreement to maintain a current FCC Form 473 (Service Provider Annual Certification - SPAC) on file with USAC for the relevant funding year.</w:t>
      </w:r>
      <w:r w:rsidRPr="0053668A">
        <w:rPr>
          <w:rFonts w:ascii="Aptos" w:eastAsia="Times New Roman" w:hAnsi="Aptos"/>
        </w:rPr>
        <w:t xml:space="preserve"> </w:t>
      </w:r>
    </w:p>
    <w:p w14:paraId="30719FAC" w14:textId="77777777" w:rsidR="00D41FDA" w:rsidRPr="00D41FDA" w:rsidRDefault="00936097" w:rsidP="00D41FDA">
      <w:pPr>
        <w:pStyle w:val="ListParagraph"/>
        <w:numPr>
          <w:ilvl w:val="0"/>
          <w:numId w:val="6"/>
        </w:numPr>
        <w:autoSpaceDE w:val="0"/>
        <w:autoSpaceDN w:val="0"/>
        <w:adjustRightInd w:val="0"/>
        <w:spacing w:afterLines="60" w:after="144"/>
        <w:contextualSpacing w:val="0"/>
        <w:jc w:val="both"/>
        <w:rPr>
          <w:rFonts w:ascii="Aptos" w:hAnsi="Aptos"/>
          <w:b/>
          <w:sz w:val="21"/>
          <w:szCs w:val="21"/>
        </w:rPr>
      </w:pPr>
      <w:r w:rsidRPr="00D41FDA">
        <w:rPr>
          <w:rFonts w:ascii="Aptos" w:hAnsi="Aptos"/>
          <w:b/>
          <w:bCs/>
        </w:rPr>
        <w:t>Red Light Status</w:t>
      </w:r>
      <w:r w:rsidRPr="00D41FDA">
        <w:rPr>
          <w:rFonts w:ascii="Aptos" w:hAnsi="Aptos"/>
        </w:rPr>
        <w:t xml:space="preserve">: Automatic disqualification for vendors on the FCC's "Red Light" status list </w:t>
      </w:r>
      <w:r w:rsidR="00D41FDA" w:rsidRPr="00D41FDA">
        <w:rPr>
          <w:rFonts w:ascii="Aptos" w:hAnsi="Aptos"/>
        </w:rPr>
        <w:t>.</w:t>
      </w:r>
    </w:p>
    <w:p w14:paraId="7879AA89" w14:textId="22BC64BE" w:rsidR="00BB3D20" w:rsidRPr="00D41FDA" w:rsidRDefault="00885861" w:rsidP="00D41FDA">
      <w:pPr>
        <w:pStyle w:val="ListParagraph"/>
        <w:autoSpaceDE w:val="0"/>
        <w:autoSpaceDN w:val="0"/>
        <w:adjustRightInd w:val="0"/>
        <w:spacing w:afterLines="60" w:after="144"/>
        <w:ind w:left="0"/>
        <w:contextualSpacing w:val="0"/>
        <w:jc w:val="both"/>
        <w:rPr>
          <w:rFonts w:ascii="Aptos" w:hAnsi="Aptos"/>
          <w:b/>
          <w:sz w:val="21"/>
          <w:szCs w:val="21"/>
        </w:rPr>
      </w:pPr>
      <w:r>
        <w:rPr>
          <w:rFonts w:ascii="Aptos" w:hAnsi="Aptos"/>
          <w:b/>
          <w:caps/>
          <w:color w:val="2F5496" w:themeColor="accent1" w:themeShade="BF"/>
          <w:sz w:val="21"/>
          <w:szCs w:val="21"/>
          <w:lang w:val="en"/>
        </w:rPr>
        <w:pict w14:anchorId="11C5BF39">
          <v:rect id="_x0000_i1025" style="width:0;height:1.5pt" o:hralign="center" o:hrstd="t" o:hr="t" fillcolor="#a0a0a0" stroked="f"/>
        </w:pict>
      </w:r>
    </w:p>
    <w:p w14:paraId="68EF794A" w14:textId="517ACA79" w:rsidR="004F02EE" w:rsidRPr="004E2180" w:rsidRDefault="004F02EE" w:rsidP="004E2180">
      <w:pPr>
        <w:spacing w:after="40"/>
        <w:jc w:val="both"/>
        <w:rPr>
          <w:rFonts w:ascii="Aptos" w:hAnsi="Aptos"/>
          <w:b/>
          <w:sz w:val="28"/>
          <w:szCs w:val="28"/>
        </w:rPr>
      </w:pPr>
      <w:r w:rsidRPr="004E2180">
        <w:rPr>
          <w:rFonts w:ascii="Aptos" w:hAnsi="Aptos"/>
          <w:b/>
          <w:sz w:val="28"/>
          <w:szCs w:val="28"/>
        </w:rPr>
        <w:t>State or Local Procurement Requirements</w:t>
      </w:r>
    </w:p>
    <w:p w14:paraId="460CFFA6" w14:textId="77777777" w:rsidR="004F02EE" w:rsidRPr="004E2180" w:rsidRDefault="004F02EE">
      <w:pPr>
        <w:pStyle w:val="ListParagraph"/>
        <w:numPr>
          <w:ilvl w:val="0"/>
          <w:numId w:val="5"/>
        </w:numPr>
        <w:autoSpaceDE w:val="0"/>
        <w:autoSpaceDN w:val="0"/>
        <w:adjustRightInd w:val="0"/>
        <w:spacing w:after="40"/>
        <w:ind w:left="360"/>
        <w:jc w:val="both"/>
        <w:rPr>
          <w:rFonts w:ascii="Aptos" w:hAnsi="Aptos" w:cs="Calibri"/>
          <w:sz w:val="21"/>
          <w:szCs w:val="21"/>
        </w:rPr>
      </w:pPr>
      <w:r w:rsidRPr="004E2180">
        <w:rPr>
          <w:rFonts w:ascii="Aptos" w:hAnsi="Aptos" w:cs="Calibri"/>
          <w:sz w:val="21"/>
          <w:szCs w:val="21"/>
        </w:rPr>
        <w:t>All service providers must follow local and state procurement requirements for schools, both private and public, public-school districts, and libraries, as applicable.</w:t>
      </w:r>
    </w:p>
    <w:bookmarkEnd w:id="2"/>
    <w:bookmarkEnd w:id="4"/>
    <w:p w14:paraId="7385BDD9" w14:textId="18538B94" w:rsidR="00277900" w:rsidRDefault="00885861">
      <w:pPr>
        <w:rPr>
          <w:rFonts w:ascii="Aptos" w:hAnsi="Aptos"/>
          <w:b/>
          <w:sz w:val="28"/>
          <w:szCs w:val="28"/>
        </w:rPr>
      </w:pPr>
      <w:r>
        <w:rPr>
          <w:rFonts w:ascii="Aptos" w:hAnsi="Aptos"/>
          <w:b/>
          <w:caps/>
          <w:color w:val="2F5496" w:themeColor="accent1" w:themeShade="BF"/>
          <w:sz w:val="21"/>
          <w:szCs w:val="21"/>
          <w:lang w:val="en"/>
        </w:rPr>
        <w:pict w14:anchorId="3C335513">
          <v:rect id="_x0000_i1026" style="width:0;height:1.5pt" o:hralign="center" o:hrstd="t" o:hr="t" fillcolor="#a0a0a0" stroked="f"/>
        </w:pict>
      </w:r>
    </w:p>
    <w:p w14:paraId="362A5A60" w14:textId="77777777" w:rsidR="00644AB0" w:rsidRPr="00FE0113" w:rsidRDefault="00644AB0" w:rsidP="00BC11B8">
      <w:pPr>
        <w:jc w:val="center"/>
        <w:rPr>
          <w:rFonts w:ascii="Aptos" w:hAnsi="Aptos"/>
          <w:b/>
          <w:sz w:val="16"/>
          <w:szCs w:val="16"/>
        </w:rPr>
      </w:pPr>
    </w:p>
    <w:p w14:paraId="22349225" w14:textId="77777777" w:rsidR="00EC19A9" w:rsidRDefault="00EC19A9">
      <w:pPr>
        <w:rPr>
          <w:rFonts w:ascii="Aptos" w:hAnsi="Aptos"/>
          <w:b/>
          <w:sz w:val="28"/>
          <w:szCs w:val="28"/>
        </w:rPr>
      </w:pPr>
      <w:r>
        <w:rPr>
          <w:rFonts w:ascii="Aptos" w:hAnsi="Aptos"/>
          <w:b/>
          <w:sz w:val="28"/>
          <w:szCs w:val="28"/>
        </w:rPr>
        <w:br w:type="page"/>
      </w:r>
    </w:p>
    <w:p w14:paraId="5F883B88" w14:textId="0E1AAE67" w:rsidR="00EF2235" w:rsidRPr="00C63580" w:rsidRDefault="00EF2235" w:rsidP="00AE4FC5">
      <w:pPr>
        <w:tabs>
          <w:tab w:val="left" w:pos="8490"/>
        </w:tabs>
        <w:jc w:val="center"/>
        <w:rPr>
          <w:rFonts w:ascii="Aptos" w:hAnsi="Aptos"/>
          <w:b/>
          <w:sz w:val="28"/>
          <w:szCs w:val="28"/>
        </w:rPr>
      </w:pPr>
      <w:r w:rsidRPr="00C63580">
        <w:rPr>
          <w:rFonts w:ascii="Aptos" w:hAnsi="Aptos"/>
          <w:b/>
          <w:sz w:val="28"/>
          <w:szCs w:val="28"/>
        </w:rPr>
        <w:lastRenderedPageBreak/>
        <w:t>CATEGORY 2 SERVICE</w:t>
      </w:r>
      <w:r w:rsidR="00831660" w:rsidRPr="00C63580">
        <w:rPr>
          <w:rFonts w:ascii="Aptos" w:hAnsi="Aptos"/>
          <w:b/>
          <w:sz w:val="28"/>
          <w:szCs w:val="28"/>
        </w:rPr>
        <w:t>S</w:t>
      </w:r>
    </w:p>
    <w:p w14:paraId="60FF1EB5" w14:textId="0492D0A4" w:rsidR="006D3C96" w:rsidRPr="009D5D18" w:rsidRDefault="006D3C96" w:rsidP="00DB6433">
      <w:pPr>
        <w:tabs>
          <w:tab w:val="left" w:pos="8490"/>
        </w:tabs>
        <w:spacing w:after="60"/>
        <w:jc w:val="both"/>
        <w:rPr>
          <w:rFonts w:ascii="Aptos" w:hAnsi="Aptos"/>
          <w:b/>
          <w:sz w:val="21"/>
          <w:szCs w:val="21"/>
        </w:rPr>
      </w:pPr>
    </w:p>
    <w:p w14:paraId="2E0ECF41" w14:textId="77777777" w:rsidR="00BC11B8" w:rsidRPr="000A0CB3" w:rsidRDefault="00BC11B8" w:rsidP="00DB6433">
      <w:pPr>
        <w:spacing w:after="60"/>
        <w:jc w:val="center"/>
        <w:rPr>
          <w:rFonts w:ascii="Aptos" w:hAnsi="Aptos" w:cs="Calibri"/>
          <w:b/>
          <w:bCs/>
        </w:rPr>
      </w:pPr>
      <w:bookmarkStart w:id="5" w:name="_Hlk195279226"/>
      <w:r w:rsidRPr="000A0CB3">
        <w:rPr>
          <w:rFonts w:ascii="Aptos" w:hAnsi="Aptos" w:cs="Calibri"/>
          <w:b/>
          <w:bCs/>
        </w:rPr>
        <w:t>Review all details contained in RFP to verify products, services and quantities</w:t>
      </w:r>
    </w:p>
    <w:p w14:paraId="0931CB35" w14:textId="77777777" w:rsidR="00BC11B8" w:rsidRPr="000A0CB3" w:rsidRDefault="00BC11B8" w:rsidP="00DB6433">
      <w:pPr>
        <w:spacing w:after="60"/>
        <w:jc w:val="center"/>
        <w:rPr>
          <w:rFonts w:ascii="Aptos" w:hAnsi="Aptos"/>
          <w:b/>
        </w:rPr>
      </w:pPr>
      <w:r w:rsidRPr="000A0CB3">
        <w:rPr>
          <w:rFonts w:ascii="Aptos" w:hAnsi="Aptos" w:cs="Calibri"/>
          <w:b/>
          <w:bCs/>
        </w:rPr>
        <w:t>Refer to this RFP for specific bid/procurement details &amp; requirements</w:t>
      </w:r>
    </w:p>
    <w:p w14:paraId="4A655F88" w14:textId="77777777" w:rsidR="00BC11B8" w:rsidRPr="009D5D18" w:rsidRDefault="00BC11B8" w:rsidP="00DB6433">
      <w:pPr>
        <w:tabs>
          <w:tab w:val="left" w:pos="8490"/>
        </w:tabs>
        <w:spacing w:after="60"/>
        <w:jc w:val="both"/>
        <w:rPr>
          <w:rFonts w:ascii="Aptos" w:hAnsi="Aptos" w:cs="Calibri"/>
          <w:b/>
          <w:bCs/>
          <w:sz w:val="21"/>
          <w:szCs w:val="21"/>
        </w:rPr>
      </w:pPr>
    </w:p>
    <w:bookmarkEnd w:id="5"/>
    <w:p w14:paraId="0F5AC3CD" w14:textId="45BEF90E" w:rsidR="00831660" w:rsidRPr="000A0CB3" w:rsidRDefault="00831660" w:rsidP="00DB6433">
      <w:pPr>
        <w:tabs>
          <w:tab w:val="left" w:pos="8490"/>
        </w:tabs>
        <w:spacing w:after="60"/>
        <w:jc w:val="both"/>
        <w:rPr>
          <w:rFonts w:ascii="Aptos" w:hAnsi="Aptos" w:cs="Calibri"/>
          <w:b/>
          <w:bCs/>
        </w:rPr>
      </w:pPr>
      <w:r w:rsidRPr="000A0CB3">
        <w:rPr>
          <w:rFonts w:ascii="Aptos" w:hAnsi="Aptos" w:cs="Calibri"/>
          <w:b/>
          <w:bCs/>
        </w:rPr>
        <w:t>Products should include all necessary hardware, ancillaries where applicable, each item listed should include associated eligible licenses, software, and basic maintenance and support.</w:t>
      </w:r>
    </w:p>
    <w:p w14:paraId="4ECB1115" w14:textId="3CD844D8" w:rsidR="006D3C96" w:rsidRPr="009D5D18" w:rsidRDefault="006D3C96" w:rsidP="00DB57AD">
      <w:pPr>
        <w:tabs>
          <w:tab w:val="left" w:pos="8490"/>
        </w:tabs>
        <w:jc w:val="both"/>
        <w:rPr>
          <w:rFonts w:ascii="Aptos" w:hAnsi="Aptos"/>
          <w:b/>
          <w:sz w:val="21"/>
          <w:szCs w:val="21"/>
        </w:rPr>
      </w:pPr>
    </w:p>
    <w:p w14:paraId="617BD490" w14:textId="2DC796FC" w:rsidR="00C327ED" w:rsidRPr="000E6483" w:rsidRDefault="00A42AE0" w:rsidP="00DB6433">
      <w:pPr>
        <w:spacing w:after="60"/>
        <w:jc w:val="both"/>
        <w:rPr>
          <w:rFonts w:ascii="Aptos" w:hAnsi="Aptos"/>
          <w:b/>
          <w:sz w:val="28"/>
          <w:szCs w:val="28"/>
        </w:rPr>
      </w:pPr>
      <w:r w:rsidRPr="000E6483">
        <w:rPr>
          <w:rFonts w:ascii="Aptos" w:hAnsi="Aptos"/>
          <w:b/>
          <w:sz w:val="28"/>
          <w:szCs w:val="28"/>
          <w:u w:val="single"/>
        </w:rPr>
        <w:t xml:space="preserve">Additional </w:t>
      </w:r>
      <w:r w:rsidR="00C327ED" w:rsidRPr="000E6483">
        <w:rPr>
          <w:rFonts w:ascii="Aptos" w:hAnsi="Aptos"/>
          <w:b/>
          <w:sz w:val="28"/>
          <w:szCs w:val="28"/>
          <w:u w:val="single"/>
        </w:rPr>
        <w:t>Bid Requirements and Specifications</w:t>
      </w:r>
      <w:r w:rsidRPr="000E6483">
        <w:rPr>
          <w:rFonts w:ascii="Aptos" w:hAnsi="Aptos"/>
          <w:b/>
          <w:sz w:val="28"/>
          <w:szCs w:val="28"/>
          <w:u w:val="single"/>
        </w:rPr>
        <w:t xml:space="preserve"> for Category 2 Services</w:t>
      </w:r>
      <w:r w:rsidR="00C327ED" w:rsidRPr="000E6483">
        <w:rPr>
          <w:rFonts w:ascii="Aptos" w:hAnsi="Aptos"/>
          <w:b/>
          <w:sz w:val="28"/>
          <w:szCs w:val="28"/>
        </w:rPr>
        <w:t>:</w:t>
      </w:r>
    </w:p>
    <w:p w14:paraId="6696919F" w14:textId="77777777" w:rsidR="00C327ED" w:rsidRPr="009D5D18" w:rsidRDefault="00C327ED" w:rsidP="00DB6433">
      <w:pPr>
        <w:spacing w:after="60"/>
        <w:jc w:val="both"/>
        <w:rPr>
          <w:rFonts w:ascii="Aptos" w:hAnsi="Aptos"/>
          <w:b/>
          <w:sz w:val="21"/>
          <w:szCs w:val="21"/>
        </w:rPr>
      </w:pPr>
    </w:p>
    <w:p w14:paraId="395D5D86" w14:textId="5734510E" w:rsidR="00C327ED" w:rsidRPr="009D5D18" w:rsidRDefault="00A42AE0">
      <w:pPr>
        <w:pStyle w:val="ListParagraph"/>
        <w:numPr>
          <w:ilvl w:val="0"/>
          <w:numId w:val="3"/>
        </w:numPr>
        <w:spacing w:after="60"/>
        <w:jc w:val="both"/>
        <w:rPr>
          <w:rFonts w:ascii="Aptos" w:hAnsi="Aptos" w:cs="Arial"/>
          <w:sz w:val="21"/>
          <w:szCs w:val="21"/>
          <w:shd w:val="clear" w:color="auto" w:fill="FFFFFF"/>
        </w:rPr>
      </w:pPr>
      <w:bookmarkStart w:id="6" w:name="_Hlk195279265"/>
      <w:r w:rsidRPr="009D5D18">
        <w:rPr>
          <w:rFonts w:ascii="Aptos" w:hAnsi="Aptos" w:cs="Arial"/>
          <w:sz w:val="21"/>
          <w:szCs w:val="21"/>
        </w:rPr>
        <w:t>Vendors shall indicate their closest business office or service center to the applicant's location</w:t>
      </w:r>
      <w:r w:rsidR="007354FE" w:rsidRPr="009D5D18">
        <w:rPr>
          <w:rFonts w:ascii="Aptos" w:hAnsi="Aptos" w:cs="Arial"/>
          <w:sz w:val="21"/>
          <w:szCs w:val="21"/>
        </w:rPr>
        <w:t>.</w:t>
      </w:r>
    </w:p>
    <w:p w14:paraId="6FED9C46" w14:textId="77777777" w:rsidR="00830EB4" w:rsidRPr="009D5D18" w:rsidRDefault="00830EB4" w:rsidP="00806123">
      <w:pPr>
        <w:pStyle w:val="ListParagraph"/>
        <w:spacing w:after="60"/>
        <w:ind w:left="360"/>
        <w:jc w:val="both"/>
        <w:rPr>
          <w:rFonts w:ascii="Aptos" w:hAnsi="Aptos" w:cs="Arial"/>
          <w:sz w:val="21"/>
          <w:szCs w:val="21"/>
          <w:shd w:val="clear" w:color="auto" w:fill="FFFFFF"/>
        </w:rPr>
      </w:pPr>
    </w:p>
    <w:p w14:paraId="68538B68" w14:textId="2519E4F2" w:rsidR="00110092" w:rsidRPr="009D5D18" w:rsidRDefault="00110092">
      <w:pPr>
        <w:pStyle w:val="ListParagraph"/>
        <w:numPr>
          <w:ilvl w:val="0"/>
          <w:numId w:val="3"/>
        </w:numPr>
        <w:tabs>
          <w:tab w:val="left" w:pos="8490"/>
        </w:tabs>
        <w:spacing w:after="60"/>
        <w:jc w:val="both"/>
        <w:rPr>
          <w:rFonts w:ascii="Aptos" w:hAnsi="Aptos"/>
          <w:bCs/>
          <w:sz w:val="21"/>
          <w:szCs w:val="21"/>
        </w:rPr>
      </w:pPr>
      <w:r w:rsidRPr="009D5D18">
        <w:rPr>
          <w:rFonts w:ascii="Aptos" w:hAnsi="Aptos"/>
          <w:bCs/>
          <w:sz w:val="21"/>
          <w:szCs w:val="21"/>
        </w:rPr>
        <w:t>If a</w:t>
      </w:r>
      <w:r w:rsidRPr="009D5D18">
        <w:rPr>
          <w:rFonts w:ascii="Aptos" w:hAnsi="Aptos"/>
          <w:b/>
          <w:sz w:val="21"/>
          <w:szCs w:val="21"/>
        </w:rPr>
        <w:t xml:space="preserve"> </w:t>
      </w:r>
      <w:r w:rsidRPr="009D5D18">
        <w:rPr>
          <w:rFonts w:ascii="Aptos" w:hAnsi="Aptos"/>
          <w:bCs/>
          <w:sz w:val="21"/>
          <w:szCs w:val="21"/>
        </w:rPr>
        <w:t xml:space="preserve">preferred manufacturer is listed, bids for an alternative manufacturer must explain in </w:t>
      </w:r>
      <w:r w:rsidR="004D6067" w:rsidRPr="009D5D18">
        <w:rPr>
          <w:rFonts w:ascii="Aptos" w:hAnsi="Aptos"/>
          <w:bCs/>
          <w:sz w:val="21"/>
          <w:szCs w:val="21"/>
        </w:rPr>
        <w:t>detail</w:t>
      </w:r>
      <w:r w:rsidRPr="009D5D18">
        <w:rPr>
          <w:rFonts w:ascii="Aptos" w:hAnsi="Aptos"/>
          <w:bCs/>
          <w:sz w:val="21"/>
          <w:szCs w:val="21"/>
        </w:rPr>
        <w:t xml:space="preserve"> that the equipment included in the proposal is functionally equivalent or exceeds the preferred manufacturer’s equipment.  The bid specification sheets for the alternative manufacturer equipment must be included in the bid.  Alternative manufacturer equipment proposals that do not include this information will be rejected due to failure to comply with the minimum bid requirements.</w:t>
      </w:r>
    </w:p>
    <w:p w14:paraId="1E75FA5E" w14:textId="77777777" w:rsidR="00830EB4" w:rsidRPr="009D5D18" w:rsidRDefault="00830EB4" w:rsidP="00806123">
      <w:pPr>
        <w:tabs>
          <w:tab w:val="left" w:pos="8490"/>
        </w:tabs>
        <w:spacing w:after="60"/>
        <w:jc w:val="both"/>
        <w:rPr>
          <w:rFonts w:ascii="Aptos" w:hAnsi="Aptos"/>
          <w:bCs/>
          <w:sz w:val="21"/>
          <w:szCs w:val="21"/>
        </w:rPr>
      </w:pPr>
    </w:p>
    <w:p w14:paraId="4A410CAF" w14:textId="468C14EB" w:rsidR="006D3C96" w:rsidRPr="009D5D18" w:rsidRDefault="001427F8">
      <w:pPr>
        <w:pStyle w:val="ListParagraph"/>
        <w:numPr>
          <w:ilvl w:val="0"/>
          <w:numId w:val="3"/>
        </w:numPr>
        <w:tabs>
          <w:tab w:val="left" w:pos="8490"/>
        </w:tabs>
        <w:spacing w:after="60"/>
        <w:jc w:val="both"/>
        <w:rPr>
          <w:rFonts w:ascii="Aptos" w:hAnsi="Aptos"/>
          <w:bCs/>
          <w:sz w:val="21"/>
          <w:szCs w:val="21"/>
        </w:rPr>
      </w:pPr>
      <w:r w:rsidRPr="009D5D18">
        <w:rPr>
          <w:rFonts w:ascii="Aptos" w:hAnsi="Aptos"/>
          <w:bCs/>
          <w:sz w:val="21"/>
          <w:szCs w:val="21"/>
        </w:rPr>
        <w:t>B</w:t>
      </w:r>
      <w:r w:rsidR="00110092" w:rsidRPr="009D5D18">
        <w:rPr>
          <w:rFonts w:ascii="Aptos" w:hAnsi="Aptos"/>
          <w:bCs/>
          <w:sz w:val="21"/>
          <w:szCs w:val="21"/>
        </w:rPr>
        <w:t>ids must include all charges, including equipment costs itemized by component, shipping and any surcharges</w:t>
      </w:r>
      <w:r w:rsidR="002830F0" w:rsidRPr="009D5D18">
        <w:rPr>
          <w:rFonts w:ascii="Aptos" w:hAnsi="Aptos"/>
          <w:bCs/>
          <w:sz w:val="21"/>
          <w:szCs w:val="21"/>
        </w:rPr>
        <w:t>, applicable taxes</w:t>
      </w:r>
      <w:r w:rsidR="00110092" w:rsidRPr="009D5D18">
        <w:rPr>
          <w:rFonts w:ascii="Aptos" w:hAnsi="Aptos"/>
          <w:bCs/>
          <w:sz w:val="21"/>
          <w:szCs w:val="21"/>
        </w:rPr>
        <w:t>. Labor, if requested as part of the service request, shall be itemized separately.</w:t>
      </w:r>
    </w:p>
    <w:p w14:paraId="41D27B31" w14:textId="77777777" w:rsidR="00830EB4" w:rsidRPr="009D5D18" w:rsidRDefault="00830EB4" w:rsidP="00806123">
      <w:pPr>
        <w:tabs>
          <w:tab w:val="left" w:pos="8490"/>
        </w:tabs>
        <w:spacing w:after="60"/>
        <w:jc w:val="both"/>
        <w:rPr>
          <w:rFonts w:ascii="Aptos" w:hAnsi="Aptos"/>
          <w:bCs/>
          <w:sz w:val="21"/>
          <w:szCs w:val="21"/>
        </w:rPr>
      </w:pPr>
    </w:p>
    <w:p w14:paraId="4BBD3974" w14:textId="67A49483" w:rsidR="00AF55BB" w:rsidRDefault="00526754">
      <w:pPr>
        <w:pStyle w:val="ListParagraph"/>
        <w:numPr>
          <w:ilvl w:val="0"/>
          <w:numId w:val="3"/>
        </w:numPr>
        <w:spacing w:after="60"/>
        <w:rPr>
          <w:rFonts w:ascii="Aptos" w:hAnsi="Aptos"/>
          <w:bCs/>
          <w:sz w:val="21"/>
          <w:szCs w:val="21"/>
        </w:rPr>
      </w:pPr>
      <w:r w:rsidRPr="009D5D18">
        <w:rPr>
          <w:rFonts w:ascii="Aptos" w:hAnsi="Aptos"/>
          <w:bCs/>
          <w:sz w:val="21"/>
          <w:szCs w:val="21"/>
        </w:rPr>
        <w:t xml:space="preserve">A </w:t>
      </w:r>
      <w:r w:rsidR="00AF55BB" w:rsidRPr="009D5D18">
        <w:rPr>
          <w:rFonts w:ascii="Aptos" w:hAnsi="Aptos"/>
          <w:bCs/>
          <w:sz w:val="21"/>
          <w:szCs w:val="21"/>
        </w:rPr>
        <w:t>“Scope of Work,” should be included for any installation services.</w:t>
      </w:r>
    </w:p>
    <w:p w14:paraId="7CAADC99" w14:textId="77777777" w:rsidR="002A6AE7" w:rsidRPr="002A6AE7" w:rsidRDefault="002A6AE7" w:rsidP="002A6AE7">
      <w:pPr>
        <w:pStyle w:val="ListParagraph"/>
        <w:rPr>
          <w:rFonts w:ascii="Aptos" w:hAnsi="Aptos"/>
          <w:bCs/>
          <w:sz w:val="21"/>
          <w:szCs w:val="21"/>
        </w:rPr>
      </w:pPr>
    </w:p>
    <w:p w14:paraId="147C3932" w14:textId="318732D9" w:rsidR="002A6AE7" w:rsidRPr="009D5D18" w:rsidRDefault="002A6AE7">
      <w:pPr>
        <w:pStyle w:val="ListParagraph"/>
        <w:numPr>
          <w:ilvl w:val="0"/>
          <w:numId w:val="3"/>
        </w:numPr>
        <w:spacing w:after="60"/>
        <w:jc w:val="both"/>
        <w:rPr>
          <w:rFonts w:ascii="Aptos" w:hAnsi="Aptos"/>
          <w:bCs/>
          <w:sz w:val="21"/>
          <w:szCs w:val="21"/>
        </w:rPr>
      </w:pPr>
      <w:r>
        <w:rPr>
          <w:rFonts w:ascii="Aptos" w:hAnsi="Aptos"/>
          <w:bCs/>
          <w:sz w:val="21"/>
          <w:szCs w:val="21"/>
        </w:rPr>
        <w:t>Applicant prefer</w:t>
      </w:r>
      <w:r w:rsidR="00004FF1">
        <w:rPr>
          <w:rFonts w:ascii="Aptos" w:hAnsi="Aptos"/>
          <w:bCs/>
          <w:sz w:val="21"/>
          <w:szCs w:val="21"/>
        </w:rPr>
        <w:t>s a “turnkey” solution</w:t>
      </w:r>
      <w:r w:rsidR="00742874">
        <w:rPr>
          <w:rFonts w:ascii="Aptos" w:hAnsi="Aptos"/>
          <w:bCs/>
          <w:sz w:val="21"/>
          <w:szCs w:val="21"/>
        </w:rPr>
        <w:t xml:space="preserve"> (</w:t>
      </w:r>
      <w:r w:rsidR="00370348">
        <w:rPr>
          <w:rFonts w:ascii="Aptos" w:hAnsi="Aptos"/>
          <w:bCs/>
          <w:sz w:val="21"/>
          <w:szCs w:val="21"/>
        </w:rPr>
        <w:t>indi</w:t>
      </w:r>
      <w:r w:rsidR="00A36EBA">
        <w:rPr>
          <w:rFonts w:ascii="Aptos" w:hAnsi="Aptos"/>
          <w:bCs/>
          <w:sz w:val="21"/>
          <w:szCs w:val="21"/>
        </w:rPr>
        <w:t xml:space="preserve">cated </w:t>
      </w:r>
      <w:r w:rsidR="001A140D">
        <w:rPr>
          <w:rFonts w:ascii="Aptos" w:hAnsi="Aptos"/>
          <w:bCs/>
          <w:sz w:val="21"/>
          <w:szCs w:val="21"/>
        </w:rPr>
        <w:t xml:space="preserve">manufacturers </w:t>
      </w:r>
      <w:r w:rsidR="00A36EBA">
        <w:rPr>
          <w:rFonts w:ascii="Aptos" w:hAnsi="Aptos"/>
          <w:bCs/>
          <w:sz w:val="21"/>
          <w:szCs w:val="21"/>
        </w:rPr>
        <w:t xml:space="preserve">product or functionally equivalent, </w:t>
      </w:r>
      <w:r w:rsidR="00742874">
        <w:rPr>
          <w:rFonts w:ascii="Aptos" w:hAnsi="Aptos"/>
          <w:bCs/>
          <w:sz w:val="21"/>
          <w:szCs w:val="21"/>
        </w:rPr>
        <w:t>installation, configu</w:t>
      </w:r>
      <w:r w:rsidR="00B00FB1">
        <w:rPr>
          <w:rFonts w:ascii="Aptos" w:hAnsi="Aptos"/>
          <w:bCs/>
          <w:sz w:val="21"/>
          <w:szCs w:val="21"/>
        </w:rPr>
        <w:t xml:space="preserve">ration, </w:t>
      </w:r>
      <w:r w:rsidR="001A140D">
        <w:rPr>
          <w:rFonts w:ascii="Aptos" w:hAnsi="Aptos"/>
          <w:bCs/>
          <w:sz w:val="21"/>
          <w:szCs w:val="21"/>
        </w:rPr>
        <w:t>professional services</w:t>
      </w:r>
      <w:r w:rsidR="00B00FB1">
        <w:rPr>
          <w:rFonts w:ascii="Aptos" w:hAnsi="Aptos"/>
          <w:bCs/>
          <w:sz w:val="21"/>
          <w:szCs w:val="21"/>
        </w:rPr>
        <w:t>, etc.).</w:t>
      </w:r>
    </w:p>
    <w:p w14:paraId="7B25EFF6" w14:textId="77777777" w:rsidR="00830EB4" w:rsidRPr="009D5D18" w:rsidRDefault="00830EB4" w:rsidP="00806123">
      <w:pPr>
        <w:spacing w:after="60"/>
        <w:rPr>
          <w:rFonts w:ascii="Aptos" w:hAnsi="Aptos"/>
          <w:bCs/>
          <w:sz w:val="21"/>
          <w:szCs w:val="21"/>
        </w:rPr>
      </w:pPr>
    </w:p>
    <w:p w14:paraId="5D867FAA" w14:textId="2DF08C0E" w:rsidR="00E73128" w:rsidRPr="009D5D18" w:rsidRDefault="00D00F34">
      <w:pPr>
        <w:pStyle w:val="ListParagraph"/>
        <w:numPr>
          <w:ilvl w:val="0"/>
          <w:numId w:val="3"/>
        </w:numPr>
        <w:tabs>
          <w:tab w:val="left" w:pos="8490"/>
        </w:tabs>
        <w:spacing w:after="60"/>
        <w:jc w:val="both"/>
        <w:rPr>
          <w:rFonts w:ascii="Aptos" w:hAnsi="Aptos"/>
          <w:bCs/>
          <w:sz w:val="21"/>
          <w:szCs w:val="21"/>
        </w:rPr>
      </w:pPr>
      <w:r w:rsidRPr="009D5D18">
        <w:rPr>
          <w:rFonts w:ascii="Aptos" w:eastAsia="Times New Roman" w:hAnsi="Aptos" w:cs="Arial"/>
          <w:sz w:val="21"/>
          <w:szCs w:val="21"/>
        </w:rPr>
        <w:t>Bids</w:t>
      </w:r>
      <w:r w:rsidR="003A2009" w:rsidRPr="009D5D18">
        <w:rPr>
          <w:rFonts w:ascii="Aptos" w:eastAsia="Times New Roman" w:hAnsi="Aptos" w:cs="Arial"/>
          <w:sz w:val="21"/>
          <w:szCs w:val="21"/>
        </w:rPr>
        <w:t xml:space="preserve"> should include all necessary mounting brackets, cords, </w:t>
      </w:r>
      <w:r w:rsidR="003A2F63" w:rsidRPr="009D5D18">
        <w:rPr>
          <w:rFonts w:ascii="Aptos" w:eastAsia="Times New Roman" w:hAnsi="Aptos" w:cs="Arial"/>
          <w:sz w:val="21"/>
          <w:szCs w:val="21"/>
        </w:rPr>
        <w:t>and hardware.  W</w:t>
      </w:r>
      <w:r w:rsidR="003A2009" w:rsidRPr="009D5D18">
        <w:rPr>
          <w:rFonts w:ascii="Aptos" w:eastAsia="Times New Roman" w:hAnsi="Aptos" w:cs="Arial"/>
          <w:sz w:val="21"/>
          <w:szCs w:val="21"/>
        </w:rPr>
        <w:t>here applicable, each item listed should include associated eligible licenses, software, and basic maintenance and support</w:t>
      </w:r>
      <w:r w:rsidR="004853DF" w:rsidRPr="009D5D18">
        <w:rPr>
          <w:rFonts w:ascii="Aptos" w:eastAsia="Times New Roman" w:hAnsi="Aptos" w:cs="Arial"/>
          <w:sz w:val="21"/>
          <w:szCs w:val="21"/>
        </w:rPr>
        <w:t>.</w:t>
      </w:r>
    </w:p>
    <w:p w14:paraId="421AEA6C" w14:textId="77777777" w:rsidR="004853DF" w:rsidRPr="009D5D18" w:rsidRDefault="004853DF" w:rsidP="00806123">
      <w:pPr>
        <w:tabs>
          <w:tab w:val="left" w:pos="8490"/>
        </w:tabs>
        <w:spacing w:after="60"/>
        <w:jc w:val="both"/>
        <w:rPr>
          <w:rFonts w:ascii="Aptos" w:hAnsi="Aptos"/>
          <w:bCs/>
          <w:sz w:val="21"/>
          <w:szCs w:val="21"/>
        </w:rPr>
      </w:pPr>
    </w:p>
    <w:p w14:paraId="7E228BFD" w14:textId="4B9E624C" w:rsidR="006E72ED" w:rsidRPr="009D5D18" w:rsidRDefault="00DD2A39">
      <w:pPr>
        <w:pStyle w:val="ListParagraph"/>
        <w:numPr>
          <w:ilvl w:val="0"/>
          <w:numId w:val="3"/>
        </w:numPr>
        <w:tabs>
          <w:tab w:val="left" w:pos="8490"/>
        </w:tabs>
        <w:spacing w:after="60"/>
        <w:jc w:val="both"/>
        <w:rPr>
          <w:rFonts w:ascii="Aptos" w:hAnsi="Aptos"/>
          <w:b/>
          <w:bCs/>
          <w:sz w:val="21"/>
          <w:szCs w:val="21"/>
        </w:rPr>
      </w:pPr>
      <w:r w:rsidRPr="009D5D18">
        <w:rPr>
          <w:noProof/>
          <w:sz w:val="21"/>
          <w:szCs w:val="21"/>
        </w:rPr>
        <mc:AlternateContent>
          <mc:Choice Requires="wpi">
            <w:drawing>
              <wp:anchor distT="0" distB="0" distL="114300" distR="114300" simplePos="0" relativeHeight="251661824" behindDoc="0" locked="0" layoutInCell="1" allowOverlap="1" wp14:anchorId="3F813BA8" wp14:editId="0D67A3C3">
                <wp:simplePos x="0" y="0"/>
                <wp:positionH relativeFrom="column">
                  <wp:posOffset>-900945</wp:posOffset>
                </wp:positionH>
                <wp:positionV relativeFrom="paragraph">
                  <wp:posOffset>72258</wp:posOffset>
                </wp:positionV>
                <wp:extent cx="136440" cy="115200"/>
                <wp:effectExtent l="95250" t="95250" r="54610" b="94615"/>
                <wp:wrapNone/>
                <wp:docPr id="1756957741" name="Ink 3"/>
                <wp:cNvGraphicFramePr/>
                <a:graphic xmlns:a="http://schemas.openxmlformats.org/drawingml/2006/main">
                  <a:graphicData uri="http://schemas.microsoft.com/office/word/2010/wordprocessingInk">
                    <w14:contentPart bwMode="auto" r:id="rId10">
                      <w14:nvContentPartPr>
                        <w14:cNvContentPartPr/>
                      </w14:nvContentPartPr>
                      <w14:xfrm>
                        <a:off x="0" y="0"/>
                        <a:ext cx="136440" cy="115200"/>
                      </w14:xfrm>
                    </w14:contentPart>
                  </a:graphicData>
                </a:graphic>
              </wp:anchor>
            </w:drawing>
          </mc:Choice>
          <mc:Fallback xmlns:w16cei="http://schemas.microsoft.com/office/word/2026/wordml/cei">
            <w:pict>
              <v:shape w14:anchorId="1769AC3E" id="Ink 3" o:spid="_x0000_s1026" type="#_x0000_t75" style="position:absolute;margin-left:-74.5pt;margin-top:2.15pt;width:17.85pt;height:16.1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">
                <v:imagedata r:id="rId11" o:title=""/>
              </v:shape>
            </w:pict>
          </mc:Fallback>
        </mc:AlternateContent>
      </w:r>
      <w:r w:rsidR="006E72ED" w:rsidRPr="009D5D18">
        <w:rPr>
          <w:rFonts w:ascii="Aptos" w:eastAsia="Times New Roman" w:hAnsi="Aptos" w:cs="Arial"/>
          <w:b/>
          <w:bCs/>
          <w:sz w:val="21"/>
          <w:szCs w:val="21"/>
          <w:shd w:val="clear" w:color="auto" w:fill="FFFFCC"/>
        </w:rPr>
        <w:t xml:space="preserve">Products and services that are not fully </w:t>
      </w:r>
      <w:r w:rsidR="002461C9" w:rsidRPr="009D5D18">
        <w:rPr>
          <w:rFonts w:ascii="Aptos" w:eastAsia="Times New Roman" w:hAnsi="Aptos" w:cs="Arial"/>
          <w:b/>
          <w:bCs/>
          <w:sz w:val="21"/>
          <w:szCs w:val="21"/>
          <w:shd w:val="clear" w:color="auto" w:fill="FFFFCC"/>
        </w:rPr>
        <w:t>eligible</w:t>
      </w:r>
      <w:r w:rsidR="006E72ED" w:rsidRPr="009D5D18">
        <w:rPr>
          <w:rFonts w:ascii="Aptos" w:eastAsia="Times New Roman" w:hAnsi="Aptos" w:cs="Arial"/>
          <w:b/>
          <w:bCs/>
          <w:sz w:val="21"/>
          <w:szCs w:val="21"/>
          <w:shd w:val="clear" w:color="auto" w:fill="FFFFCC"/>
        </w:rPr>
        <w:t xml:space="preserve"> (100%)</w:t>
      </w:r>
      <w:r w:rsidR="002461C9" w:rsidRPr="009D5D18">
        <w:rPr>
          <w:rFonts w:ascii="Aptos" w:eastAsia="Times New Roman" w:hAnsi="Aptos" w:cs="Arial"/>
          <w:b/>
          <w:bCs/>
          <w:sz w:val="21"/>
          <w:szCs w:val="21"/>
          <w:shd w:val="clear" w:color="auto" w:fill="FFFFCC"/>
        </w:rPr>
        <w:t xml:space="preserve">, </w:t>
      </w:r>
      <w:r w:rsidR="004853DF" w:rsidRPr="009D5D18">
        <w:rPr>
          <w:rFonts w:ascii="Aptos" w:eastAsia="Times New Roman" w:hAnsi="Aptos" w:cs="Arial"/>
          <w:b/>
          <w:bCs/>
          <w:sz w:val="21"/>
          <w:szCs w:val="21"/>
          <w:shd w:val="clear" w:color="auto" w:fill="FFFFCC"/>
        </w:rPr>
        <w:t>the bidder</w:t>
      </w:r>
      <w:r w:rsidR="002461C9" w:rsidRPr="009D5D18">
        <w:rPr>
          <w:rFonts w:ascii="Aptos" w:eastAsia="Times New Roman" w:hAnsi="Aptos" w:cs="Arial"/>
          <w:b/>
          <w:bCs/>
          <w:sz w:val="21"/>
          <w:szCs w:val="21"/>
          <w:shd w:val="clear" w:color="auto" w:fill="FFFFCC"/>
        </w:rPr>
        <w:t xml:space="preserve"> must indicate the eligibility</w:t>
      </w:r>
      <w:r w:rsidR="002461C9" w:rsidRPr="009D5D18">
        <w:rPr>
          <w:rFonts w:ascii="Aptos" w:eastAsia="Times New Roman" w:hAnsi="Aptos" w:cs="Arial"/>
          <w:sz w:val="21"/>
          <w:szCs w:val="21"/>
          <w:shd w:val="clear" w:color="auto" w:fill="FFFFCC"/>
        </w:rPr>
        <w:t xml:space="preserve"> </w:t>
      </w:r>
      <w:r w:rsidR="002461C9" w:rsidRPr="009D5D18">
        <w:rPr>
          <w:rFonts w:ascii="Aptos" w:eastAsia="Times New Roman" w:hAnsi="Aptos" w:cs="Arial"/>
          <w:b/>
          <w:bCs/>
          <w:sz w:val="21"/>
          <w:szCs w:val="21"/>
          <w:shd w:val="clear" w:color="auto" w:fill="FFFFCC"/>
        </w:rPr>
        <w:t>percentage in their bid/quote/proposal</w:t>
      </w:r>
      <w:r w:rsidR="002461C9" w:rsidRPr="009D5D18">
        <w:rPr>
          <w:rFonts w:ascii="Aptos" w:eastAsia="Times New Roman" w:hAnsi="Aptos" w:cs="Arial"/>
          <w:b/>
          <w:bCs/>
          <w:sz w:val="21"/>
          <w:szCs w:val="21"/>
        </w:rPr>
        <w:t>.</w:t>
      </w:r>
    </w:p>
    <w:p w14:paraId="1A94DD81" w14:textId="5EC5D887" w:rsidR="004853DF" w:rsidRDefault="00885861" w:rsidP="00806123">
      <w:pPr>
        <w:tabs>
          <w:tab w:val="left" w:pos="8490"/>
        </w:tabs>
        <w:spacing w:after="60"/>
        <w:jc w:val="both"/>
        <w:rPr>
          <w:rFonts w:ascii="Aptos" w:hAnsi="Aptos"/>
          <w:b/>
          <w:bCs/>
          <w:sz w:val="21"/>
          <w:szCs w:val="21"/>
        </w:rPr>
      </w:pPr>
      <w:r>
        <w:rPr>
          <w:rFonts w:ascii="Aptos" w:hAnsi="Aptos"/>
          <w:b/>
          <w:caps/>
          <w:color w:val="2F5496" w:themeColor="accent1" w:themeShade="BF"/>
          <w:sz w:val="21"/>
          <w:szCs w:val="21"/>
          <w:lang w:val="en"/>
        </w:rPr>
        <w:pict w14:anchorId="7CF504CB">
          <v:rect id="_x0000_i1027" style="width:0;height:1.5pt" o:hralign="center" o:hrstd="t" o:hr="t" fillcolor="#a0a0a0" stroked="f"/>
        </w:pict>
      </w:r>
    </w:p>
    <w:p w14:paraId="718900E5" w14:textId="77777777" w:rsidR="005002D4" w:rsidRDefault="005002D4" w:rsidP="005002D4">
      <w:pPr>
        <w:jc w:val="center"/>
        <w:rPr>
          <w:rFonts w:ascii="Aptos" w:hAnsi="Aptos"/>
          <w:b/>
          <w:sz w:val="28"/>
          <w:szCs w:val="28"/>
        </w:rPr>
      </w:pPr>
      <w:r>
        <w:rPr>
          <w:rFonts w:ascii="Aptos" w:hAnsi="Aptos"/>
          <w:b/>
          <w:sz w:val="28"/>
          <w:szCs w:val="28"/>
        </w:rPr>
        <w:t>Balance of Page Intentionally Left Blank</w:t>
      </w:r>
    </w:p>
    <w:p w14:paraId="421319C3" w14:textId="77777777" w:rsidR="005002D4" w:rsidRPr="009D5D18" w:rsidRDefault="005002D4" w:rsidP="00806123">
      <w:pPr>
        <w:tabs>
          <w:tab w:val="left" w:pos="8490"/>
        </w:tabs>
        <w:spacing w:after="60"/>
        <w:jc w:val="both"/>
        <w:rPr>
          <w:rFonts w:ascii="Aptos" w:hAnsi="Aptos"/>
          <w:b/>
          <w:bCs/>
          <w:sz w:val="21"/>
          <w:szCs w:val="21"/>
        </w:rPr>
      </w:pPr>
    </w:p>
    <w:bookmarkEnd w:id="6"/>
    <w:p w14:paraId="10585D75" w14:textId="77777777" w:rsidR="00772D8B" w:rsidRDefault="00772D8B">
      <w:pPr>
        <w:rPr>
          <w:rFonts w:ascii="Aptos" w:hAnsi="Aptos"/>
          <w:b/>
          <w:bCs/>
          <w:sz w:val="28"/>
          <w:szCs w:val="28"/>
          <w:u w:val="single"/>
        </w:rPr>
      </w:pPr>
      <w:r>
        <w:rPr>
          <w:rFonts w:ascii="Aptos" w:hAnsi="Aptos"/>
          <w:b/>
          <w:bCs/>
          <w:sz w:val="28"/>
          <w:szCs w:val="28"/>
          <w:u w:val="single"/>
        </w:rPr>
        <w:br w:type="page"/>
      </w:r>
    </w:p>
    <w:p w14:paraId="60C07974" w14:textId="4213E581" w:rsidR="00302AD5" w:rsidRPr="00302AD5" w:rsidRDefault="00302AD5" w:rsidP="00302AD5">
      <w:pPr>
        <w:jc w:val="center"/>
        <w:rPr>
          <w:rFonts w:ascii="Aptos" w:hAnsi="Aptos"/>
          <w:b/>
          <w:bCs/>
          <w:sz w:val="28"/>
          <w:szCs w:val="28"/>
        </w:rPr>
      </w:pPr>
      <w:r w:rsidRPr="00302AD5">
        <w:rPr>
          <w:rFonts w:ascii="Aptos" w:hAnsi="Aptos"/>
          <w:b/>
          <w:bCs/>
          <w:sz w:val="28"/>
          <w:szCs w:val="28"/>
          <w:u w:val="single"/>
        </w:rPr>
        <w:lastRenderedPageBreak/>
        <w:t>Internal Connections</w:t>
      </w:r>
      <w:r w:rsidRPr="00302AD5">
        <w:rPr>
          <w:rFonts w:ascii="Aptos" w:hAnsi="Aptos"/>
          <w:b/>
          <w:bCs/>
          <w:sz w:val="28"/>
          <w:szCs w:val="28"/>
        </w:rPr>
        <w:t xml:space="preserve"> (IC)</w:t>
      </w:r>
    </w:p>
    <w:p w14:paraId="23AB9383" w14:textId="77777777" w:rsidR="00C52627" w:rsidRPr="00F735D9" w:rsidRDefault="00C52627" w:rsidP="00302AD5">
      <w:pPr>
        <w:jc w:val="both"/>
        <w:rPr>
          <w:rFonts w:ascii="Aptos" w:eastAsia="PMingLiU" w:hAnsi="Aptos" w:cs="Calibri"/>
          <w:b/>
          <w:sz w:val="21"/>
          <w:szCs w:val="21"/>
          <w:lang w:eastAsia="zh-TW"/>
        </w:rPr>
      </w:pPr>
    </w:p>
    <w:p w14:paraId="0949CDA2" w14:textId="77777777" w:rsidR="00F206C4" w:rsidRPr="00C63580" w:rsidRDefault="00F206C4" w:rsidP="00DB57AD">
      <w:pPr>
        <w:jc w:val="both"/>
        <w:rPr>
          <w:rFonts w:ascii="Aptos" w:eastAsia="PMingLiU" w:hAnsi="Aptos" w:cs="Calibri"/>
          <w:sz w:val="8"/>
          <w:szCs w:val="8"/>
          <w:lang w:eastAsia="zh-TW"/>
        </w:rPr>
      </w:pPr>
      <w:r w:rsidRPr="00C63580">
        <w:rPr>
          <w:rFonts w:ascii="Aptos" w:eastAsia="PMingLiU" w:hAnsi="Aptos" w:cs="Calibri"/>
          <w:b/>
          <w:sz w:val="28"/>
          <w:szCs w:val="28"/>
          <w:lang w:eastAsia="zh-TW"/>
        </w:rPr>
        <w:t>SCOPE OF PROJECT / SERVICES</w:t>
      </w:r>
      <w:r w:rsidRPr="00C63580">
        <w:rPr>
          <w:rFonts w:ascii="Aptos" w:eastAsia="PMingLiU" w:hAnsi="Aptos" w:cs="Calibri"/>
          <w:sz w:val="8"/>
          <w:szCs w:val="8"/>
          <w:lang w:eastAsia="zh-TW"/>
        </w:rPr>
        <w:t xml:space="preserve"> </w:t>
      </w:r>
    </w:p>
    <w:p w14:paraId="6F627978" w14:textId="77777777" w:rsidR="00F206C4" w:rsidRPr="00F735D9" w:rsidRDefault="00F206C4" w:rsidP="00DB6433">
      <w:pPr>
        <w:spacing w:after="60"/>
        <w:jc w:val="both"/>
        <w:rPr>
          <w:rFonts w:ascii="Aptos" w:eastAsia="PMingLiU" w:hAnsi="Aptos" w:cs="Calibri"/>
          <w:b/>
          <w:sz w:val="21"/>
          <w:szCs w:val="21"/>
          <w:lang w:eastAsia="zh-TW"/>
        </w:rPr>
      </w:pPr>
    </w:p>
    <w:p w14:paraId="2FDAE496" w14:textId="36EF621E" w:rsidR="00F206C4" w:rsidRPr="008F209B" w:rsidRDefault="00F206C4" w:rsidP="00DB6433">
      <w:pPr>
        <w:spacing w:after="60"/>
        <w:jc w:val="center"/>
        <w:rPr>
          <w:rFonts w:ascii="Aptos" w:eastAsia="PMingLiU" w:hAnsi="Aptos" w:cs="Calibri"/>
          <w:b/>
          <w:sz w:val="20"/>
          <w:szCs w:val="20"/>
          <w:lang w:eastAsia="zh-TW"/>
        </w:rPr>
      </w:pPr>
      <w:r w:rsidRPr="008F209B">
        <w:rPr>
          <w:rFonts w:ascii="Aptos" w:eastAsia="PMingLiU" w:hAnsi="Aptos" w:cs="Calibri"/>
          <w:b/>
          <w:sz w:val="20"/>
          <w:szCs w:val="20"/>
          <w:lang w:eastAsia="zh-TW"/>
        </w:rPr>
        <w:t>Due to E-Rate bidding rules, we will accept bids that specify items / components that are</w:t>
      </w:r>
    </w:p>
    <w:p w14:paraId="7B8008DC" w14:textId="77777777" w:rsidR="00F206C4" w:rsidRPr="008F209B" w:rsidRDefault="00F206C4" w:rsidP="00DB6433">
      <w:pPr>
        <w:spacing w:after="60"/>
        <w:jc w:val="center"/>
        <w:rPr>
          <w:rFonts w:ascii="Aptos" w:eastAsia="PMingLiU" w:hAnsi="Aptos" w:cs="Calibri"/>
          <w:b/>
          <w:sz w:val="20"/>
          <w:szCs w:val="20"/>
          <w:lang w:eastAsia="zh-TW"/>
        </w:rPr>
      </w:pPr>
      <w:r w:rsidRPr="008F209B">
        <w:rPr>
          <w:rFonts w:ascii="Aptos" w:eastAsia="PMingLiU" w:hAnsi="Aptos" w:cs="Calibri"/>
          <w:b/>
          <w:sz w:val="20"/>
          <w:szCs w:val="20"/>
          <w:lang w:eastAsia="zh-TW"/>
        </w:rPr>
        <w:t>FUNCTIONAL EQUIVALENT to the part numbers listed in this document.</w:t>
      </w:r>
    </w:p>
    <w:p w14:paraId="301197EA" w14:textId="77777777" w:rsidR="00F206C4" w:rsidRPr="00F735D9" w:rsidRDefault="00F206C4" w:rsidP="00232213">
      <w:pPr>
        <w:jc w:val="both"/>
        <w:rPr>
          <w:rFonts w:ascii="Aptos" w:eastAsia="PMingLiU" w:hAnsi="Aptos" w:cs="Calibri"/>
          <w:sz w:val="21"/>
          <w:szCs w:val="21"/>
          <w:lang w:eastAsia="zh-TW"/>
        </w:rPr>
      </w:pPr>
    </w:p>
    <w:tbl>
      <w:tblPr>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
        <w:gridCol w:w="627"/>
        <w:gridCol w:w="988"/>
        <w:gridCol w:w="1388"/>
        <w:gridCol w:w="2032"/>
        <w:gridCol w:w="5040"/>
      </w:tblGrid>
      <w:tr w:rsidR="00F66AAF" w:rsidRPr="00C63580" w14:paraId="38A42082" w14:textId="77777777" w:rsidTr="00D74380">
        <w:tc>
          <w:tcPr>
            <w:tcW w:w="627" w:type="dxa"/>
            <w:vAlign w:val="center"/>
          </w:tcPr>
          <w:p w14:paraId="3F36B594" w14:textId="4C85110B" w:rsidR="00F66AAF" w:rsidRPr="00C63580" w:rsidRDefault="00F66AAF" w:rsidP="00791F9A">
            <w:pPr>
              <w:jc w:val="center"/>
              <w:rPr>
                <w:rFonts w:ascii="Aptos" w:eastAsia="PMingLiU" w:hAnsi="Aptos" w:cs="Calibri"/>
                <w:b/>
                <w:sz w:val="18"/>
                <w:szCs w:val="18"/>
                <w:lang w:eastAsia="zh-TW"/>
              </w:rPr>
            </w:pPr>
            <w:r>
              <w:rPr>
                <w:rFonts w:ascii="Aptos" w:eastAsia="PMingLiU" w:hAnsi="Aptos" w:cs="Calibri"/>
                <w:b/>
                <w:sz w:val="18"/>
                <w:szCs w:val="18"/>
                <w:lang w:eastAsia="zh-TW"/>
              </w:rPr>
              <w:t>LN</w:t>
            </w:r>
          </w:p>
        </w:tc>
        <w:tc>
          <w:tcPr>
            <w:tcW w:w="627" w:type="dxa"/>
            <w:vAlign w:val="center"/>
          </w:tcPr>
          <w:p w14:paraId="2DFDCBC5" w14:textId="3AC1FDE9" w:rsidR="00F66AAF" w:rsidRPr="00C63580" w:rsidRDefault="00F66AAF" w:rsidP="00D74380">
            <w:pPr>
              <w:jc w:val="center"/>
              <w:rPr>
                <w:rFonts w:ascii="Aptos" w:eastAsia="PMingLiU" w:hAnsi="Aptos" w:cs="Calibri"/>
                <w:b/>
                <w:sz w:val="18"/>
                <w:szCs w:val="18"/>
                <w:lang w:eastAsia="zh-TW"/>
              </w:rPr>
            </w:pPr>
            <w:bookmarkStart w:id="7" w:name="_Hlk85039682"/>
            <w:r w:rsidRPr="00C63580">
              <w:rPr>
                <w:rFonts w:ascii="Aptos" w:eastAsia="PMingLiU" w:hAnsi="Aptos" w:cs="Calibri"/>
                <w:b/>
                <w:sz w:val="18"/>
                <w:szCs w:val="18"/>
                <w:lang w:eastAsia="zh-TW"/>
              </w:rPr>
              <w:t>Qty.</w:t>
            </w:r>
          </w:p>
        </w:tc>
        <w:tc>
          <w:tcPr>
            <w:tcW w:w="988" w:type="dxa"/>
            <w:vAlign w:val="center"/>
          </w:tcPr>
          <w:p w14:paraId="7C7EFD49" w14:textId="77777777" w:rsidR="00F66AAF" w:rsidRPr="00C63580" w:rsidRDefault="00F66AAF" w:rsidP="00D74380">
            <w:pPr>
              <w:jc w:val="center"/>
              <w:rPr>
                <w:rFonts w:ascii="Aptos" w:eastAsia="PMingLiU" w:hAnsi="Aptos" w:cs="Calibri"/>
                <w:b/>
                <w:sz w:val="18"/>
                <w:szCs w:val="18"/>
                <w:lang w:eastAsia="zh-TW"/>
              </w:rPr>
            </w:pPr>
            <w:r w:rsidRPr="00C63580">
              <w:rPr>
                <w:rFonts w:ascii="Aptos" w:eastAsia="PMingLiU" w:hAnsi="Aptos" w:cs="Calibri"/>
                <w:b/>
                <w:sz w:val="18"/>
                <w:szCs w:val="18"/>
                <w:lang w:eastAsia="zh-TW"/>
              </w:rPr>
              <w:t>Unit</w:t>
            </w:r>
          </w:p>
        </w:tc>
        <w:tc>
          <w:tcPr>
            <w:tcW w:w="1388" w:type="dxa"/>
            <w:vAlign w:val="center"/>
          </w:tcPr>
          <w:p w14:paraId="2EC7C69E" w14:textId="77777777" w:rsidR="00F66AAF" w:rsidRPr="00C63580" w:rsidRDefault="00F66AAF" w:rsidP="00D74380">
            <w:pPr>
              <w:jc w:val="center"/>
              <w:rPr>
                <w:rFonts w:ascii="Aptos" w:eastAsia="PMingLiU" w:hAnsi="Aptos" w:cs="Calibri"/>
                <w:b/>
                <w:sz w:val="18"/>
                <w:szCs w:val="18"/>
                <w:lang w:eastAsia="zh-TW"/>
              </w:rPr>
            </w:pPr>
            <w:r w:rsidRPr="00C63580">
              <w:rPr>
                <w:rFonts w:ascii="Aptos" w:eastAsia="PMingLiU" w:hAnsi="Aptos" w:cs="Calibri"/>
                <w:b/>
                <w:sz w:val="18"/>
                <w:szCs w:val="18"/>
                <w:lang w:eastAsia="zh-TW"/>
              </w:rPr>
              <w:t>Mfgr</w:t>
            </w:r>
          </w:p>
        </w:tc>
        <w:tc>
          <w:tcPr>
            <w:tcW w:w="2032" w:type="dxa"/>
            <w:vAlign w:val="center"/>
          </w:tcPr>
          <w:p w14:paraId="411B60DB" w14:textId="77777777" w:rsidR="00F66AAF" w:rsidRPr="00C63580" w:rsidRDefault="00F66AAF" w:rsidP="00D74380">
            <w:pPr>
              <w:jc w:val="center"/>
              <w:rPr>
                <w:rFonts w:ascii="Aptos" w:eastAsia="PMingLiU" w:hAnsi="Aptos" w:cs="Calibri"/>
                <w:b/>
                <w:sz w:val="18"/>
                <w:szCs w:val="18"/>
                <w:lang w:eastAsia="zh-TW"/>
              </w:rPr>
            </w:pPr>
            <w:r w:rsidRPr="00C63580">
              <w:rPr>
                <w:rFonts w:ascii="Aptos" w:eastAsia="PMingLiU" w:hAnsi="Aptos" w:cs="Calibri"/>
                <w:b/>
                <w:sz w:val="18"/>
                <w:szCs w:val="18"/>
                <w:lang w:eastAsia="zh-TW"/>
              </w:rPr>
              <w:t>Model / SKU#</w:t>
            </w:r>
          </w:p>
        </w:tc>
        <w:tc>
          <w:tcPr>
            <w:tcW w:w="5040" w:type="dxa"/>
            <w:vAlign w:val="center"/>
          </w:tcPr>
          <w:p w14:paraId="525F9A02" w14:textId="77777777" w:rsidR="00F66AAF" w:rsidRPr="00C63580" w:rsidRDefault="00F66AAF" w:rsidP="00D74380">
            <w:pPr>
              <w:jc w:val="center"/>
              <w:rPr>
                <w:rFonts w:ascii="Aptos" w:eastAsia="PMingLiU" w:hAnsi="Aptos" w:cs="Calibri"/>
                <w:b/>
                <w:sz w:val="18"/>
                <w:szCs w:val="18"/>
                <w:lang w:eastAsia="zh-TW"/>
              </w:rPr>
            </w:pPr>
            <w:r w:rsidRPr="00C63580">
              <w:rPr>
                <w:rFonts w:ascii="Aptos" w:eastAsia="PMingLiU" w:hAnsi="Aptos" w:cs="Calibri"/>
                <w:b/>
                <w:sz w:val="18"/>
                <w:szCs w:val="18"/>
                <w:lang w:eastAsia="zh-TW"/>
              </w:rPr>
              <w:t>Description</w:t>
            </w:r>
          </w:p>
        </w:tc>
      </w:tr>
      <w:tr w:rsidR="00953FB3" w:rsidRPr="008B4F7F" w14:paraId="4DBBCEC7" w14:textId="77777777" w:rsidTr="00D74380">
        <w:tc>
          <w:tcPr>
            <w:tcW w:w="627" w:type="dxa"/>
            <w:vAlign w:val="center"/>
          </w:tcPr>
          <w:p w14:paraId="151FB0C9" w14:textId="5A215B75" w:rsidR="00953FB3" w:rsidRPr="008B4F7F" w:rsidRDefault="00953FB3" w:rsidP="00953FB3">
            <w:pPr>
              <w:jc w:val="center"/>
              <w:rPr>
                <w:rFonts w:ascii="Aptos" w:eastAsia="PMingLiU" w:hAnsi="Aptos" w:cs="Calibri"/>
                <w:sz w:val="20"/>
                <w:szCs w:val="20"/>
                <w:lang w:eastAsia="zh-TW"/>
              </w:rPr>
            </w:pPr>
            <w:r w:rsidRPr="008B4F7F">
              <w:rPr>
                <w:rFonts w:ascii="Aptos" w:eastAsia="PMingLiU" w:hAnsi="Aptos" w:cs="Calibri"/>
                <w:sz w:val="20"/>
                <w:szCs w:val="20"/>
                <w:lang w:eastAsia="zh-TW"/>
              </w:rPr>
              <w:t>1</w:t>
            </w:r>
          </w:p>
        </w:tc>
        <w:tc>
          <w:tcPr>
            <w:tcW w:w="627" w:type="dxa"/>
            <w:vAlign w:val="center"/>
          </w:tcPr>
          <w:p w14:paraId="0B7FF6A5" w14:textId="4CBE771D" w:rsidR="00953FB3" w:rsidRPr="008B4F7F" w:rsidRDefault="00953FB3" w:rsidP="00953FB3">
            <w:pPr>
              <w:jc w:val="center"/>
              <w:rPr>
                <w:rFonts w:ascii="Aptos" w:eastAsia="PMingLiU" w:hAnsi="Aptos" w:cs="Calibri"/>
                <w:sz w:val="20"/>
                <w:szCs w:val="20"/>
                <w:lang w:eastAsia="zh-TW"/>
              </w:rPr>
            </w:pPr>
            <w:r>
              <w:rPr>
                <w:rFonts w:ascii="Aptos" w:eastAsia="PMingLiU" w:hAnsi="Aptos" w:cs="Calibri"/>
                <w:sz w:val="20"/>
                <w:szCs w:val="20"/>
                <w:lang w:eastAsia="zh-TW"/>
              </w:rPr>
              <w:t>1</w:t>
            </w:r>
          </w:p>
        </w:tc>
        <w:tc>
          <w:tcPr>
            <w:tcW w:w="988" w:type="dxa"/>
            <w:vAlign w:val="center"/>
          </w:tcPr>
          <w:p w14:paraId="4725BC22" w14:textId="41EC64AF" w:rsidR="00953FB3" w:rsidRPr="008B4F7F" w:rsidRDefault="00953FB3" w:rsidP="00953FB3">
            <w:pPr>
              <w:jc w:val="center"/>
              <w:rPr>
                <w:rFonts w:ascii="Aptos" w:eastAsia="PMingLiU" w:hAnsi="Aptos" w:cs="Calibri"/>
                <w:sz w:val="20"/>
                <w:szCs w:val="20"/>
                <w:lang w:eastAsia="zh-TW"/>
              </w:rPr>
            </w:pPr>
            <w:r>
              <w:rPr>
                <w:rFonts w:ascii="Aptos" w:eastAsia="PMingLiU" w:hAnsi="Aptos" w:cs="Calibri"/>
                <w:sz w:val="20"/>
                <w:szCs w:val="20"/>
                <w:lang w:eastAsia="zh-TW"/>
              </w:rPr>
              <w:t>Each</w:t>
            </w:r>
          </w:p>
        </w:tc>
        <w:tc>
          <w:tcPr>
            <w:tcW w:w="1388" w:type="dxa"/>
            <w:vAlign w:val="center"/>
          </w:tcPr>
          <w:p w14:paraId="0DAF33EE" w14:textId="27EE51EF" w:rsidR="00953FB3" w:rsidRPr="008B4F7F" w:rsidRDefault="00953FB3" w:rsidP="00953FB3">
            <w:pPr>
              <w:rPr>
                <w:rFonts w:ascii="Aptos" w:eastAsia="PMingLiU" w:hAnsi="Aptos" w:cs="Calibri"/>
                <w:sz w:val="20"/>
                <w:szCs w:val="20"/>
                <w:lang w:eastAsia="zh-TW"/>
              </w:rPr>
            </w:pPr>
            <w:r>
              <w:rPr>
                <w:rFonts w:ascii="Aptos" w:eastAsia="PMingLiU" w:hAnsi="Aptos" w:cs="Calibri"/>
                <w:sz w:val="20"/>
                <w:szCs w:val="20"/>
                <w:lang w:eastAsia="zh-TW"/>
              </w:rPr>
              <w:t>SonicWall</w:t>
            </w:r>
          </w:p>
        </w:tc>
        <w:tc>
          <w:tcPr>
            <w:tcW w:w="2032" w:type="dxa"/>
            <w:vAlign w:val="center"/>
          </w:tcPr>
          <w:p w14:paraId="1567E131" w14:textId="6D79A344" w:rsidR="00953FB3" w:rsidRPr="008B4F7F" w:rsidRDefault="00953FB3" w:rsidP="00953FB3">
            <w:pPr>
              <w:rPr>
                <w:rFonts w:ascii="Aptos" w:eastAsia="PMingLiU" w:hAnsi="Aptos" w:cs="Calibri"/>
                <w:sz w:val="20"/>
                <w:szCs w:val="20"/>
                <w:lang w:eastAsia="zh-TW"/>
              </w:rPr>
            </w:pPr>
            <w:r w:rsidRPr="00DF2389">
              <w:rPr>
                <w:rFonts w:ascii="Aptos" w:eastAsia="PMingLiU" w:hAnsi="Aptos" w:cs="Calibri"/>
                <w:sz w:val="20"/>
                <w:szCs w:val="20"/>
                <w:lang w:eastAsia="zh-TW"/>
              </w:rPr>
              <w:t>03-SSC-3247</w:t>
            </w:r>
          </w:p>
        </w:tc>
        <w:tc>
          <w:tcPr>
            <w:tcW w:w="5040" w:type="dxa"/>
            <w:vAlign w:val="center"/>
          </w:tcPr>
          <w:p w14:paraId="4D36E353" w14:textId="424384A6" w:rsidR="00953FB3" w:rsidRPr="008B4F7F" w:rsidRDefault="00953FB3" w:rsidP="00953FB3">
            <w:pPr>
              <w:rPr>
                <w:rFonts w:ascii="Aptos" w:eastAsia="PMingLiU" w:hAnsi="Aptos" w:cs="Calibri"/>
                <w:sz w:val="20"/>
                <w:szCs w:val="20"/>
                <w:lang w:eastAsia="zh-TW"/>
              </w:rPr>
            </w:pPr>
            <w:r w:rsidRPr="00472566">
              <w:rPr>
                <w:rFonts w:ascii="Aptos" w:eastAsia="PMingLiU" w:hAnsi="Aptos" w:cs="Calibri"/>
                <w:sz w:val="20"/>
                <w:szCs w:val="20"/>
                <w:lang w:eastAsia="zh-TW"/>
              </w:rPr>
              <w:t>5-year Advanced Protection Service Suite (APSS)</w:t>
            </w:r>
          </w:p>
        </w:tc>
      </w:tr>
      <w:tr w:rsidR="00953FB3" w:rsidRPr="008B4F7F" w14:paraId="72D75D78" w14:textId="77777777" w:rsidTr="00D74380">
        <w:tc>
          <w:tcPr>
            <w:tcW w:w="627" w:type="dxa"/>
            <w:vAlign w:val="center"/>
          </w:tcPr>
          <w:p w14:paraId="706D8184" w14:textId="6DE20736" w:rsidR="00953FB3" w:rsidRPr="008B4F7F" w:rsidRDefault="00953FB3" w:rsidP="00953FB3">
            <w:pPr>
              <w:jc w:val="center"/>
              <w:rPr>
                <w:rFonts w:ascii="Aptos" w:eastAsia="PMingLiU" w:hAnsi="Aptos" w:cs="Calibri"/>
                <w:sz w:val="20"/>
                <w:szCs w:val="20"/>
                <w:lang w:eastAsia="zh-TW"/>
              </w:rPr>
            </w:pPr>
            <w:r w:rsidRPr="008B4F7F">
              <w:rPr>
                <w:rFonts w:ascii="Aptos" w:eastAsia="PMingLiU" w:hAnsi="Aptos" w:cs="Calibri"/>
                <w:sz w:val="20"/>
                <w:szCs w:val="20"/>
                <w:lang w:eastAsia="zh-TW"/>
              </w:rPr>
              <w:t>2</w:t>
            </w:r>
          </w:p>
        </w:tc>
        <w:tc>
          <w:tcPr>
            <w:tcW w:w="627" w:type="dxa"/>
            <w:vAlign w:val="center"/>
          </w:tcPr>
          <w:p w14:paraId="38F88A26" w14:textId="133BA6DE" w:rsidR="00953FB3" w:rsidRPr="008B4F7F" w:rsidRDefault="00953FB3" w:rsidP="00953FB3">
            <w:pPr>
              <w:jc w:val="center"/>
              <w:rPr>
                <w:rFonts w:ascii="Aptos" w:eastAsia="PMingLiU" w:hAnsi="Aptos" w:cs="Calibri"/>
                <w:sz w:val="20"/>
                <w:szCs w:val="20"/>
                <w:lang w:eastAsia="zh-TW"/>
              </w:rPr>
            </w:pPr>
            <w:r>
              <w:rPr>
                <w:rFonts w:ascii="Aptos" w:eastAsia="PMingLiU" w:hAnsi="Aptos" w:cs="Calibri"/>
                <w:sz w:val="20"/>
                <w:szCs w:val="20"/>
                <w:lang w:eastAsia="zh-TW"/>
              </w:rPr>
              <w:t>44</w:t>
            </w:r>
          </w:p>
        </w:tc>
        <w:tc>
          <w:tcPr>
            <w:tcW w:w="988" w:type="dxa"/>
            <w:vAlign w:val="center"/>
          </w:tcPr>
          <w:p w14:paraId="31D8B630" w14:textId="727D5D0D" w:rsidR="00953FB3" w:rsidRPr="008B4F7F" w:rsidRDefault="00953FB3" w:rsidP="00953FB3">
            <w:pPr>
              <w:jc w:val="center"/>
              <w:rPr>
                <w:rFonts w:ascii="Aptos" w:eastAsia="PMingLiU" w:hAnsi="Aptos" w:cs="Calibri"/>
                <w:sz w:val="20"/>
                <w:szCs w:val="20"/>
                <w:lang w:eastAsia="zh-TW"/>
              </w:rPr>
            </w:pPr>
            <w:r w:rsidRPr="000F4DF0">
              <w:t>Each</w:t>
            </w:r>
          </w:p>
        </w:tc>
        <w:tc>
          <w:tcPr>
            <w:tcW w:w="1388" w:type="dxa"/>
            <w:vAlign w:val="center"/>
          </w:tcPr>
          <w:p w14:paraId="61D215DE" w14:textId="7900CE8A" w:rsidR="00953FB3" w:rsidRPr="008B4F7F" w:rsidRDefault="00953FB3" w:rsidP="00953FB3">
            <w:pPr>
              <w:rPr>
                <w:rFonts w:ascii="Aptos" w:eastAsia="PMingLiU" w:hAnsi="Aptos" w:cs="Calibri"/>
                <w:sz w:val="20"/>
                <w:szCs w:val="20"/>
                <w:lang w:eastAsia="zh-TW"/>
              </w:rPr>
            </w:pPr>
            <w:r>
              <w:rPr>
                <w:rFonts w:ascii="Aptos" w:eastAsia="PMingLiU" w:hAnsi="Aptos" w:cs="Calibri"/>
                <w:sz w:val="20"/>
                <w:szCs w:val="20"/>
                <w:lang w:eastAsia="zh-TW"/>
              </w:rPr>
              <w:t>Meraki</w:t>
            </w:r>
          </w:p>
        </w:tc>
        <w:tc>
          <w:tcPr>
            <w:tcW w:w="2032" w:type="dxa"/>
            <w:vAlign w:val="center"/>
          </w:tcPr>
          <w:p w14:paraId="539DDBF6" w14:textId="4012DDE3" w:rsidR="00953FB3" w:rsidRPr="008B4F7F" w:rsidRDefault="00953FB3" w:rsidP="00953FB3">
            <w:pPr>
              <w:rPr>
                <w:rFonts w:ascii="Aptos" w:eastAsia="PMingLiU" w:hAnsi="Aptos" w:cs="Calibri"/>
                <w:sz w:val="20"/>
                <w:szCs w:val="20"/>
                <w:lang w:eastAsia="zh-TW"/>
              </w:rPr>
            </w:pPr>
            <w:r w:rsidRPr="00E97399">
              <w:rPr>
                <w:rFonts w:ascii="Aptos" w:eastAsia="PMingLiU" w:hAnsi="Aptos" w:cs="Calibri"/>
                <w:sz w:val="20"/>
                <w:szCs w:val="20"/>
                <w:lang w:eastAsia="zh-TW"/>
              </w:rPr>
              <w:t>CW9171I-RTG</w:t>
            </w:r>
          </w:p>
        </w:tc>
        <w:tc>
          <w:tcPr>
            <w:tcW w:w="5040" w:type="dxa"/>
            <w:vAlign w:val="center"/>
          </w:tcPr>
          <w:p w14:paraId="6A0C3EF0" w14:textId="0D03646B" w:rsidR="00953FB3" w:rsidRPr="008B4F7F" w:rsidRDefault="00953FB3" w:rsidP="00953FB3">
            <w:pPr>
              <w:rPr>
                <w:rFonts w:ascii="Aptos" w:eastAsia="PMingLiU" w:hAnsi="Aptos" w:cs="Calibri"/>
                <w:sz w:val="20"/>
                <w:szCs w:val="20"/>
                <w:lang w:eastAsia="zh-TW"/>
              </w:rPr>
            </w:pPr>
            <w:r>
              <w:rPr>
                <w:rFonts w:ascii="Aptos" w:eastAsia="PMingLiU" w:hAnsi="Aptos" w:cs="Calibri"/>
                <w:sz w:val="20"/>
                <w:szCs w:val="20"/>
                <w:lang w:eastAsia="zh-TW"/>
              </w:rPr>
              <w:t>W</w:t>
            </w:r>
            <w:r w:rsidRPr="00256387">
              <w:rPr>
                <w:rFonts w:ascii="Aptos" w:eastAsia="PMingLiU" w:hAnsi="Aptos" w:cs="Calibri"/>
                <w:sz w:val="20"/>
                <w:szCs w:val="20"/>
                <w:lang w:eastAsia="zh-TW"/>
              </w:rPr>
              <w:t>ireless access point - Wi-Fi 7, Bluetooth</w:t>
            </w:r>
          </w:p>
        </w:tc>
      </w:tr>
      <w:tr w:rsidR="00953FB3" w:rsidRPr="008B4F7F" w14:paraId="13F5FA6D" w14:textId="77777777" w:rsidTr="00D74380">
        <w:tc>
          <w:tcPr>
            <w:tcW w:w="627" w:type="dxa"/>
            <w:vAlign w:val="center"/>
          </w:tcPr>
          <w:p w14:paraId="16401D9E" w14:textId="0F6B3B6D" w:rsidR="00953FB3" w:rsidRPr="008B4F7F" w:rsidRDefault="00953FB3" w:rsidP="00953FB3">
            <w:pPr>
              <w:jc w:val="center"/>
              <w:rPr>
                <w:rFonts w:ascii="Aptos" w:eastAsia="PMingLiU" w:hAnsi="Aptos" w:cs="Calibri"/>
                <w:sz w:val="20"/>
                <w:szCs w:val="20"/>
                <w:lang w:eastAsia="zh-TW"/>
              </w:rPr>
            </w:pPr>
            <w:r w:rsidRPr="008B4F7F">
              <w:rPr>
                <w:rFonts w:ascii="Aptos" w:eastAsia="PMingLiU" w:hAnsi="Aptos" w:cs="Calibri"/>
                <w:sz w:val="20"/>
                <w:szCs w:val="20"/>
                <w:lang w:eastAsia="zh-TW"/>
              </w:rPr>
              <w:t>3</w:t>
            </w:r>
          </w:p>
        </w:tc>
        <w:tc>
          <w:tcPr>
            <w:tcW w:w="627" w:type="dxa"/>
            <w:vAlign w:val="center"/>
          </w:tcPr>
          <w:p w14:paraId="75840771" w14:textId="1FD38197" w:rsidR="00953FB3" w:rsidRPr="008B4F7F" w:rsidRDefault="00953FB3" w:rsidP="00953FB3">
            <w:pPr>
              <w:jc w:val="center"/>
              <w:rPr>
                <w:rFonts w:ascii="Aptos" w:eastAsia="PMingLiU" w:hAnsi="Aptos" w:cs="Calibri"/>
                <w:sz w:val="20"/>
                <w:szCs w:val="20"/>
                <w:lang w:eastAsia="zh-TW"/>
              </w:rPr>
            </w:pPr>
            <w:r>
              <w:rPr>
                <w:rFonts w:ascii="Aptos" w:eastAsia="PMingLiU" w:hAnsi="Aptos" w:cs="Calibri"/>
                <w:sz w:val="20"/>
                <w:szCs w:val="20"/>
                <w:lang w:eastAsia="zh-TW"/>
              </w:rPr>
              <w:t>44</w:t>
            </w:r>
          </w:p>
        </w:tc>
        <w:tc>
          <w:tcPr>
            <w:tcW w:w="988" w:type="dxa"/>
            <w:vAlign w:val="center"/>
          </w:tcPr>
          <w:p w14:paraId="651E77B4" w14:textId="101F5227" w:rsidR="00953FB3" w:rsidRPr="008B4F7F" w:rsidRDefault="00953FB3" w:rsidP="00953FB3">
            <w:pPr>
              <w:jc w:val="center"/>
              <w:rPr>
                <w:rFonts w:ascii="Aptos" w:eastAsia="PMingLiU" w:hAnsi="Aptos" w:cs="Calibri"/>
                <w:sz w:val="20"/>
                <w:szCs w:val="20"/>
                <w:lang w:eastAsia="zh-TW"/>
              </w:rPr>
            </w:pPr>
            <w:r w:rsidRPr="000F4DF0">
              <w:t>Each</w:t>
            </w:r>
          </w:p>
        </w:tc>
        <w:tc>
          <w:tcPr>
            <w:tcW w:w="1388" w:type="dxa"/>
            <w:vAlign w:val="center"/>
          </w:tcPr>
          <w:p w14:paraId="5CE325C1" w14:textId="1C9F62E9" w:rsidR="00953FB3" w:rsidRPr="008B4F7F" w:rsidRDefault="00953FB3" w:rsidP="00953FB3">
            <w:pPr>
              <w:rPr>
                <w:rFonts w:ascii="Aptos" w:eastAsia="PMingLiU" w:hAnsi="Aptos" w:cs="Calibri"/>
                <w:sz w:val="20"/>
                <w:szCs w:val="20"/>
                <w:lang w:eastAsia="zh-TW"/>
              </w:rPr>
            </w:pPr>
            <w:r>
              <w:rPr>
                <w:rFonts w:ascii="Aptos" w:eastAsia="PMingLiU" w:hAnsi="Aptos" w:cs="Calibri"/>
                <w:sz w:val="20"/>
                <w:szCs w:val="20"/>
                <w:lang w:eastAsia="zh-TW"/>
              </w:rPr>
              <w:t>Meraki</w:t>
            </w:r>
          </w:p>
        </w:tc>
        <w:tc>
          <w:tcPr>
            <w:tcW w:w="2032" w:type="dxa"/>
            <w:vAlign w:val="center"/>
          </w:tcPr>
          <w:p w14:paraId="112C5680" w14:textId="29A235B9" w:rsidR="00953FB3" w:rsidRPr="008B4F7F" w:rsidRDefault="00953FB3" w:rsidP="00953FB3">
            <w:pPr>
              <w:rPr>
                <w:rFonts w:ascii="Aptos" w:eastAsia="PMingLiU" w:hAnsi="Aptos" w:cs="Calibri"/>
                <w:sz w:val="20"/>
                <w:szCs w:val="20"/>
                <w:lang w:eastAsia="zh-TW"/>
              </w:rPr>
            </w:pPr>
            <w:r w:rsidRPr="00332824">
              <w:rPr>
                <w:rFonts w:ascii="Aptos" w:eastAsia="PMingLiU" w:hAnsi="Aptos" w:cs="Calibri"/>
                <w:sz w:val="20"/>
                <w:szCs w:val="20"/>
                <w:lang w:eastAsia="zh-TW"/>
              </w:rPr>
              <w:t>LIC-ENT-5YR</w:t>
            </w:r>
          </w:p>
        </w:tc>
        <w:tc>
          <w:tcPr>
            <w:tcW w:w="5040" w:type="dxa"/>
            <w:vAlign w:val="center"/>
          </w:tcPr>
          <w:p w14:paraId="6CFF29DD" w14:textId="4EF3D312" w:rsidR="00953FB3" w:rsidRPr="008B4F7F" w:rsidRDefault="00953FB3" w:rsidP="00953FB3">
            <w:pPr>
              <w:rPr>
                <w:rFonts w:ascii="Aptos" w:eastAsia="PMingLiU" w:hAnsi="Aptos" w:cs="Calibri"/>
                <w:sz w:val="20"/>
                <w:szCs w:val="20"/>
                <w:lang w:eastAsia="zh-TW"/>
              </w:rPr>
            </w:pPr>
            <w:r w:rsidRPr="00BB65F1">
              <w:rPr>
                <w:rFonts w:ascii="Aptos" w:eastAsia="PMingLiU" w:hAnsi="Aptos" w:cs="Calibri"/>
                <w:sz w:val="20"/>
                <w:szCs w:val="20"/>
                <w:lang w:eastAsia="zh-TW"/>
              </w:rPr>
              <w:t>MR Series Enterprise - subscription license (5 years</w:t>
            </w:r>
          </w:p>
        </w:tc>
      </w:tr>
      <w:tr w:rsidR="00953FB3" w:rsidRPr="008B4F7F" w14:paraId="75EF5CA5" w14:textId="77777777" w:rsidTr="00D74380">
        <w:tc>
          <w:tcPr>
            <w:tcW w:w="627" w:type="dxa"/>
            <w:vAlign w:val="center"/>
          </w:tcPr>
          <w:p w14:paraId="6F05B09B" w14:textId="2E3385B8" w:rsidR="00953FB3" w:rsidRPr="008B4F7F" w:rsidRDefault="00953FB3" w:rsidP="00953FB3">
            <w:pPr>
              <w:jc w:val="center"/>
              <w:rPr>
                <w:rFonts w:ascii="Aptos" w:eastAsia="PMingLiU" w:hAnsi="Aptos" w:cs="Calibri"/>
                <w:sz w:val="20"/>
                <w:szCs w:val="20"/>
                <w:lang w:eastAsia="zh-TW"/>
              </w:rPr>
            </w:pPr>
            <w:r>
              <w:rPr>
                <w:rFonts w:ascii="Aptos" w:eastAsia="PMingLiU" w:hAnsi="Aptos" w:cs="Calibri"/>
                <w:sz w:val="20"/>
                <w:szCs w:val="20"/>
                <w:lang w:eastAsia="zh-TW"/>
              </w:rPr>
              <w:t>4</w:t>
            </w:r>
          </w:p>
        </w:tc>
        <w:tc>
          <w:tcPr>
            <w:tcW w:w="627" w:type="dxa"/>
            <w:vAlign w:val="center"/>
          </w:tcPr>
          <w:p w14:paraId="519DA293" w14:textId="099DAD34" w:rsidR="00953FB3" w:rsidRPr="008B4F7F" w:rsidRDefault="00953FB3" w:rsidP="00953FB3">
            <w:pPr>
              <w:jc w:val="center"/>
              <w:rPr>
                <w:rFonts w:ascii="Aptos" w:eastAsia="PMingLiU" w:hAnsi="Aptos" w:cs="Calibri"/>
                <w:sz w:val="20"/>
                <w:szCs w:val="20"/>
                <w:lang w:eastAsia="zh-TW"/>
              </w:rPr>
            </w:pPr>
            <w:r>
              <w:rPr>
                <w:rFonts w:ascii="Aptos" w:eastAsia="PMingLiU" w:hAnsi="Aptos" w:cs="Calibri"/>
                <w:sz w:val="20"/>
                <w:szCs w:val="20"/>
                <w:lang w:eastAsia="zh-TW"/>
              </w:rPr>
              <w:t>2</w:t>
            </w:r>
          </w:p>
        </w:tc>
        <w:tc>
          <w:tcPr>
            <w:tcW w:w="988" w:type="dxa"/>
            <w:vAlign w:val="center"/>
          </w:tcPr>
          <w:p w14:paraId="2772CE6D" w14:textId="010A50B4" w:rsidR="00953FB3" w:rsidRPr="008B4F7F" w:rsidRDefault="00953FB3" w:rsidP="00953FB3">
            <w:pPr>
              <w:jc w:val="center"/>
              <w:rPr>
                <w:rFonts w:ascii="Aptos" w:eastAsia="PMingLiU" w:hAnsi="Aptos" w:cs="Calibri"/>
                <w:sz w:val="20"/>
                <w:szCs w:val="20"/>
                <w:lang w:eastAsia="zh-TW"/>
              </w:rPr>
            </w:pPr>
            <w:r w:rsidRPr="000F4DF0">
              <w:t>Each</w:t>
            </w:r>
          </w:p>
        </w:tc>
        <w:tc>
          <w:tcPr>
            <w:tcW w:w="1388" w:type="dxa"/>
            <w:vAlign w:val="center"/>
          </w:tcPr>
          <w:p w14:paraId="7A65EA16" w14:textId="03C6AE56" w:rsidR="00953FB3" w:rsidRPr="008B4F7F" w:rsidRDefault="00953FB3" w:rsidP="00953FB3">
            <w:pPr>
              <w:rPr>
                <w:rFonts w:ascii="Aptos" w:eastAsia="PMingLiU" w:hAnsi="Aptos" w:cs="Calibri"/>
                <w:sz w:val="20"/>
                <w:szCs w:val="20"/>
                <w:lang w:eastAsia="zh-TW"/>
              </w:rPr>
            </w:pPr>
            <w:r>
              <w:rPr>
                <w:rFonts w:ascii="Aptos" w:eastAsia="PMingLiU" w:hAnsi="Aptos" w:cs="Calibri"/>
                <w:sz w:val="20"/>
                <w:szCs w:val="20"/>
                <w:lang w:eastAsia="zh-TW"/>
              </w:rPr>
              <w:t>HPE Aruba</w:t>
            </w:r>
          </w:p>
        </w:tc>
        <w:tc>
          <w:tcPr>
            <w:tcW w:w="2032" w:type="dxa"/>
            <w:vAlign w:val="center"/>
          </w:tcPr>
          <w:p w14:paraId="32D23A90" w14:textId="781ABB68" w:rsidR="00953FB3" w:rsidRPr="008B4F7F" w:rsidRDefault="00953FB3" w:rsidP="00953FB3">
            <w:pPr>
              <w:rPr>
                <w:rFonts w:ascii="Aptos" w:eastAsia="PMingLiU" w:hAnsi="Aptos" w:cs="Calibri"/>
                <w:sz w:val="20"/>
                <w:szCs w:val="20"/>
                <w:lang w:eastAsia="zh-TW"/>
              </w:rPr>
            </w:pPr>
            <w:r w:rsidRPr="00B72947">
              <w:rPr>
                <w:rFonts w:ascii="Aptos" w:eastAsia="PMingLiU" w:hAnsi="Aptos" w:cs="Calibri"/>
                <w:sz w:val="20"/>
                <w:szCs w:val="20"/>
                <w:lang w:eastAsia="zh-TW"/>
              </w:rPr>
              <w:t>JL684B#ABA</w:t>
            </w:r>
          </w:p>
        </w:tc>
        <w:tc>
          <w:tcPr>
            <w:tcW w:w="5040" w:type="dxa"/>
            <w:vAlign w:val="center"/>
          </w:tcPr>
          <w:p w14:paraId="461D87CB" w14:textId="349489E3" w:rsidR="00953FB3" w:rsidRPr="008B4F7F" w:rsidRDefault="00953FB3" w:rsidP="00953FB3">
            <w:pPr>
              <w:rPr>
                <w:rFonts w:ascii="Aptos" w:eastAsia="PMingLiU" w:hAnsi="Aptos" w:cs="Calibri"/>
                <w:sz w:val="20"/>
                <w:szCs w:val="20"/>
                <w:lang w:eastAsia="zh-TW"/>
              </w:rPr>
            </w:pPr>
            <w:r w:rsidRPr="00D9569B">
              <w:rPr>
                <w:rFonts w:ascii="Aptos" w:eastAsia="PMingLiU" w:hAnsi="Aptos" w:cs="Calibri"/>
                <w:sz w:val="20"/>
                <w:szCs w:val="20"/>
                <w:lang w:eastAsia="zh-TW"/>
              </w:rPr>
              <w:t>Networking Instant On 1930 24G Class4 PoE 4SFP/SFP+ 370W Switch - switch - 28 ports - managed - rack-mountable</w:t>
            </w:r>
          </w:p>
        </w:tc>
      </w:tr>
      <w:bookmarkEnd w:id="7"/>
    </w:tbl>
    <w:p w14:paraId="6394CFB0" w14:textId="5EF084FA" w:rsidR="009D7A4F" w:rsidRPr="00F735D9" w:rsidRDefault="009D7A4F" w:rsidP="00232213">
      <w:pPr>
        <w:jc w:val="both"/>
        <w:rPr>
          <w:rFonts w:ascii="Aptos" w:eastAsia="PMingLiU" w:hAnsi="Aptos" w:cs="Calibri"/>
          <w:b/>
          <w:sz w:val="21"/>
          <w:szCs w:val="21"/>
          <w:u w:val="single"/>
          <w:lang w:eastAsia="zh-TW"/>
        </w:rPr>
      </w:pPr>
    </w:p>
    <w:p w14:paraId="2E3CC236" w14:textId="77777777" w:rsidR="00E53B32" w:rsidRPr="00D47DEB" w:rsidRDefault="00E53B32" w:rsidP="00DB6433">
      <w:pPr>
        <w:spacing w:after="60"/>
        <w:jc w:val="both"/>
        <w:rPr>
          <w:rFonts w:ascii="Aptos" w:eastAsia="PMingLiU" w:hAnsi="Aptos" w:cs="Calibri"/>
          <w:b/>
          <w:lang w:eastAsia="zh-TW"/>
        </w:rPr>
      </w:pPr>
      <w:r w:rsidRPr="00D47DEB">
        <w:rPr>
          <w:rFonts w:ascii="Aptos" w:eastAsia="PMingLiU" w:hAnsi="Aptos" w:cs="Calibri"/>
          <w:b/>
          <w:u w:val="single"/>
          <w:lang w:eastAsia="zh-TW"/>
        </w:rPr>
        <w:t>Firewalls and components</w:t>
      </w:r>
      <w:r w:rsidRPr="00D47DEB">
        <w:rPr>
          <w:rFonts w:ascii="Aptos" w:eastAsia="PMingLiU" w:hAnsi="Aptos" w:cs="Calibri"/>
          <w:b/>
          <w:lang w:eastAsia="zh-TW"/>
        </w:rPr>
        <w:t xml:space="preserve"> – where not 100% eligible; indicate the percentage eligibility.</w:t>
      </w:r>
    </w:p>
    <w:p w14:paraId="6BF3549A" w14:textId="77777777" w:rsidR="00E53B32" w:rsidRPr="00F735D9" w:rsidRDefault="00E53B32" w:rsidP="00DB6433">
      <w:pPr>
        <w:spacing w:after="60"/>
        <w:jc w:val="both"/>
        <w:rPr>
          <w:rFonts w:ascii="Aptos" w:eastAsia="PMingLiU" w:hAnsi="Aptos" w:cs="Calibri"/>
          <w:b/>
          <w:sz w:val="21"/>
          <w:szCs w:val="21"/>
          <w:u w:val="single"/>
          <w:lang w:eastAsia="zh-TW"/>
        </w:rPr>
      </w:pPr>
    </w:p>
    <w:p w14:paraId="2C8C628E" w14:textId="3756C80C" w:rsidR="00F206C4" w:rsidRPr="000A0CB3" w:rsidRDefault="00F206C4" w:rsidP="00DB6433">
      <w:pPr>
        <w:spacing w:after="60"/>
        <w:jc w:val="center"/>
        <w:rPr>
          <w:rFonts w:ascii="Aptos" w:eastAsia="PMingLiU" w:hAnsi="Aptos" w:cs="Calibri"/>
          <w:b/>
          <w:bCs/>
          <w:lang w:eastAsia="zh-TW"/>
        </w:rPr>
      </w:pPr>
      <w:r w:rsidRPr="000A0CB3">
        <w:rPr>
          <w:rFonts w:ascii="Aptos" w:eastAsia="PMingLiU" w:hAnsi="Aptos" w:cs="Calibri"/>
          <w:b/>
          <w:bCs/>
          <w:lang w:eastAsia="zh-TW"/>
        </w:rPr>
        <w:t>Due to E-Rate bidding rules, we will accept bids that specify items / components that are</w:t>
      </w:r>
    </w:p>
    <w:p w14:paraId="20ADAF5D" w14:textId="0A1E4722" w:rsidR="00F206C4" w:rsidRPr="000A0CB3" w:rsidRDefault="00F206C4" w:rsidP="00DB6433">
      <w:pPr>
        <w:spacing w:after="60"/>
        <w:jc w:val="center"/>
        <w:rPr>
          <w:rFonts w:ascii="Aptos" w:eastAsia="PMingLiU" w:hAnsi="Aptos" w:cs="Calibri"/>
          <w:b/>
          <w:bCs/>
          <w:lang w:eastAsia="zh-TW"/>
        </w:rPr>
      </w:pPr>
      <w:r w:rsidRPr="000A0CB3">
        <w:rPr>
          <w:rFonts w:ascii="Aptos" w:eastAsia="PMingLiU" w:hAnsi="Aptos" w:cs="Calibri"/>
          <w:b/>
          <w:bCs/>
          <w:lang w:eastAsia="zh-TW"/>
        </w:rPr>
        <w:t>FUNCTIONAL EQUIVALENT to the part numbers listed in this document.</w:t>
      </w:r>
    </w:p>
    <w:p w14:paraId="7C57AFF7" w14:textId="77777777" w:rsidR="00DD2A39" w:rsidRPr="00F735D9" w:rsidRDefault="00DD2A39" w:rsidP="00DB6433">
      <w:pPr>
        <w:spacing w:after="60"/>
        <w:jc w:val="center"/>
        <w:rPr>
          <w:rFonts w:ascii="Aptos" w:eastAsia="PMingLiU" w:hAnsi="Aptos" w:cs="Calibri"/>
          <w:b/>
          <w:bCs/>
          <w:sz w:val="21"/>
          <w:szCs w:val="21"/>
          <w:lang w:eastAsia="zh-TW"/>
        </w:rPr>
      </w:pPr>
    </w:p>
    <w:p w14:paraId="2FAFD80D" w14:textId="7C00F405" w:rsidR="00D74380" w:rsidRPr="008F209B" w:rsidRDefault="00D74380">
      <w:pPr>
        <w:pStyle w:val="ListParagraph"/>
        <w:numPr>
          <w:ilvl w:val="0"/>
          <w:numId w:val="3"/>
        </w:numPr>
        <w:tabs>
          <w:tab w:val="left" w:pos="8490"/>
        </w:tabs>
        <w:spacing w:after="60"/>
        <w:jc w:val="both"/>
        <w:rPr>
          <w:rFonts w:ascii="Aptos" w:hAnsi="Aptos"/>
          <w:b/>
          <w:bCs/>
          <w:sz w:val="20"/>
          <w:szCs w:val="20"/>
        </w:rPr>
      </w:pPr>
      <w:r w:rsidRPr="008F209B">
        <w:rPr>
          <w:noProof/>
          <w:sz w:val="20"/>
          <w:szCs w:val="20"/>
        </w:rPr>
        <mc:AlternateContent>
          <mc:Choice Requires="wpi">
            <w:drawing>
              <wp:anchor distT="0" distB="0" distL="114300" distR="114300" simplePos="0" relativeHeight="251663872" behindDoc="0" locked="0" layoutInCell="1" allowOverlap="1" wp14:anchorId="69C41732" wp14:editId="22BACD88">
                <wp:simplePos x="0" y="0"/>
                <wp:positionH relativeFrom="column">
                  <wp:posOffset>-900945</wp:posOffset>
                </wp:positionH>
                <wp:positionV relativeFrom="paragraph">
                  <wp:posOffset>72258</wp:posOffset>
                </wp:positionV>
                <wp:extent cx="136440" cy="115200"/>
                <wp:effectExtent l="95250" t="95250" r="54610" b="94615"/>
                <wp:wrapNone/>
                <wp:docPr id="2120118130"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136440" cy="115200"/>
                      </w14:xfrm>
                    </w14:contentPart>
                  </a:graphicData>
                </a:graphic>
              </wp:anchor>
            </w:drawing>
          </mc:Choice>
          <mc:Fallback xmlns:w16cei="http://schemas.microsoft.com/office/word/2026/wordml/cei">
            <w:pict>
              <v:shape w14:anchorId="63DCE963" id="Ink 3" o:spid="_x0000_s1026" type="#_x0000_t75" style="position:absolute;margin-left:-74.5pt;margin-top:2.15pt;width:17.85pt;height:16.15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">
                <v:imagedata r:id="rId11" o:title=""/>
              </v:shape>
            </w:pict>
          </mc:Fallback>
        </mc:AlternateContent>
      </w:r>
      <w:r w:rsidRPr="008F209B">
        <w:rPr>
          <w:rFonts w:ascii="Aptos" w:eastAsia="Times New Roman" w:hAnsi="Aptos" w:cs="Arial"/>
          <w:b/>
          <w:bCs/>
          <w:sz w:val="20"/>
          <w:szCs w:val="20"/>
          <w:shd w:val="clear" w:color="auto" w:fill="FFFFCC"/>
        </w:rPr>
        <w:t>Products and services that are not fully eligible (100%), the bidder must indicate the eligibility</w:t>
      </w:r>
      <w:r w:rsidRPr="008F209B">
        <w:rPr>
          <w:rFonts w:ascii="Aptos" w:eastAsia="Times New Roman" w:hAnsi="Aptos" w:cs="Arial"/>
          <w:sz w:val="20"/>
          <w:szCs w:val="20"/>
          <w:shd w:val="clear" w:color="auto" w:fill="FFFFCC"/>
        </w:rPr>
        <w:t xml:space="preserve"> </w:t>
      </w:r>
      <w:r w:rsidRPr="008F209B">
        <w:rPr>
          <w:rFonts w:ascii="Aptos" w:eastAsia="Times New Roman" w:hAnsi="Aptos" w:cs="Arial"/>
          <w:b/>
          <w:bCs/>
          <w:sz w:val="20"/>
          <w:szCs w:val="20"/>
          <w:shd w:val="clear" w:color="auto" w:fill="FFFFCC"/>
        </w:rPr>
        <w:t>percentage in their bid/quote/proposal</w:t>
      </w:r>
      <w:r w:rsidRPr="008F209B">
        <w:rPr>
          <w:rFonts w:ascii="Aptos" w:eastAsia="Times New Roman" w:hAnsi="Aptos" w:cs="Arial"/>
          <w:b/>
          <w:bCs/>
          <w:sz w:val="20"/>
          <w:szCs w:val="20"/>
        </w:rPr>
        <w:t>.</w:t>
      </w:r>
    </w:p>
    <w:p w14:paraId="175407B0" w14:textId="77777777" w:rsidR="0018230E" w:rsidRDefault="0018230E" w:rsidP="0018230E">
      <w:pPr>
        <w:tabs>
          <w:tab w:val="left" w:pos="8490"/>
        </w:tabs>
        <w:spacing w:after="60"/>
        <w:jc w:val="both"/>
        <w:rPr>
          <w:rFonts w:ascii="Aptos" w:hAnsi="Aptos"/>
          <w:b/>
          <w:bCs/>
          <w:sz w:val="21"/>
          <w:szCs w:val="21"/>
        </w:rPr>
      </w:pPr>
      <w:r>
        <w:rPr>
          <w:rFonts w:ascii="Aptos" w:hAnsi="Aptos"/>
          <w:b/>
          <w:bCs/>
          <w:sz w:val="21"/>
          <w:szCs w:val="21"/>
        </w:rPr>
        <w:tab/>
      </w:r>
      <w:r w:rsidR="00885861">
        <w:rPr>
          <w:rFonts w:ascii="Aptos" w:hAnsi="Aptos"/>
          <w:b/>
          <w:caps/>
          <w:color w:val="2F5496" w:themeColor="accent1" w:themeShade="BF"/>
          <w:sz w:val="21"/>
          <w:szCs w:val="21"/>
          <w:lang w:val="en"/>
        </w:rPr>
        <w:pict w14:anchorId="55A0DD3B">
          <v:rect id="_x0000_i1028" style="width:0;height:1.5pt" o:hralign="center" o:hrstd="t" o:hr="t" fillcolor="#a0a0a0" stroked="f"/>
        </w:pict>
      </w:r>
    </w:p>
    <w:p w14:paraId="0DB7A9F5" w14:textId="77777777" w:rsidR="0018230E" w:rsidRDefault="0018230E" w:rsidP="0018230E">
      <w:pPr>
        <w:jc w:val="center"/>
        <w:rPr>
          <w:rFonts w:ascii="Aptos" w:hAnsi="Aptos"/>
          <w:b/>
          <w:sz w:val="28"/>
          <w:szCs w:val="28"/>
        </w:rPr>
      </w:pPr>
      <w:r>
        <w:rPr>
          <w:rFonts w:ascii="Aptos" w:hAnsi="Aptos"/>
          <w:b/>
          <w:sz w:val="28"/>
          <w:szCs w:val="28"/>
        </w:rPr>
        <w:t>Balance of Page Intentionally Left Blank</w:t>
      </w:r>
    </w:p>
    <w:p w14:paraId="6604DC89" w14:textId="77777777" w:rsidR="006F676A" w:rsidRDefault="006F676A" w:rsidP="00DB6433">
      <w:pPr>
        <w:autoSpaceDE w:val="0"/>
        <w:autoSpaceDN w:val="0"/>
        <w:spacing w:after="60"/>
        <w:jc w:val="both"/>
        <w:rPr>
          <w:rFonts w:ascii="Aptos" w:hAnsi="Aptos"/>
          <w:bCs/>
          <w:sz w:val="21"/>
          <w:szCs w:val="21"/>
          <w:lang w:val="en"/>
        </w:rPr>
      </w:pPr>
    </w:p>
    <w:p w14:paraId="442B4EB1" w14:textId="77777777" w:rsidR="006F676A" w:rsidRDefault="006F676A" w:rsidP="00DB6433">
      <w:pPr>
        <w:autoSpaceDE w:val="0"/>
        <w:autoSpaceDN w:val="0"/>
        <w:spacing w:after="60"/>
        <w:jc w:val="both"/>
        <w:rPr>
          <w:rFonts w:ascii="Aptos" w:hAnsi="Aptos"/>
          <w:bCs/>
          <w:sz w:val="21"/>
          <w:szCs w:val="21"/>
          <w:lang w:val="en"/>
        </w:rPr>
      </w:pPr>
    </w:p>
    <w:p w14:paraId="5981D3BF" w14:textId="77777777" w:rsidR="0018230E" w:rsidRDefault="0018230E">
      <w:pPr>
        <w:rPr>
          <w:rFonts w:ascii="Aptos" w:hAnsi="Aptos" w:cs="Calibri"/>
          <w:b/>
          <w:sz w:val="28"/>
          <w:szCs w:val="28"/>
        </w:rPr>
      </w:pPr>
      <w:r>
        <w:rPr>
          <w:rFonts w:ascii="Aptos" w:hAnsi="Aptos" w:cs="Calibri"/>
          <w:b/>
          <w:sz w:val="28"/>
          <w:szCs w:val="28"/>
        </w:rPr>
        <w:br w:type="page"/>
      </w:r>
    </w:p>
    <w:p w14:paraId="51C4B41E" w14:textId="7C83708D" w:rsidR="00FC0712" w:rsidRPr="00C63580" w:rsidRDefault="00FC0712" w:rsidP="00BF6093">
      <w:pPr>
        <w:jc w:val="center"/>
        <w:rPr>
          <w:rFonts w:ascii="Aptos" w:hAnsi="Aptos" w:cs="Calibri"/>
          <w:b/>
          <w:sz w:val="28"/>
          <w:szCs w:val="28"/>
        </w:rPr>
      </w:pPr>
      <w:r w:rsidRPr="00C63580">
        <w:rPr>
          <w:rFonts w:ascii="Aptos" w:hAnsi="Aptos" w:cs="Calibri"/>
          <w:b/>
          <w:sz w:val="28"/>
          <w:szCs w:val="28"/>
        </w:rPr>
        <w:lastRenderedPageBreak/>
        <w:t>EVALUATION AND SELECTION CRITERIA</w:t>
      </w:r>
    </w:p>
    <w:p w14:paraId="023ECBF4" w14:textId="77777777" w:rsidR="00FC0712" w:rsidRPr="00020DE4" w:rsidRDefault="00FC0712" w:rsidP="00DB6433">
      <w:pPr>
        <w:autoSpaceDE w:val="0"/>
        <w:autoSpaceDN w:val="0"/>
        <w:adjustRightInd w:val="0"/>
        <w:spacing w:after="60"/>
        <w:jc w:val="both"/>
        <w:rPr>
          <w:rFonts w:ascii="Aptos" w:hAnsi="Aptos" w:cs="Calibri"/>
          <w:sz w:val="16"/>
          <w:szCs w:val="16"/>
        </w:rPr>
      </w:pPr>
    </w:p>
    <w:p w14:paraId="6F0CB4B9" w14:textId="02761A4D" w:rsidR="00FC0712" w:rsidRPr="00020DE4" w:rsidRDefault="000E5589" w:rsidP="00081143">
      <w:pPr>
        <w:autoSpaceDE w:val="0"/>
        <w:autoSpaceDN w:val="0"/>
        <w:adjustRightInd w:val="0"/>
        <w:spacing w:after="60"/>
        <w:rPr>
          <w:rFonts w:ascii="Aptos" w:hAnsi="Aptos" w:cs="Calibri"/>
          <w:sz w:val="16"/>
          <w:szCs w:val="16"/>
        </w:rPr>
      </w:pPr>
      <w:r w:rsidRPr="000E5589">
        <w:rPr>
          <w:rFonts w:ascii="Aptos" w:hAnsi="Aptos" w:cs="Calibri"/>
          <w:color w:val="000000"/>
          <w:sz w:val="21"/>
          <w:szCs w:val="21"/>
        </w:rPr>
        <w:t>The Applicant, in compliance with Federal Communications Commission (FCC) rules, will award contracts to the vendor(s) providing the most cost-effective service offering. Per the Sixth Report and Order (FCC 10-175), price must be the primary factor considered for E-Rate eligible goods and services.</w:t>
      </w:r>
    </w:p>
    <w:p w14:paraId="0116159E" w14:textId="77777777" w:rsidR="00081143" w:rsidRDefault="00081143" w:rsidP="00CC7A5F">
      <w:pPr>
        <w:jc w:val="center"/>
        <w:rPr>
          <w:rFonts w:ascii="Aptos" w:hAnsi="Aptos" w:cs="Calibri"/>
          <w:b/>
        </w:rPr>
      </w:pPr>
    </w:p>
    <w:p w14:paraId="557E2068" w14:textId="5BE87D27" w:rsidR="00FC0712" w:rsidRPr="000A0CB3" w:rsidRDefault="00FC0712" w:rsidP="00CC7A5F">
      <w:pPr>
        <w:jc w:val="center"/>
        <w:rPr>
          <w:rFonts w:ascii="Aptos" w:hAnsi="Aptos" w:cs="Calibri"/>
        </w:rPr>
      </w:pPr>
      <w:r w:rsidRPr="000A0CB3">
        <w:rPr>
          <w:rFonts w:ascii="Aptos" w:hAnsi="Aptos" w:cs="Calibri"/>
          <w:b/>
        </w:rPr>
        <w:t>SELECTION CRITERIA</w:t>
      </w:r>
    </w:p>
    <w:p w14:paraId="62AE11B7" w14:textId="77777777" w:rsidR="00FC0712" w:rsidRPr="00020DE4" w:rsidRDefault="00FC0712" w:rsidP="00232213">
      <w:pPr>
        <w:jc w:val="both"/>
        <w:rPr>
          <w:rFonts w:ascii="Aptos" w:hAnsi="Aptos" w:cs="Calibri"/>
          <w:sz w:val="16"/>
          <w:szCs w:val="16"/>
        </w:rPr>
      </w:pPr>
    </w:p>
    <w:tbl>
      <w:tblPr>
        <w:tblStyle w:val="TableGrid"/>
        <w:tblW w:w="0" w:type="auto"/>
        <w:jc w:val="center"/>
        <w:tblLook w:val="04A0" w:firstRow="1" w:lastRow="0" w:firstColumn="1" w:lastColumn="0" w:noHBand="0" w:noVBand="1"/>
      </w:tblPr>
      <w:tblGrid>
        <w:gridCol w:w="3415"/>
        <w:gridCol w:w="1620"/>
      </w:tblGrid>
      <w:tr w:rsidR="00FC0712" w:rsidRPr="000A0CB3" w14:paraId="702D8761" w14:textId="77777777" w:rsidTr="00642772">
        <w:trPr>
          <w:jc w:val="center"/>
        </w:trPr>
        <w:tc>
          <w:tcPr>
            <w:tcW w:w="3415" w:type="dxa"/>
          </w:tcPr>
          <w:p w14:paraId="4AEA94D0" w14:textId="77777777" w:rsidR="00FC0712" w:rsidRPr="000A0CB3" w:rsidRDefault="00FC0712" w:rsidP="00F317B0">
            <w:pPr>
              <w:autoSpaceDE w:val="0"/>
              <w:autoSpaceDN w:val="0"/>
              <w:adjustRightInd w:val="0"/>
              <w:jc w:val="center"/>
              <w:rPr>
                <w:rFonts w:ascii="Aptos" w:hAnsi="Aptos" w:cs="Calibri"/>
                <w:b/>
              </w:rPr>
            </w:pPr>
            <w:r w:rsidRPr="000A0CB3">
              <w:rPr>
                <w:rFonts w:ascii="Aptos" w:hAnsi="Aptos" w:cs="Calibri"/>
                <w:b/>
              </w:rPr>
              <w:t>Criteria</w:t>
            </w:r>
          </w:p>
        </w:tc>
        <w:tc>
          <w:tcPr>
            <w:tcW w:w="1620" w:type="dxa"/>
          </w:tcPr>
          <w:p w14:paraId="245BC8A7" w14:textId="77777777" w:rsidR="00FC0712" w:rsidRPr="000A0CB3" w:rsidRDefault="00FC0712" w:rsidP="00F317B0">
            <w:pPr>
              <w:autoSpaceDE w:val="0"/>
              <w:autoSpaceDN w:val="0"/>
              <w:adjustRightInd w:val="0"/>
              <w:jc w:val="center"/>
              <w:rPr>
                <w:rFonts w:ascii="Aptos" w:hAnsi="Aptos" w:cs="Calibri"/>
                <w:b/>
              </w:rPr>
            </w:pPr>
            <w:r w:rsidRPr="000A0CB3">
              <w:rPr>
                <w:rFonts w:ascii="Aptos" w:hAnsi="Aptos" w:cs="Calibri"/>
                <w:b/>
              </w:rPr>
              <w:t>Rating</w:t>
            </w:r>
          </w:p>
        </w:tc>
      </w:tr>
      <w:tr w:rsidR="00FC0712" w:rsidRPr="000A0CB3" w14:paraId="0366A2F9" w14:textId="77777777" w:rsidTr="00642772">
        <w:trPr>
          <w:jc w:val="center"/>
        </w:trPr>
        <w:tc>
          <w:tcPr>
            <w:tcW w:w="3415" w:type="dxa"/>
          </w:tcPr>
          <w:p w14:paraId="1DAF96D7" w14:textId="77777777" w:rsidR="00FC0712" w:rsidRPr="000A0CB3" w:rsidRDefault="00FC0712" w:rsidP="00246400">
            <w:pPr>
              <w:autoSpaceDE w:val="0"/>
              <w:autoSpaceDN w:val="0"/>
              <w:adjustRightInd w:val="0"/>
              <w:spacing w:before="60" w:after="60"/>
              <w:jc w:val="both"/>
              <w:rPr>
                <w:rFonts w:ascii="Aptos" w:hAnsi="Aptos" w:cs="Calibri"/>
              </w:rPr>
            </w:pPr>
            <w:r w:rsidRPr="000A0CB3">
              <w:rPr>
                <w:rFonts w:ascii="Aptos" w:hAnsi="Aptos" w:cs="Calibri"/>
              </w:rPr>
              <w:t>Price / cost *</w:t>
            </w:r>
          </w:p>
        </w:tc>
        <w:tc>
          <w:tcPr>
            <w:tcW w:w="1620" w:type="dxa"/>
          </w:tcPr>
          <w:p w14:paraId="743A80A8" w14:textId="77777777" w:rsidR="00FC0712" w:rsidRPr="000A0CB3" w:rsidRDefault="00FC0712" w:rsidP="00246400">
            <w:pPr>
              <w:autoSpaceDE w:val="0"/>
              <w:autoSpaceDN w:val="0"/>
              <w:adjustRightInd w:val="0"/>
              <w:spacing w:before="60" w:after="60"/>
              <w:jc w:val="center"/>
              <w:rPr>
                <w:rFonts w:ascii="Aptos" w:hAnsi="Aptos" w:cs="Calibri"/>
              </w:rPr>
            </w:pPr>
            <w:r w:rsidRPr="000A0CB3">
              <w:rPr>
                <w:rFonts w:ascii="Aptos" w:hAnsi="Aptos" w:cs="Calibri"/>
              </w:rPr>
              <w:t>40%</w:t>
            </w:r>
          </w:p>
        </w:tc>
      </w:tr>
      <w:tr w:rsidR="00FC0712" w:rsidRPr="000A0CB3" w14:paraId="4FAF65C6" w14:textId="77777777" w:rsidTr="00642772">
        <w:trPr>
          <w:jc w:val="center"/>
        </w:trPr>
        <w:tc>
          <w:tcPr>
            <w:tcW w:w="3415" w:type="dxa"/>
          </w:tcPr>
          <w:p w14:paraId="1386DA57" w14:textId="77777777" w:rsidR="00FC0712" w:rsidRPr="000A0CB3" w:rsidRDefault="00FC0712" w:rsidP="00246400">
            <w:pPr>
              <w:autoSpaceDE w:val="0"/>
              <w:autoSpaceDN w:val="0"/>
              <w:adjustRightInd w:val="0"/>
              <w:spacing w:before="60" w:after="60"/>
              <w:jc w:val="both"/>
              <w:rPr>
                <w:rFonts w:ascii="Aptos" w:hAnsi="Aptos" w:cs="Calibri"/>
              </w:rPr>
            </w:pPr>
            <w:r w:rsidRPr="000A0CB3">
              <w:rPr>
                <w:rFonts w:ascii="Aptos" w:hAnsi="Aptos" w:cs="Calibri"/>
              </w:rPr>
              <w:t>Meeting Overall Needs</w:t>
            </w:r>
          </w:p>
        </w:tc>
        <w:tc>
          <w:tcPr>
            <w:tcW w:w="1620" w:type="dxa"/>
          </w:tcPr>
          <w:p w14:paraId="3772F1B4" w14:textId="77777777" w:rsidR="00FC0712" w:rsidRPr="000A0CB3" w:rsidRDefault="00FC0712" w:rsidP="00246400">
            <w:pPr>
              <w:autoSpaceDE w:val="0"/>
              <w:autoSpaceDN w:val="0"/>
              <w:adjustRightInd w:val="0"/>
              <w:spacing w:before="60" w:after="60"/>
              <w:jc w:val="center"/>
              <w:rPr>
                <w:rFonts w:ascii="Aptos" w:hAnsi="Aptos" w:cs="Calibri"/>
              </w:rPr>
            </w:pPr>
            <w:r w:rsidRPr="000A0CB3">
              <w:rPr>
                <w:rFonts w:ascii="Aptos" w:hAnsi="Aptos" w:cs="Calibri"/>
              </w:rPr>
              <w:t>20%</w:t>
            </w:r>
          </w:p>
        </w:tc>
      </w:tr>
      <w:tr w:rsidR="00FC0712" w:rsidRPr="000A0CB3" w14:paraId="707863C1" w14:textId="77777777" w:rsidTr="00642772">
        <w:trPr>
          <w:jc w:val="center"/>
        </w:trPr>
        <w:tc>
          <w:tcPr>
            <w:tcW w:w="3415" w:type="dxa"/>
          </w:tcPr>
          <w:p w14:paraId="16E03F8A" w14:textId="77777777" w:rsidR="00FC0712" w:rsidRPr="000A0CB3" w:rsidRDefault="00FC0712" w:rsidP="00246400">
            <w:pPr>
              <w:autoSpaceDE w:val="0"/>
              <w:autoSpaceDN w:val="0"/>
              <w:adjustRightInd w:val="0"/>
              <w:spacing w:before="60" w:after="60"/>
              <w:jc w:val="both"/>
              <w:rPr>
                <w:rFonts w:ascii="Aptos" w:hAnsi="Aptos" w:cs="Calibri"/>
              </w:rPr>
            </w:pPr>
            <w:r w:rsidRPr="000A0CB3">
              <w:rPr>
                <w:rFonts w:ascii="Aptos" w:hAnsi="Aptos" w:cs="Calibri"/>
              </w:rPr>
              <w:t xml:space="preserve">Experience with School/District </w:t>
            </w:r>
          </w:p>
        </w:tc>
        <w:tc>
          <w:tcPr>
            <w:tcW w:w="1620" w:type="dxa"/>
          </w:tcPr>
          <w:p w14:paraId="33F2461C" w14:textId="77777777" w:rsidR="00FC0712" w:rsidRPr="000A0CB3" w:rsidRDefault="00FC0712" w:rsidP="00246400">
            <w:pPr>
              <w:autoSpaceDE w:val="0"/>
              <w:autoSpaceDN w:val="0"/>
              <w:adjustRightInd w:val="0"/>
              <w:spacing w:before="60" w:after="60"/>
              <w:jc w:val="center"/>
              <w:rPr>
                <w:rFonts w:ascii="Aptos" w:hAnsi="Aptos" w:cs="Calibri"/>
              </w:rPr>
            </w:pPr>
            <w:r w:rsidRPr="000A0CB3">
              <w:rPr>
                <w:rFonts w:ascii="Aptos" w:hAnsi="Aptos" w:cs="Calibri"/>
              </w:rPr>
              <w:t>20%</w:t>
            </w:r>
          </w:p>
        </w:tc>
      </w:tr>
      <w:tr w:rsidR="00FC0712" w:rsidRPr="000A0CB3" w14:paraId="08CCC950" w14:textId="77777777" w:rsidTr="00642772">
        <w:trPr>
          <w:jc w:val="center"/>
        </w:trPr>
        <w:tc>
          <w:tcPr>
            <w:tcW w:w="3415" w:type="dxa"/>
          </w:tcPr>
          <w:p w14:paraId="5597DD2C" w14:textId="77777777" w:rsidR="00FC0712" w:rsidRPr="000A0CB3" w:rsidRDefault="00FC0712" w:rsidP="00246400">
            <w:pPr>
              <w:autoSpaceDE w:val="0"/>
              <w:autoSpaceDN w:val="0"/>
              <w:adjustRightInd w:val="0"/>
              <w:spacing w:before="60" w:after="60"/>
              <w:jc w:val="both"/>
              <w:rPr>
                <w:rFonts w:ascii="Aptos" w:hAnsi="Aptos" w:cs="Calibri"/>
              </w:rPr>
            </w:pPr>
            <w:r w:rsidRPr="000A0CB3">
              <w:rPr>
                <w:rFonts w:ascii="Aptos" w:hAnsi="Aptos" w:cs="Calibri"/>
              </w:rPr>
              <w:t>Vendor’s Ability with E-Rate</w:t>
            </w:r>
          </w:p>
        </w:tc>
        <w:tc>
          <w:tcPr>
            <w:tcW w:w="1620" w:type="dxa"/>
          </w:tcPr>
          <w:p w14:paraId="3E0CB6C7" w14:textId="77777777" w:rsidR="00FC0712" w:rsidRPr="000A0CB3" w:rsidRDefault="00FC0712" w:rsidP="00246400">
            <w:pPr>
              <w:autoSpaceDE w:val="0"/>
              <w:autoSpaceDN w:val="0"/>
              <w:adjustRightInd w:val="0"/>
              <w:spacing w:before="60" w:after="60"/>
              <w:jc w:val="center"/>
              <w:rPr>
                <w:rFonts w:ascii="Aptos" w:hAnsi="Aptos" w:cs="Calibri"/>
              </w:rPr>
            </w:pPr>
            <w:r w:rsidRPr="000A0CB3">
              <w:rPr>
                <w:rFonts w:ascii="Aptos" w:hAnsi="Aptos" w:cs="Calibri"/>
              </w:rPr>
              <w:t>10%</w:t>
            </w:r>
          </w:p>
        </w:tc>
      </w:tr>
      <w:tr w:rsidR="00FC0712" w:rsidRPr="000A0CB3" w14:paraId="0DD64C0A" w14:textId="77777777" w:rsidTr="00642772">
        <w:trPr>
          <w:jc w:val="center"/>
        </w:trPr>
        <w:tc>
          <w:tcPr>
            <w:tcW w:w="3415" w:type="dxa"/>
          </w:tcPr>
          <w:p w14:paraId="3353AD72" w14:textId="77777777" w:rsidR="00FC0712" w:rsidRPr="000A0CB3" w:rsidRDefault="00FC0712" w:rsidP="00246400">
            <w:pPr>
              <w:autoSpaceDE w:val="0"/>
              <w:autoSpaceDN w:val="0"/>
              <w:adjustRightInd w:val="0"/>
              <w:spacing w:before="60" w:after="60"/>
              <w:jc w:val="both"/>
              <w:rPr>
                <w:rFonts w:ascii="Aptos" w:hAnsi="Aptos" w:cs="Calibri"/>
              </w:rPr>
            </w:pPr>
            <w:r w:rsidRPr="000A0CB3">
              <w:rPr>
                <w:rFonts w:ascii="Aptos" w:hAnsi="Aptos" w:cs="Calibri"/>
              </w:rPr>
              <w:t>Local Presence</w:t>
            </w:r>
          </w:p>
        </w:tc>
        <w:tc>
          <w:tcPr>
            <w:tcW w:w="1620" w:type="dxa"/>
          </w:tcPr>
          <w:p w14:paraId="2C31CEC6" w14:textId="77777777" w:rsidR="00FC0712" w:rsidRPr="000A0CB3" w:rsidRDefault="00FC0712" w:rsidP="00246400">
            <w:pPr>
              <w:autoSpaceDE w:val="0"/>
              <w:autoSpaceDN w:val="0"/>
              <w:adjustRightInd w:val="0"/>
              <w:spacing w:before="60" w:after="60"/>
              <w:jc w:val="center"/>
              <w:rPr>
                <w:rFonts w:ascii="Aptos" w:hAnsi="Aptos" w:cs="Calibri"/>
              </w:rPr>
            </w:pPr>
            <w:r w:rsidRPr="000A0CB3">
              <w:rPr>
                <w:rFonts w:ascii="Aptos" w:hAnsi="Aptos" w:cs="Calibri"/>
              </w:rPr>
              <w:t>10%</w:t>
            </w:r>
          </w:p>
        </w:tc>
      </w:tr>
    </w:tbl>
    <w:p w14:paraId="712FC165" w14:textId="77777777" w:rsidR="00FC0712" w:rsidRPr="003F140F" w:rsidRDefault="00FC0712" w:rsidP="00232213">
      <w:pPr>
        <w:jc w:val="both"/>
        <w:rPr>
          <w:rFonts w:ascii="Aptos" w:hAnsi="Aptos" w:cs="Calibri"/>
          <w:sz w:val="16"/>
          <w:szCs w:val="16"/>
        </w:rPr>
      </w:pPr>
    </w:p>
    <w:p w14:paraId="3C9B3AD7" w14:textId="2A2D296A" w:rsidR="00607DDC" w:rsidRDefault="00FC0712" w:rsidP="00607DDC">
      <w:pPr>
        <w:autoSpaceDE w:val="0"/>
        <w:autoSpaceDN w:val="0"/>
        <w:adjustRightInd w:val="0"/>
        <w:jc w:val="center"/>
        <w:rPr>
          <w:rFonts w:ascii="Aptos" w:hAnsi="Aptos" w:cs="Calibri"/>
          <w:sz w:val="20"/>
          <w:szCs w:val="20"/>
        </w:rPr>
      </w:pPr>
      <w:r w:rsidRPr="00C63580">
        <w:rPr>
          <w:rFonts w:ascii="Aptos" w:hAnsi="Aptos" w:cs="Calibri"/>
          <w:sz w:val="20"/>
          <w:szCs w:val="20"/>
        </w:rPr>
        <w:t>Price / cost * - review based on eligible products/services,</w:t>
      </w:r>
    </w:p>
    <w:p w14:paraId="09A9E7A2" w14:textId="60CECEB3" w:rsidR="00311669" w:rsidRPr="00C63580" w:rsidRDefault="00FC0712" w:rsidP="00607DDC">
      <w:pPr>
        <w:autoSpaceDE w:val="0"/>
        <w:autoSpaceDN w:val="0"/>
        <w:adjustRightInd w:val="0"/>
        <w:jc w:val="center"/>
        <w:rPr>
          <w:rFonts w:ascii="Aptos" w:eastAsia="Times New Roman" w:hAnsi="Aptos" w:cs="Arial"/>
          <w:bCs/>
          <w:color w:val="000000"/>
          <w:sz w:val="20"/>
          <w:szCs w:val="20"/>
        </w:rPr>
      </w:pPr>
      <w:r w:rsidRPr="00C63580">
        <w:rPr>
          <w:rFonts w:ascii="Aptos" w:hAnsi="Aptos" w:cs="Calibri"/>
          <w:sz w:val="20"/>
          <w:szCs w:val="20"/>
        </w:rPr>
        <w:t>any ineligible products/services have been removed</w:t>
      </w:r>
      <w:r w:rsidR="00A35247">
        <w:rPr>
          <w:rFonts w:ascii="Aptos" w:hAnsi="Aptos" w:cs="Calibri"/>
          <w:sz w:val="20"/>
          <w:szCs w:val="20"/>
        </w:rPr>
        <w:t xml:space="preserve"> where identified</w:t>
      </w:r>
      <w:r w:rsidRPr="00C63580">
        <w:rPr>
          <w:rFonts w:ascii="Aptos" w:hAnsi="Aptos" w:cs="Calibri"/>
          <w:sz w:val="20"/>
          <w:szCs w:val="20"/>
        </w:rPr>
        <w:t>.</w:t>
      </w:r>
    </w:p>
    <w:p w14:paraId="2D1B86EE" w14:textId="5B5EAB70" w:rsidR="003E1E0B" w:rsidRPr="00C63580" w:rsidRDefault="00885861" w:rsidP="00232213">
      <w:pPr>
        <w:jc w:val="both"/>
        <w:rPr>
          <w:rFonts w:ascii="Aptos" w:eastAsia="Times New Roman" w:hAnsi="Aptos" w:cs="Arial"/>
          <w:bCs/>
          <w:color w:val="000000"/>
          <w:sz w:val="20"/>
          <w:szCs w:val="20"/>
        </w:rPr>
      </w:pPr>
      <w:r>
        <w:rPr>
          <w:rFonts w:ascii="Aptos" w:hAnsi="Aptos"/>
          <w:b/>
          <w:caps/>
          <w:color w:val="2F5496" w:themeColor="accent1" w:themeShade="BF"/>
          <w:lang w:val="en"/>
        </w:rPr>
        <w:pict w14:anchorId="380CBA95">
          <v:rect id="_x0000_i1029" style="width:0;height:1.5pt" o:hralign="center" o:hrstd="t" o:hr="t" fillcolor="#a0a0a0" stroked="f"/>
        </w:pict>
      </w:r>
    </w:p>
    <w:p w14:paraId="656A6AB0" w14:textId="77777777" w:rsidR="003E1E0B" w:rsidRPr="00020DE4" w:rsidRDefault="003E1E0B" w:rsidP="00232213">
      <w:pPr>
        <w:jc w:val="both"/>
        <w:rPr>
          <w:rFonts w:ascii="Aptos" w:eastAsia="Times New Roman" w:hAnsi="Aptos" w:cs="Arial"/>
          <w:bCs/>
          <w:color w:val="000000"/>
          <w:sz w:val="16"/>
          <w:szCs w:val="16"/>
        </w:rPr>
      </w:pPr>
    </w:p>
    <w:p w14:paraId="40114635" w14:textId="77777777" w:rsidR="006E31AF" w:rsidRPr="003A0C10" w:rsidRDefault="006E31AF" w:rsidP="006E31AF">
      <w:pPr>
        <w:rPr>
          <w:rFonts w:ascii="Aptos" w:eastAsia="Times New Roman" w:hAnsi="Aptos" w:cs="Arial"/>
          <w:b/>
          <w:bCs/>
          <w:sz w:val="28"/>
          <w:szCs w:val="28"/>
        </w:rPr>
      </w:pPr>
      <w:r w:rsidRPr="003A0C10">
        <w:rPr>
          <w:rFonts w:ascii="Aptos" w:eastAsia="Times New Roman" w:hAnsi="Aptos" w:cs="Arial"/>
          <w:b/>
          <w:bCs/>
          <w:sz w:val="28"/>
          <w:szCs w:val="28"/>
        </w:rPr>
        <w:t>Questions &amp; Contact:</w:t>
      </w:r>
    </w:p>
    <w:p w14:paraId="71BF41A2" w14:textId="77777777" w:rsidR="006E31AF" w:rsidRPr="0040728C" w:rsidRDefault="006E31AF" w:rsidP="006E31AF">
      <w:pPr>
        <w:rPr>
          <w:rFonts w:ascii="Aptos" w:eastAsia="Times New Roman" w:hAnsi="Aptos" w:cs="Arial"/>
          <w:sz w:val="16"/>
          <w:szCs w:val="16"/>
        </w:rPr>
      </w:pPr>
    </w:p>
    <w:p w14:paraId="4D0B5A7C" w14:textId="5E048A9A" w:rsidR="006E1C47" w:rsidRDefault="006E31AF" w:rsidP="006E31AF">
      <w:pPr>
        <w:rPr>
          <w:rFonts w:ascii="Aptos" w:eastAsia="Times New Roman" w:hAnsi="Aptos" w:cs="Arial"/>
        </w:rPr>
      </w:pPr>
      <w:r w:rsidRPr="003A0C10">
        <w:rPr>
          <w:rFonts w:ascii="Aptos" w:eastAsia="Times New Roman" w:hAnsi="Aptos" w:cs="Arial"/>
        </w:rPr>
        <w:t>All technical or procedural questions regarding this RFP must be submitted via email to primary contact</w:t>
      </w:r>
      <w:r w:rsidR="006E1C47">
        <w:rPr>
          <w:rFonts w:ascii="Aptos" w:eastAsia="Times New Roman" w:hAnsi="Aptos" w:cs="Arial"/>
        </w:rPr>
        <w:t xml:space="preserve"> </w:t>
      </w:r>
      <w:r w:rsidRPr="003A0C10">
        <w:rPr>
          <w:rFonts w:ascii="Aptos" w:eastAsia="Times New Roman" w:hAnsi="Aptos" w:cs="Arial"/>
        </w:rPr>
        <w:t xml:space="preserve">listed </w:t>
      </w:r>
      <w:r w:rsidR="006E1C47">
        <w:rPr>
          <w:rFonts w:ascii="Aptos" w:eastAsia="Times New Roman" w:hAnsi="Aptos" w:cs="Arial"/>
        </w:rPr>
        <w:t xml:space="preserve">below.  </w:t>
      </w:r>
      <w:r w:rsidRPr="003A0C10">
        <w:rPr>
          <w:rFonts w:ascii="Aptos" w:eastAsia="Times New Roman" w:hAnsi="Aptos" w:cs="Arial"/>
        </w:rPr>
        <w:t>No phone calls will be accepted.</w:t>
      </w:r>
    </w:p>
    <w:p w14:paraId="4A4C3DC9" w14:textId="77777777" w:rsidR="0040728C" w:rsidRPr="0040728C" w:rsidRDefault="0040728C" w:rsidP="006E1C47">
      <w:pPr>
        <w:jc w:val="both"/>
        <w:rPr>
          <w:rFonts w:ascii="Aptos" w:eastAsia="Times New Roman" w:hAnsi="Aptos" w:cs="Arial"/>
          <w:b/>
          <w:sz w:val="16"/>
          <w:szCs w:val="16"/>
        </w:rPr>
      </w:pPr>
    </w:p>
    <w:p w14:paraId="726E5A23" w14:textId="2C33623B" w:rsidR="006E1C47" w:rsidRPr="00FC1810" w:rsidRDefault="006E1C47" w:rsidP="006E1C47">
      <w:pPr>
        <w:jc w:val="both"/>
        <w:rPr>
          <w:rFonts w:ascii="Aptos" w:eastAsia="Times New Roman" w:hAnsi="Aptos" w:cs="Arial"/>
          <w:b/>
          <w:sz w:val="28"/>
          <w:szCs w:val="28"/>
        </w:rPr>
      </w:pPr>
      <w:r w:rsidRPr="00FC1810">
        <w:rPr>
          <w:rFonts w:ascii="Aptos" w:eastAsia="Times New Roman" w:hAnsi="Aptos" w:cs="Arial"/>
          <w:b/>
          <w:sz w:val="28"/>
          <w:szCs w:val="28"/>
        </w:rPr>
        <w:t>David Gornstein</w:t>
      </w:r>
    </w:p>
    <w:p w14:paraId="0E84F5A4" w14:textId="77777777" w:rsidR="006E1C47" w:rsidRPr="00FC1810" w:rsidRDefault="006E1C47" w:rsidP="006E1C47">
      <w:pPr>
        <w:jc w:val="both"/>
        <w:rPr>
          <w:rFonts w:ascii="Aptos" w:eastAsia="Times New Roman" w:hAnsi="Aptos" w:cs="Arial"/>
          <w:bCs/>
        </w:rPr>
      </w:pPr>
      <w:r w:rsidRPr="00FC1810">
        <w:rPr>
          <w:rFonts w:ascii="Aptos" w:eastAsia="Times New Roman" w:hAnsi="Aptos" w:cs="Arial"/>
          <w:bCs/>
        </w:rPr>
        <w:t>E-Rate Funding Services, LLC.</w:t>
      </w:r>
    </w:p>
    <w:p w14:paraId="1DD0510C" w14:textId="77777777" w:rsidR="006E1C47" w:rsidRPr="00FC1810" w:rsidRDefault="006E1C47" w:rsidP="006E1C47">
      <w:pPr>
        <w:ind w:left="900" w:hanging="900"/>
        <w:jc w:val="both"/>
        <w:rPr>
          <w:rFonts w:ascii="Aptos" w:eastAsia="Times New Roman" w:hAnsi="Aptos" w:cs="Arial"/>
          <w:bCs/>
        </w:rPr>
      </w:pPr>
      <w:r w:rsidRPr="00FC1810">
        <w:rPr>
          <w:rFonts w:ascii="Aptos" w:eastAsia="Times New Roman" w:hAnsi="Aptos" w:cs="Arial"/>
          <w:bCs/>
        </w:rPr>
        <w:t>Mobile:</w:t>
      </w:r>
      <w:r w:rsidRPr="00FC1810">
        <w:rPr>
          <w:rFonts w:ascii="Aptos" w:eastAsia="Times New Roman" w:hAnsi="Aptos" w:cs="Arial"/>
          <w:bCs/>
        </w:rPr>
        <w:tab/>
        <w:t xml:space="preserve">973-714-3724 </w:t>
      </w:r>
    </w:p>
    <w:p w14:paraId="41122FAF" w14:textId="71886EAF" w:rsidR="0040728C" w:rsidRDefault="006E1C47" w:rsidP="00454CD9">
      <w:pPr>
        <w:ind w:left="907" w:hanging="907"/>
        <w:jc w:val="both"/>
        <w:rPr>
          <w:rFonts w:ascii="Aptos" w:eastAsia="Times New Roman" w:hAnsi="Aptos" w:cs="Arial"/>
          <w:bCs/>
          <w:color w:val="000000"/>
        </w:rPr>
      </w:pPr>
      <w:r w:rsidRPr="00FC1810">
        <w:rPr>
          <w:rFonts w:ascii="Aptos" w:eastAsia="Times New Roman" w:hAnsi="Aptos" w:cs="Arial"/>
          <w:bCs/>
        </w:rPr>
        <w:t xml:space="preserve">Email:       </w:t>
      </w:r>
      <w:hyperlink r:id="rId13" w:history="1">
        <w:r w:rsidR="00454CD9" w:rsidRPr="00D46C02">
          <w:rPr>
            <w:rStyle w:val="Hyperlink"/>
            <w:rFonts w:ascii="Aptos" w:eastAsia="Times New Roman" w:hAnsi="Aptos" w:cs="Arial"/>
            <w:bCs/>
          </w:rPr>
          <w:t>dave@erfs.us</w:t>
        </w:r>
      </w:hyperlink>
      <w:r>
        <w:t xml:space="preserve"> </w:t>
      </w:r>
      <w:r w:rsidRPr="00FC1810">
        <w:t>(Primary)</w:t>
      </w:r>
      <w:r w:rsidRPr="00FC1810">
        <w:rPr>
          <w:rFonts w:ascii="Aptos" w:eastAsia="Times New Roman" w:hAnsi="Aptos" w:cs="Arial"/>
          <w:bCs/>
        </w:rPr>
        <w:t xml:space="preserve"> </w:t>
      </w:r>
      <w:r>
        <w:rPr>
          <w:rFonts w:ascii="Aptos" w:eastAsia="Times New Roman" w:hAnsi="Aptos" w:cs="Arial"/>
          <w:bCs/>
          <w:color w:val="000000"/>
        </w:rPr>
        <w:t xml:space="preserve">or </w:t>
      </w:r>
    </w:p>
    <w:p w14:paraId="3C61D643" w14:textId="77777777" w:rsidR="00454CD9" w:rsidRDefault="0040728C" w:rsidP="00454CD9">
      <w:pPr>
        <w:tabs>
          <w:tab w:val="left" w:pos="900"/>
        </w:tabs>
        <w:ind w:left="907" w:hanging="907"/>
        <w:jc w:val="both"/>
        <w:rPr>
          <w:rFonts w:ascii="Aptos" w:eastAsia="Times New Roman" w:hAnsi="Aptos" w:cs="Arial"/>
          <w:bCs/>
        </w:rPr>
      </w:pPr>
      <w:r>
        <w:rPr>
          <w:rFonts w:ascii="Aptos" w:eastAsia="Times New Roman" w:hAnsi="Aptos" w:cs="Arial"/>
          <w:bCs/>
          <w:color w:val="000000"/>
        </w:rPr>
        <w:tab/>
      </w:r>
      <w:hyperlink r:id="rId14" w:history="1">
        <w:r w:rsidR="00454CD9" w:rsidRPr="00D46C02">
          <w:rPr>
            <w:rStyle w:val="Hyperlink"/>
            <w:rFonts w:ascii="Aptos" w:eastAsia="Times New Roman" w:hAnsi="Aptos" w:cs="Arial"/>
            <w:bCs/>
          </w:rPr>
          <w:t>drgornstein@gmail.com</w:t>
        </w:r>
      </w:hyperlink>
    </w:p>
    <w:p w14:paraId="1BECBFFD" w14:textId="10A245F1" w:rsidR="00454CD9" w:rsidRDefault="00885861" w:rsidP="00454CD9">
      <w:pPr>
        <w:tabs>
          <w:tab w:val="left" w:pos="0"/>
        </w:tabs>
        <w:jc w:val="both"/>
        <w:rPr>
          <w:rFonts w:ascii="Aptos" w:eastAsia="Times New Roman" w:hAnsi="Aptos" w:cs="Arial"/>
          <w:bCs/>
        </w:rPr>
      </w:pPr>
      <w:r>
        <w:rPr>
          <w:rFonts w:ascii="Aptos" w:hAnsi="Aptos"/>
          <w:b/>
          <w:caps/>
          <w:color w:val="2F5496" w:themeColor="accent1" w:themeShade="BF"/>
          <w:lang w:val="en"/>
        </w:rPr>
        <w:pict w14:anchorId="1B5347B4">
          <v:rect id="_x0000_i1030" style="width:0;height:1.5pt" o:hralign="center" o:hrstd="t" o:hr="t" fillcolor="#a0a0a0" stroked="f"/>
        </w:pict>
      </w:r>
    </w:p>
    <w:p w14:paraId="5145D0A6" w14:textId="492E9A92" w:rsidR="006E31AF" w:rsidRPr="003A0C10" w:rsidRDefault="006E31AF" w:rsidP="00020DE4">
      <w:pPr>
        <w:ind w:left="900" w:hanging="900"/>
        <w:jc w:val="both"/>
        <w:rPr>
          <w:rFonts w:ascii="Aptos" w:eastAsia="Times New Roman" w:hAnsi="Aptos" w:cs="Arial"/>
          <w:sz w:val="21"/>
          <w:szCs w:val="21"/>
        </w:rPr>
      </w:pPr>
    </w:p>
    <w:sectPr w:rsidR="006E31AF" w:rsidRPr="003A0C10" w:rsidSect="00232213">
      <w:headerReference w:type="even" r:id="rId15"/>
      <w:headerReference w:type="default" r:id="rId16"/>
      <w:footerReference w:type="even" r:id="rId17"/>
      <w:footerReference w:type="default" r:id="rId18"/>
      <w:headerReference w:type="first" r:id="rId19"/>
      <w:footerReference w:type="first" r:id="rId20"/>
      <w:pgSz w:w="12240" w:h="15840" w:code="1"/>
      <w:pgMar w:top="720" w:right="1080" w:bottom="720" w:left="1080" w:header="547" w:footer="61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4529" w14:textId="77777777" w:rsidR="00885861" w:rsidRDefault="00885861" w:rsidP="00947EB4">
      <w:r>
        <w:separator/>
      </w:r>
    </w:p>
  </w:endnote>
  <w:endnote w:type="continuationSeparator" w:id="0">
    <w:p w14:paraId="2D8F0965" w14:textId="77777777" w:rsidR="00885861" w:rsidRDefault="00885861" w:rsidP="0094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6F62" w14:textId="77777777" w:rsidR="00A42BCF" w:rsidRDefault="00A42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4605" w14:textId="70225DC1" w:rsidR="00786F1E" w:rsidRPr="00195141" w:rsidRDefault="00786F1E" w:rsidP="00786F1E">
    <w:pPr>
      <w:pStyle w:val="Footer"/>
      <w:rPr>
        <w:b/>
        <w:bCs/>
        <w:sz w:val="16"/>
        <w:szCs w:val="16"/>
      </w:rPr>
    </w:pPr>
    <w:r w:rsidRPr="00C21D76">
      <w:rPr>
        <w:b/>
        <w:sz w:val="16"/>
        <w:szCs w:val="16"/>
      </w:rPr>
      <w:t xml:space="preserve">Revised: </w:t>
    </w:r>
    <w:r w:rsidR="003F140F">
      <w:rPr>
        <w:b/>
        <w:sz w:val="16"/>
        <w:szCs w:val="16"/>
      </w:rPr>
      <w:t>8/18</w:t>
    </w:r>
    <w:r w:rsidR="002C23A6">
      <w:rPr>
        <w:b/>
        <w:sz w:val="16"/>
        <w:szCs w:val="16"/>
      </w:rPr>
      <w:t>/26</w:t>
    </w:r>
    <w:r w:rsidRPr="00C21D76">
      <w:rPr>
        <w:b/>
        <w:sz w:val="16"/>
        <w:szCs w:val="16"/>
      </w:rPr>
      <w:t xml:space="preserve">                                 </w:t>
    </w:r>
    <w:sdt>
      <w:sdtPr>
        <w:rPr>
          <w:b/>
          <w:sz w:val="16"/>
          <w:szCs w:val="16"/>
        </w:rPr>
        <w:id w:val="327028436"/>
        <w:docPartObj>
          <w:docPartGallery w:val="Page Numbers (Bottom of Page)"/>
          <w:docPartUnique/>
        </w:docPartObj>
      </w:sdtPr>
      <w:sdtEndPr>
        <w:rPr>
          <w:bCs/>
          <w:noProof/>
        </w:rPr>
      </w:sdtEndPr>
      <w:sdtContent>
        <w:r w:rsidRPr="00C21D76">
          <w:rPr>
            <w:b/>
            <w:sz w:val="16"/>
            <w:szCs w:val="16"/>
          </w:rPr>
          <w:t xml:space="preserve">                                                                                                                                </w:t>
        </w:r>
        <w:r>
          <w:rPr>
            <w:b/>
            <w:sz w:val="16"/>
            <w:szCs w:val="16"/>
          </w:rPr>
          <w:t xml:space="preserve">                                         </w:t>
        </w:r>
        <w:r w:rsidR="00B34958">
          <w:rPr>
            <w:b/>
            <w:sz w:val="16"/>
            <w:szCs w:val="16"/>
          </w:rPr>
          <w:t xml:space="preserve">                            </w:t>
        </w:r>
        <w:r w:rsidRPr="00C21D76">
          <w:rPr>
            <w:b/>
            <w:sz w:val="16"/>
            <w:szCs w:val="16"/>
          </w:rPr>
          <w:t>Page</w:t>
        </w:r>
        <w:r w:rsidRPr="00C21D76">
          <w:rPr>
            <w:b/>
            <w:bCs/>
            <w:sz w:val="16"/>
            <w:szCs w:val="16"/>
          </w:rPr>
          <w:t xml:space="preserve"> </w:t>
        </w:r>
        <w:r w:rsidRPr="00195141">
          <w:rPr>
            <w:b/>
            <w:bCs/>
            <w:sz w:val="16"/>
            <w:szCs w:val="16"/>
          </w:rPr>
          <w:fldChar w:fldCharType="begin"/>
        </w:r>
        <w:r w:rsidRPr="00195141">
          <w:rPr>
            <w:b/>
            <w:bCs/>
            <w:sz w:val="16"/>
            <w:szCs w:val="16"/>
          </w:rPr>
          <w:instrText xml:space="preserve"> PAGE   \* MERGEFORMAT </w:instrText>
        </w:r>
        <w:r w:rsidRPr="00195141">
          <w:rPr>
            <w:b/>
            <w:bCs/>
            <w:sz w:val="16"/>
            <w:szCs w:val="16"/>
          </w:rPr>
          <w:fldChar w:fldCharType="separate"/>
        </w:r>
        <w:r>
          <w:rPr>
            <w:b/>
            <w:bCs/>
            <w:sz w:val="16"/>
            <w:szCs w:val="16"/>
          </w:rPr>
          <w:t>2</w:t>
        </w:r>
        <w:r w:rsidRPr="00195141">
          <w:rPr>
            <w:b/>
            <w:bCs/>
            <w:noProof/>
            <w:sz w:val="16"/>
            <w:szCs w:val="16"/>
          </w:rPr>
          <w:fldChar w:fldCharType="end"/>
        </w:r>
      </w:sdtContent>
    </w:sdt>
  </w:p>
  <w:p w14:paraId="2AAE0EE2" w14:textId="4B205ADA" w:rsidR="00A961F3" w:rsidRPr="00786F1E" w:rsidRDefault="00A961F3" w:rsidP="0078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20D2" w14:textId="77777777" w:rsidR="00A42BCF" w:rsidRDefault="00A42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9A37C" w14:textId="77777777" w:rsidR="00885861" w:rsidRDefault="00885861" w:rsidP="00947EB4">
      <w:r>
        <w:separator/>
      </w:r>
    </w:p>
  </w:footnote>
  <w:footnote w:type="continuationSeparator" w:id="0">
    <w:p w14:paraId="5662246B" w14:textId="77777777" w:rsidR="00885861" w:rsidRDefault="00885861" w:rsidP="00947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499A" w14:textId="77777777" w:rsidR="00A42BCF" w:rsidRDefault="00A42B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BC37" w14:textId="302949B5" w:rsidR="00E7043B" w:rsidRPr="008955DC" w:rsidRDefault="00E7043B" w:rsidP="00E7043B">
    <w:pPr>
      <w:tabs>
        <w:tab w:val="left" w:pos="1972"/>
        <w:tab w:val="center" w:pos="4770"/>
      </w:tabs>
      <w:ind w:left="180"/>
      <w:jc w:val="center"/>
      <w:rPr>
        <w:rFonts w:ascii="Aptos" w:hAnsi="Aptos"/>
        <w:b/>
        <w:color w:val="2F5496" w:themeColor="accent1" w:themeShade="BF"/>
        <w:sz w:val="28"/>
        <w:szCs w:val="28"/>
        <w:u w:val="single"/>
      </w:rPr>
    </w:pPr>
    <w:r w:rsidRPr="008955DC">
      <w:rPr>
        <w:rFonts w:ascii="Aptos" w:hAnsi="Aptos"/>
        <w:b/>
        <w:color w:val="2F5496" w:themeColor="accent1" w:themeShade="BF"/>
        <w:sz w:val="28"/>
        <w:szCs w:val="28"/>
        <w:u w:val="single"/>
      </w:rPr>
      <w:t>REQUEST FOR PROPOSAL</w:t>
    </w:r>
  </w:p>
  <w:p w14:paraId="21545B20" w14:textId="7F1113C9" w:rsidR="007231C5" w:rsidRPr="008955DC" w:rsidRDefault="007231C5" w:rsidP="007231C5">
    <w:pPr>
      <w:jc w:val="center"/>
      <w:rPr>
        <w:rFonts w:ascii="Aptos" w:hAnsi="Aptos"/>
        <w:b/>
        <w:color w:val="2F5496" w:themeColor="accent1" w:themeShade="BF"/>
      </w:rPr>
    </w:pPr>
    <w:r w:rsidRPr="008955DC">
      <w:rPr>
        <w:rFonts w:ascii="Aptos" w:hAnsi="Aptos"/>
        <w:b/>
        <w:color w:val="2F5496" w:themeColor="accent1" w:themeShade="BF"/>
      </w:rPr>
      <w:t>FCC Form 470 – FY202</w:t>
    </w:r>
    <w:r w:rsidR="009C6D57">
      <w:rPr>
        <w:rFonts w:ascii="Aptos" w:hAnsi="Aptos"/>
        <w:b/>
        <w:color w:val="2F5496" w:themeColor="accent1" w:themeShade="BF"/>
      </w:rPr>
      <w:t>7</w:t>
    </w:r>
  </w:p>
  <w:p w14:paraId="763DBE23" w14:textId="77777777" w:rsidR="00281078" w:rsidRDefault="00281078" w:rsidP="00281078">
    <w:pPr>
      <w:jc w:val="center"/>
      <w:rPr>
        <w:rFonts w:ascii="Aptos" w:eastAsia="DengXian Light" w:hAnsi="Aptos"/>
        <w:b/>
        <w:color w:val="2F5496" w:themeColor="accent1" w:themeShade="BF"/>
        <w:sz w:val="28"/>
        <w:szCs w:val="28"/>
      </w:rPr>
    </w:pPr>
    <w:r w:rsidRPr="00853E32">
      <w:rPr>
        <w:rFonts w:ascii="Aptos" w:eastAsia="DengXian Light" w:hAnsi="Aptos"/>
        <w:b/>
        <w:color w:val="2F5496" w:themeColor="accent1" w:themeShade="BF"/>
        <w:sz w:val="28"/>
        <w:szCs w:val="28"/>
      </w:rPr>
      <w:t xml:space="preserve">Alma Area Schools </w:t>
    </w:r>
  </w:p>
  <w:p w14:paraId="39B44BBD" w14:textId="77777777" w:rsidR="00281078" w:rsidRPr="004637C4" w:rsidRDefault="00281078" w:rsidP="00281078">
    <w:pPr>
      <w:jc w:val="center"/>
      <w:rPr>
        <w:rFonts w:ascii="Aptos" w:eastAsia="DengXian Light" w:hAnsi="Aptos"/>
        <w:b/>
        <w:color w:val="2F5496" w:themeColor="accent1" w:themeShade="BF"/>
      </w:rPr>
    </w:pPr>
    <w:r w:rsidRPr="004637C4">
      <w:rPr>
        <w:rFonts w:ascii="Aptos" w:eastAsia="DengXian Light" w:hAnsi="Aptos"/>
        <w:b/>
        <w:color w:val="2F5496" w:themeColor="accent1" w:themeShade="BF"/>
      </w:rPr>
      <w:t xml:space="preserve">BEN:  </w:t>
    </w:r>
    <w:r>
      <w:rPr>
        <w:rFonts w:ascii="Aptos" w:eastAsia="DengXian Light" w:hAnsi="Aptos"/>
        <w:b/>
        <w:color w:val="2F5496" w:themeColor="accent1" w:themeShade="BF"/>
      </w:rPr>
      <w:t>133302</w:t>
    </w:r>
  </w:p>
  <w:p w14:paraId="237490D6" w14:textId="29C59594" w:rsidR="00E7043B" w:rsidRDefault="00885861" w:rsidP="00E7043B">
    <w:pPr>
      <w:ind w:left="180"/>
      <w:jc w:val="center"/>
      <w:rPr>
        <w:b/>
        <w:color w:val="2F5496" w:themeColor="accent1" w:themeShade="BF"/>
      </w:rPr>
    </w:pPr>
    <w:r>
      <w:rPr>
        <w:b/>
      </w:rPr>
      <w:pict w14:anchorId="1C0820F7">
        <v:rect id="_x0000_i1031" style="width:0;height:1.5pt" o:hralign="center" o:hrstd="t" o:hr="t" fillcolor="#a0a0a0" stroked="f"/>
      </w:pict>
    </w:r>
  </w:p>
  <w:p w14:paraId="057A9BA1" w14:textId="77777777" w:rsidR="00E7043B" w:rsidRPr="00E7043B" w:rsidRDefault="00E7043B" w:rsidP="00E70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0FEE" w14:textId="77777777" w:rsidR="0036071A" w:rsidRPr="004637C4" w:rsidRDefault="0036071A" w:rsidP="00147F01">
    <w:pPr>
      <w:tabs>
        <w:tab w:val="left" w:pos="1972"/>
        <w:tab w:val="center" w:pos="4770"/>
      </w:tabs>
      <w:jc w:val="center"/>
      <w:rPr>
        <w:rFonts w:ascii="Aptos" w:eastAsia="DengXian Light" w:hAnsi="Aptos"/>
        <w:b/>
        <w:color w:val="2F5496" w:themeColor="accent1" w:themeShade="BF"/>
        <w:sz w:val="28"/>
        <w:szCs w:val="28"/>
        <w:u w:val="single"/>
      </w:rPr>
    </w:pPr>
    <w:r w:rsidRPr="004637C4">
      <w:rPr>
        <w:rFonts w:ascii="Aptos" w:eastAsia="DengXian Light" w:hAnsi="Aptos"/>
        <w:b/>
        <w:color w:val="2F5496" w:themeColor="accent1" w:themeShade="BF"/>
        <w:sz w:val="28"/>
        <w:szCs w:val="28"/>
        <w:u w:val="single"/>
      </w:rPr>
      <w:t>REQUEST FOR PROPOSAL</w:t>
    </w:r>
  </w:p>
  <w:p w14:paraId="5074EA1D" w14:textId="77777777" w:rsidR="0036071A" w:rsidRPr="00644AB0" w:rsidRDefault="0036071A" w:rsidP="00147F01">
    <w:pPr>
      <w:jc w:val="center"/>
      <w:rPr>
        <w:rFonts w:ascii="Aptos" w:eastAsia="DengXian Light" w:hAnsi="Aptos"/>
        <w:b/>
        <w:color w:val="2F5496" w:themeColor="accent1" w:themeShade="BF"/>
        <w:sz w:val="16"/>
        <w:szCs w:val="16"/>
      </w:rPr>
    </w:pPr>
  </w:p>
  <w:p w14:paraId="31111258" w14:textId="77777777" w:rsidR="006D560C" w:rsidRDefault="006D560C" w:rsidP="006D560C">
    <w:pPr>
      <w:jc w:val="center"/>
      <w:rPr>
        <w:rFonts w:ascii="Aptos" w:eastAsia="DengXian Light" w:hAnsi="Aptos"/>
        <w:b/>
        <w:color w:val="2F5496" w:themeColor="accent1" w:themeShade="BF"/>
        <w:sz w:val="28"/>
        <w:szCs w:val="28"/>
      </w:rPr>
    </w:pPr>
    <w:r w:rsidRPr="00853E32">
      <w:rPr>
        <w:rFonts w:ascii="Aptos" w:eastAsia="DengXian Light" w:hAnsi="Aptos"/>
        <w:b/>
        <w:color w:val="2F5496" w:themeColor="accent1" w:themeShade="BF"/>
        <w:sz w:val="28"/>
        <w:szCs w:val="28"/>
      </w:rPr>
      <w:t xml:space="preserve">Alma Area Schools </w:t>
    </w:r>
  </w:p>
  <w:p w14:paraId="76F9893D" w14:textId="77777777" w:rsidR="006D560C" w:rsidRPr="004637C4" w:rsidRDefault="006D560C" w:rsidP="006D560C">
    <w:pPr>
      <w:jc w:val="center"/>
      <w:rPr>
        <w:rFonts w:ascii="Aptos" w:eastAsia="DengXian Light" w:hAnsi="Aptos"/>
        <w:b/>
        <w:color w:val="2F5496" w:themeColor="accent1" w:themeShade="BF"/>
      </w:rPr>
    </w:pPr>
    <w:r w:rsidRPr="004637C4">
      <w:rPr>
        <w:rFonts w:ascii="Aptos" w:eastAsia="DengXian Light" w:hAnsi="Aptos"/>
        <w:b/>
        <w:color w:val="2F5496" w:themeColor="accent1" w:themeShade="BF"/>
      </w:rPr>
      <w:t xml:space="preserve">BEN:  </w:t>
    </w:r>
    <w:r>
      <w:rPr>
        <w:rFonts w:ascii="Aptos" w:eastAsia="DengXian Light" w:hAnsi="Aptos"/>
        <w:b/>
        <w:color w:val="2F5496" w:themeColor="accent1" w:themeShade="BF"/>
      </w:rPr>
      <w:t>133302</w:t>
    </w:r>
  </w:p>
  <w:p w14:paraId="5E12F01B" w14:textId="77777777" w:rsidR="006D560C" w:rsidRPr="00DF727B" w:rsidRDefault="006D560C" w:rsidP="006D560C">
    <w:pPr>
      <w:pStyle w:val="Header"/>
      <w:jc w:val="center"/>
      <w:rPr>
        <w:rFonts w:ascii="Aptos" w:eastAsia="DengXian Light" w:hAnsi="Aptos"/>
        <w:b/>
        <w:color w:val="2F5496" w:themeColor="accent1" w:themeShade="BF"/>
      </w:rPr>
    </w:pPr>
    <w:r w:rsidRPr="00DF727B">
      <w:rPr>
        <w:rFonts w:ascii="Aptos" w:eastAsia="DengXian Light" w:hAnsi="Aptos"/>
        <w:b/>
        <w:color w:val="2F5496" w:themeColor="accent1" w:themeShade="BF"/>
      </w:rPr>
      <w:t>S1618 State Road 35</w:t>
    </w:r>
  </w:p>
  <w:p w14:paraId="17921AE5" w14:textId="77777777" w:rsidR="006D560C" w:rsidRPr="00FC1810" w:rsidRDefault="006D560C" w:rsidP="006D560C">
    <w:pPr>
      <w:pStyle w:val="Header"/>
      <w:jc w:val="center"/>
      <w:rPr>
        <w:rFonts w:ascii="Aptos" w:eastAsia="DengXian Light" w:hAnsi="Aptos"/>
        <w:b/>
      </w:rPr>
    </w:pPr>
    <w:r w:rsidRPr="00DF727B">
      <w:rPr>
        <w:rFonts w:ascii="Aptos" w:eastAsia="DengXian Light" w:hAnsi="Aptos"/>
        <w:b/>
        <w:color w:val="2F5496" w:themeColor="accent1" w:themeShade="BF"/>
      </w:rPr>
      <w:t>Alma, WI 54610-8301</w:t>
    </w:r>
  </w:p>
  <w:p w14:paraId="6B2C45F3" w14:textId="3D026CF0" w:rsidR="0026390A" w:rsidRPr="00D41D0B" w:rsidRDefault="00885861" w:rsidP="0026390A">
    <w:pPr>
      <w:pStyle w:val="Header"/>
      <w:jc w:val="center"/>
      <w:rPr>
        <w:rFonts w:ascii="Aptos" w:eastAsia="DengXian Light" w:hAnsi="Aptos"/>
      </w:rPr>
    </w:pPr>
    <w:r>
      <w:rPr>
        <w:rFonts w:ascii="Aptos" w:eastAsia="DengXian Light" w:hAnsi="Aptos"/>
        <w:b/>
      </w:rPr>
      <w:pict w14:anchorId="273BD260">
        <v:rect id="_x0000_i1032"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33D52"/>
    <w:multiLevelType w:val="hybridMultilevel"/>
    <w:tmpl w:val="1E564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742EFE"/>
    <w:multiLevelType w:val="hybridMultilevel"/>
    <w:tmpl w:val="05AAA5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964430"/>
    <w:multiLevelType w:val="hybridMultilevel"/>
    <w:tmpl w:val="73E0F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05757E"/>
    <w:multiLevelType w:val="multilevel"/>
    <w:tmpl w:val="5250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971C7"/>
    <w:multiLevelType w:val="hybridMultilevel"/>
    <w:tmpl w:val="CFA6BCE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BE962D0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ED6D6E"/>
    <w:multiLevelType w:val="multilevel"/>
    <w:tmpl w:val="D82474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3C749E4"/>
    <w:multiLevelType w:val="multilevel"/>
    <w:tmpl w:val="DD40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2A5410"/>
    <w:multiLevelType w:val="hybridMultilevel"/>
    <w:tmpl w:val="8314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03181D"/>
    <w:multiLevelType w:val="multilevel"/>
    <w:tmpl w:val="8C0A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730DD"/>
    <w:multiLevelType w:val="multilevel"/>
    <w:tmpl w:val="8A82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2E191A"/>
    <w:multiLevelType w:val="multilevel"/>
    <w:tmpl w:val="57EEB6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EFF7A06"/>
    <w:multiLevelType w:val="multilevel"/>
    <w:tmpl w:val="186A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692C10"/>
    <w:multiLevelType w:val="multilevel"/>
    <w:tmpl w:val="2BD0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452188">
    <w:abstractNumId w:val="0"/>
  </w:num>
  <w:num w:numId="2" w16cid:durableId="973605278">
    <w:abstractNumId w:val="4"/>
  </w:num>
  <w:num w:numId="3" w16cid:durableId="898713255">
    <w:abstractNumId w:val="2"/>
  </w:num>
  <w:num w:numId="4" w16cid:durableId="2133018841">
    <w:abstractNumId w:val="5"/>
  </w:num>
  <w:num w:numId="5" w16cid:durableId="1573539418">
    <w:abstractNumId w:val="1"/>
  </w:num>
  <w:num w:numId="6" w16cid:durableId="921524039">
    <w:abstractNumId w:val="10"/>
  </w:num>
  <w:num w:numId="7" w16cid:durableId="1418015536">
    <w:abstractNumId w:val="11"/>
  </w:num>
  <w:num w:numId="8" w16cid:durableId="992101339">
    <w:abstractNumId w:val="12"/>
  </w:num>
  <w:num w:numId="9" w16cid:durableId="1458066473">
    <w:abstractNumId w:val="9"/>
  </w:num>
  <w:num w:numId="10" w16cid:durableId="221186239">
    <w:abstractNumId w:val="6"/>
  </w:num>
  <w:num w:numId="11" w16cid:durableId="355035789">
    <w:abstractNumId w:val="3"/>
  </w:num>
  <w:num w:numId="12" w16cid:durableId="1999964370">
    <w:abstractNumId w:val="8"/>
  </w:num>
  <w:num w:numId="13" w16cid:durableId="25703281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15D"/>
    <w:rsid w:val="00001C0B"/>
    <w:rsid w:val="00004FF1"/>
    <w:rsid w:val="0000510F"/>
    <w:rsid w:val="00005541"/>
    <w:rsid w:val="0000720A"/>
    <w:rsid w:val="00011683"/>
    <w:rsid w:val="00012277"/>
    <w:rsid w:val="00012706"/>
    <w:rsid w:val="0001394D"/>
    <w:rsid w:val="000153E7"/>
    <w:rsid w:val="00015B4A"/>
    <w:rsid w:val="00017582"/>
    <w:rsid w:val="00020DE4"/>
    <w:rsid w:val="00026FFA"/>
    <w:rsid w:val="00030972"/>
    <w:rsid w:val="00030A37"/>
    <w:rsid w:val="00031622"/>
    <w:rsid w:val="0003376E"/>
    <w:rsid w:val="000353A4"/>
    <w:rsid w:val="00040D8D"/>
    <w:rsid w:val="00041ADE"/>
    <w:rsid w:val="00044903"/>
    <w:rsid w:val="0004555E"/>
    <w:rsid w:val="0005148F"/>
    <w:rsid w:val="0005256C"/>
    <w:rsid w:val="00054C3A"/>
    <w:rsid w:val="0005605B"/>
    <w:rsid w:val="0005785C"/>
    <w:rsid w:val="000615EC"/>
    <w:rsid w:val="00061BAD"/>
    <w:rsid w:val="00063750"/>
    <w:rsid w:val="0006470C"/>
    <w:rsid w:val="00081143"/>
    <w:rsid w:val="000818F5"/>
    <w:rsid w:val="00082D60"/>
    <w:rsid w:val="00084D02"/>
    <w:rsid w:val="00086096"/>
    <w:rsid w:val="00086F34"/>
    <w:rsid w:val="0009362A"/>
    <w:rsid w:val="000949F5"/>
    <w:rsid w:val="000977BE"/>
    <w:rsid w:val="000A0CB3"/>
    <w:rsid w:val="000A0E91"/>
    <w:rsid w:val="000A376F"/>
    <w:rsid w:val="000A3CF8"/>
    <w:rsid w:val="000A7610"/>
    <w:rsid w:val="000B1054"/>
    <w:rsid w:val="000B2819"/>
    <w:rsid w:val="000B2DAA"/>
    <w:rsid w:val="000B2E30"/>
    <w:rsid w:val="000C0552"/>
    <w:rsid w:val="000C544F"/>
    <w:rsid w:val="000C5A35"/>
    <w:rsid w:val="000C5EAE"/>
    <w:rsid w:val="000D05F8"/>
    <w:rsid w:val="000D1159"/>
    <w:rsid w:val="000D1500"/>
    <w:rsid w:val="000D34C6"/>
    <w:rsid w:val="000D3B35"/>
    <w:rsid w:val="000D455D"/>
    <w:rsid w:val="000D73D8"/>
    <w:rsid w:val="000E0AE9"/>
    <w:rsid w:val="000E164B"/>
    <w:rsid w:val="000E25AC"/>
    <w:rsid w:val="000E3111"/>
    <w:rsid w:val="000E3352"/>
    <w:rsid w:val="000E4560"/>
    <w:rsid w:val="000E4939"/>
    <w:rsid w:val="000E5589"/>
    <w:rsid w:val="000E6483"/>
    <w:rsid w:val="000F4D09"/>
    <w:rsid w:val="000F64AE"/>
    <w:rsid w:val="00101303"/>
    <w:rsid w:val="00102FA9"/>
    <w:rsid w:val="00105A74"/>
    <w:rsid w:val="00106627"/>
    <w:rsid w:val="00110092"/>
    <w:rsid w:val="001106D6"/>
    <w:rsid w:val="00111EE5"/>
    <w:rsid w:val="0011387F"/>
    <w:rsid w:val="0011515D"/>
    <w:rsid w:val="001168EC"/>
    <w:rsid w:val="00116B6F"/>
    <w:rsid w:val="0012568B"/>
    <w:rsid w:val="00134933"/>
    <w:rsid w:val="00136086"/>
    <w:rsid w:val="00140D85"/>
    <w:rsid w:val="0014174B"/>
    <w:rsid w:val="00141908"/>
    <w:rsid w:val="001427F8"/>
    <w:rsid w:val="00142CF7"/>
    <w:rsid w:val="00143044"/>
    <w:rsid w:val="0014358B"/>
    <w:rsid w:val="00143A7E"/>
    <w:rsid w:val="00144BD4"/>
    <w:rsid w:val="00147F01"/>
    <w:rsid w:val="00150713"/>
    <w:rsid w:val="00151673"/>
    <w:rsid w:val="00155F4F"/>
    <w:rsid w:val="001572C3"/>
    <w:rsid w:val="00157A7F"/>
    <w:rsid w:val="001642C4"/>
    <w:rsid w:val="0016519C"/>
    <w:rsid w:val="00165E05"/>
    <w:rsid w:val="00167869"/>
    <w:rsid w:val="00174A6D"/>
    <w:rsid w:val="0018230E"/>
    <w:rsid w:val="00183362"/>
    <w:rsid w:val="001836D7"/>
    <w:rsid w:val="00186656"/>
    <w:rsid w:val="00197614"/>
    <w:rsid w:val="001979EB"/>
    <w:rsid w:val="001A140D"/>
    <w:rsid w:val="001A1F91"/>
    <w:rsid w:val="001A3890"/>
    <w:rsid w:val="001A47C9"/>
    <w:rsid w:val="001A521A"/>
    <w:rsid w:val="001A69C6"/>
    <w:rsid w:val="001A6CB6"/>
    <w:rsid w:val="001A7087"/>
    <w:rsid w:val="001B2ADC"/>
    <w:rsid w:val="001B624E"/>
    <w:rsid w:val="001B7341"/>
    <w:rsid w:val="001C2191"/>
    <w:rsid w:val="001C3154"/>
    <w:rsid w:val="001C7468"/>
    <w:rsid w:val="001D3527"/>
    <w:rsid w:val="001D449F"/>
    <w:rsid w:val="001D5F1F"/>
    <w:rsid w:val="001E1764"/>
    <w:rsid w:val="001E1D1F"/>
    <w:rsid w:val="001E422F"/>
    <w:rsid w:val="001E4CF0"/>
    <w:rsid w:val="001F51FB"/>
    <w:rsid w:val="001F6486"/>
    <w:rsid w:val="00203CE4"/>
    <w:rsid w:val="00204266"/>
    <w:rsid w:val="002062FC"/>
    <w:rsid w:val="0020642F"/>
    <w:rsid w:val="002115BC"/>
    <w:rsid w:val="00211C44"/>
    <w:rsid w:val="002121A9"/>
    <w:rsid w:val="00213F6E"/>
    <w:rsid w:val="00214A56"/>
    <w:rsid w:val="00215C5B"/>
    <w:rsid w:val="00220B3B"/>
    <w:rsid w:val="00222EA0"/>
    <w:rsid w:val="0022495F"/>
    <w:rsid w:val="002258DC"/>
    <w:rsid w:val="0022716D"/>
    <w:rsid w:val="002315DD"/>
    <w:rsid w:val="00232213"/>
    <w:rsid w:val="002345B5"/>
    <w:rsid w:val="002357E7"/>
    <w:rsid w:val="00236B2C"/>
    <w:rsid w:val="00237B6B"/>
    <w:rsid w:val="00240D13"/>
    <w:rsid w:val="00242581"/>
    <w:rsid w:val="002461C9"/>
    <w:rsid w:val="00246400"/>
    <w:rsid w:val="002468B7"/>
    <w:rsid w:val="00247A81"/>
    <w:rsid w:val="00250FF6"/>
    <w:rsid w:val="00253966"/>
    <w:rsid w:val="00260164"/>
    <w:rsid w:val="00260C0E"/>
    <w:rsid w:val="0026390A"/>
    <w:rsid w:val="00264C0A"/>
    <w:rsid w:val="002669C2"/>
    <w:rsid w:val="00266D54"/>
    <w:rsid w:val="00270122"/>
    <w:rsid w:val="00272A20"/>
    <w:rsid w:val="00273029"/>
    <w:rsid w:val="002769A1"/>
    <w:rsid w:val="002769D6"/>
    <w:rsid w:val="00277900"/>
    <w:rsid w:val="00281078"/>
    <w:rsid w:val="002830F0"/>
    <w:rsid w:val="002857BF"/>
    <w:rsid w:val="0028588E"/>
    <w:rsid w:val="002861F1"/>
    <w:rsid w:val="00286E08"/>
    <w:rsid w:val="00287238"/>
    <w:rsid w:val="002977F8"/>
    <w:rsid w:val="002A32C5"/>
    <w:rsid w:val="002A5778"/>
    <w:rsid w:val="002A651C"/>
    <w:rsid w:val="002A6AE7"/>
    <w:rsid w:val="002B1CF0"/>
    <w:rsid w:val="002B1ED7"/>
    <w:rsid w:val="002B4AFB"/>
    <w:rsid w:val="002C2277"/>
    <w:rsid w:val="002C23A6"/>
    <w:rsid w:val="002C2DDE"/>
    <w:rsid w:val="002C72BE"/>
    <w:rsid w:val="002D6354"/>
    <w:rsid w:val="002D73C0"/>
    <w:rsid w:val="002D73C1"/>
    <w:rsid w:val="002E135D"/>
    <w:rsid w:val="002E15F7"/>
    <w:rsid w:val="002E1AE2"/>
    <w:rsid w:val="002E3AB4"/>
    <w:rsid w:val="002E3DC5"/>
    <w:rsid w:val="002E3E45"/>
    <w:rsid w:val="002E56A0"/>
    <w:rsid w:val="002E72A2"/>
    <w:rsid w:val="002E76E5"/>
    <w:rsid w:val="002F01ED"/>
    <w:rsid w:val="002F552D"/>
    <w:rsid w:val="00302AD5"/>
    <w:rsid w:val="003104B8"/>
    <w:rsid w:val="00311669"/>
    <w:rsid w:val="003143DA"/>
    <w:rsid w:val="00317E79"/>
    <w:rsid w:val="003240C9"/>
    <w:rsid w:val="0032757E"/>
    <w:rsid w:val="0033033B"/>
    <w:rsid w:val="0033177F"/>
    <w:rsid w:val="0033622F"/>
    <w:rsid w:val="003475F9"/>
    <w:rsid w:val="00351D9D"/>
    <w:rsid w:val="00353275"/>
    <w:rsid w:val="003548FA"/>
    <w:rsid w:val="00354D3C"/>
    <w:rsid w:val="003606CE"/>
    <w:rsid w:val="0036071A"/>
    <w:rsid w:val="003632CD"/>
    <w:rsid w:val="00370348"/>
    <w:rsid w:val="00371388"/>
    <w:rsid w:val="003729ED"/>
    <w:rsid w:val="00380B0C"/>
    <w:rsid w:val="00380DE7"/>
    <w:rsid w:val="003824E8"/>
    <w:rsid w:val="0038395D"/>
    <w:rsid w:val="0038435D"/>
    <w:rsid w:val="00385012"/>
    <w:rsid w:val="003858AE"/>
    <w:rsid w:val="00385B5F"/>
    <w:rsid w:val="0039086C"/>
    <w:rsid w:val="0039285E"/>
    <w:rsid w:val="00394493"/>
    <w:rsid w:val="0039652C"/>
    <w:rsid w:val="003A11C8"/>
    <w:rsid w:val="003A2009"/>
    <w:rsid w:val="003A2B70"/>
    <w:rsid w:val="003A2F63"/>
    <w:rsid w:val="003B06D1"/>
    <w:rsid w:val="003B077F"/>
    <w:rsid w:val="003B71AC"/>
    <w:rsid w:val="003B7522"/>
    <w:rsid w:val="003B77F6"/>
    <w:rsid w:val="003C060C"/>
    <w:rsid w:val="003C0BC5"/>
    <w:rsid w:val="003C24A4"/>
    <w:rsid w:val="003C3B9F"/>
    <w:rsid w:val="003C6D2D"/>
    <w:rsid w:val="003D0B4D"/>
    <w:rsid w:val="003D28A9"/>
    <w:rsid w:val="003D3836"/>
    <w:rsid w:val="003D53A3"/>
    <w:rsid w:val="003D5C00"/>
    <w:rsid w:val="003D60B0"/>
    <w:rsid w:val="003E0BCB"/>
    <w:rsid w:val="003E1E0B"/>
    <w:rsid w:val="003E58F5"/>
    <w:rsid w:val="003E5E81"/>
    <w:rsid w:val="003E78E0"/>
    <w:rsid w:val="003F140F"/>
    <w:rsid w:val="003F47C4"/>
    <w:rsid w:val="003F5004"/>
    <w:rsid w:val="003F5A42"/>
    <w:rsid w:val="003F6837"/>
    <w:rsid w:val="003F6854"/>
    <w:rsid w:val="003F6BB0"/>
    <w:rsid w:val="00400162"/>
    <w:rsid w:val="00401140"/>
    <w:rsid w:val="00403391"/>
    <w:rsid w:val="00404758"/>
    <w:rsid w:val="0040728C"/>
    <w:rsid w:val="00407551"/>
    <w:rsid w:val="00410793"/>
    <w:rsid w:val="00411BB1"/>
    <w:rsid w:val="0041334B"/>
    <w:rsid w:val="004200F2"/>
    <w:rsid w:val="00426891"/>
    <w:rsid w:val="00436686"/>
    <w:rsid w:val="004427BB"/>
    <w:rsid w:val="00442831"/>
    <w:rsid w:val="004437CA"/>
    <w:rsid w:val="0044404C"/>
    <w:rsid w:val="00445057"/>
    <w:rsid w:val="00445E52"/>
    <w:rsid w:val="0044627D"/>
    <w:rsid w:val="00446E64"/>
    <w:rsid w:val="0045225E"/>
    <w:rsid w:val="004534E5"/>
    <w:rsid w:val="00453DAE"/>
    <w:rsid w:val="00454CD9"/>
    <w:rsid w:val="0045515E"/>
    <w:rsid w:val="00460638"/>
    <w:rsid w:val="00460A57"/>
    <w:rsid w:val="00462B06"/>
    <w:rsid w:val="004637C4"/>
    <w:rsid w:val="0046545C"/>
    <w:rsid w:val="0046546A"/>
    <w:rsid w:val="0046590F"/>
    <w:rsid w:val="0047045D"/>
    <w:rsid w:val="00472449"/>
    <w:rsid w:val="00476CCF"/>
    <w:rsid w:val="00477BC3"/>
    <w:rsid w:val="00480392"/>
    <w:rsid w:val="00481193"/>
    <w:rsid w:val="0048305B"/>
    <w:rsid w:val="00483F53"/>
    <w:rsid w:val="004853DF"/>
    <w:rsid w:val="00490C70"/>
    <w:rsid w:val="004926A5"/>
    <w:rsid w:val="004946ED"/>
    <w:rsid w:val="004A5260"/>
    <w:rsid w:val="004B4936"/>
    <w:rsid w:val="004B7B30"/>
    <w:rsid w:val="004C1094"/>
    <w:rsid w:val="004C3938"/>
    <w:rsid w:val="004C4719"/>
    <w:rsid w:val="004C50B5"/>
    <w:rsid w:val="004D1540"/>
    <w:rsid w:val="004D208E"/>
    <w:rsid w:val="004D295E"/>
    <w:rsid w:val="004D439E"/>
    <w:rsid w:val="004D6067"/>
    <w:rsid w:val="004E1DA0"/>
    <w:rsid w:val="004E2180"/>
    <w:rsid w:val="004E5DED"/>
    <w:rsid w:val="004E7E34"/>
    <w:rsid w:val="004F0108"/>
    <w:rsid w:val="004F02EE"/>
    <w:rsid w:val="004F1B02"/>
    <w:rsid w:val="004F3EFD"/>
    <w:rsid w:val="004F4AEB"/>
    <w:rsid w:val="005002D4"/>
    <w:rsid w:val="00502919"/>
    <w:rsid w:val="00502A54"/>
    <w:rsid w:val="00507288"/>
    <w:rsid w:val="00514AD9"/>
    <w:rsid w:val="00515947"/>
    <w:rsid w:val="00515B8C"/>
    <w:rsid w:val="00517A30"/>
    <w:rsid w:val="005201B5"/>
    <w:rsid w:val="00521394"/>
    <w:rsid w:val="00524540"/>
    <w:rsid w:val="00524A01"/>
    <w:rsid w:val="005253D4"/>
    <w:rsid w:val="00525783"/>
    <w:rsid w:val="00526754"/>
    <w:rsid w:val="00532827"/>
    <w:rsid w:val="00534931"/>
    <w:rsid w:val="0053586A"/>
    <w:rsid w:val="0053668A"/>
    <w:rsid w:val="00540723"/>
    <w:rsid w:val="00540DD5"/>
    <w:rsid w:val="00543A49"/>
    <w:rsid w:val="0055004C"/>
    <w:rsid w:val="005503E9"/>
    <w:rsid w:val="00553B4C"/>
    <w:rsid w:val="00555B06"/>
    <w:rsid w:val="00555E09"/>
    <w:rsid w:val="0056132E"/>
    <w:rsid w:val="00566305"/>
    <w:rsid w:val="0056646F"/>
    <w:rsid w:val="005666E0"/>
    <w:rsid w:val="00570940"/>
    <w:rsid w:val="00570B11"/>
    <w:rsid w:val="00573D63"/>
    <w:rsid w:val="00574F35"/>
    <w:rsid w:val="00577088"/>
    <w:rsid w:val="00581D33"/>
    <w:rsid w:val="005820DC"/>
    <w:rsid w:val="00584CFD"/>
    <w:rsid w:val="005862AB"/>
    <w:rsid w:val="005863A8"/>
    <w:rsid w:val="005A4966"/>
    <w:rsid w:val="005B1456"/>
    <w:rsid w:val="005B37E0"/>
    <w:rsid w:val="005C0F01"/>
    <w:rsid w:val="005C0F25"/>
    <w:rsid w:val="005C66CF"/>
    <w:rsid w:val="005D295F"/>
    <w:rsid w:val="005D35F3"/>
    <w:rsid w:val="005D4594"/>
    <w:rsid w:val="005D4AC0"/>
    <w:rsid w:val="005D621F"/>
    <w:rsid w:val="005E1346"/>
    <w:rsid w:val="005E3385"/>
    <w:rsid w:val="005E42AB"/>
    <w:rsid w:val="005F1A47"/>
    <w:rsid w:val="005F4636"/>
    <w:rsid w:val="00607DDC"/>
    <w:rsid w:val="0061212C"/>
    <w:rsid w:val="00614E45"/>
    <w:rsid w:val="00615865"/>
    <w:rsid w:val="00615E1F"/>
    <w:rsid w:val="00621614"/>
    <w:rsid w:val="00622D76"/>
    <w:rsid w:val="00625A9F"/>
    <w:rsid w:val="00631656"/>
    <w:rsid w:val="00636B75"/>
    <w:rsid w:val="0064092C"/>
    <w:rsid w:val="00644631"/>
    <w:rsid w:val="00644AB0"/>
    <w:rsid w:val="00651A5A"/>
    <w:rsid w:val="006548D1"/>
    <w:rsid w:val="00654E16"/>
    <w:rsid w:val="0065659B"/>
    <w:rsid w:val="0065672E"/>
    <w:rsid w:val="00656AF1"/>
    <w:rsid w:val="00656DFE"/>
    <w:rsid w:val="006578C3"/>
    <w:rsid w:val="0066049D"/>
    <w:rsid w:val="00662EA6"/>
    <w:rsid w:val="00663643"/>
    <w:rsid w:val="00664361"/>
    <w:rsid w:val="00672B17"/>
    <w:rsid w:val="00672CC9"/>
    <w:rsid w:val="00673DEA"/>
    <w:rsid w:val="00676014"/>
    <w:rsid w:val="006772F3"/>
    <w:rsid w:val="0068055D"/>
    <w:rsid w:val="00680BAF"/>
    <w:rsid w:val="006845C7"/>
    <w:rsid w:val="00684C12"/>
    <w:rsid w:val="006855E5"/>
    <w:rsid w:val="00685747"/>
    <w:rsid w:val="0068609C"/>
    <w:rsid w:val="00686908"/>
    <w:rsid w:val="0068797A"/>
    <w:rsid w:val="00691BE4"/>
    <w:rsid w:val="0069424A"/>
    <w:rsid w:val="00697567"/>
    <w:rsid w:val="006A0A5B"/>
    <w:rsid w:val="006A14E5"/>
    <w:rsid w:val="006A2397"/>
    <w:rsid w:val="006A4ADF"/>
    <w:rsid w:val="006A7B1D"/>
    <w:rsid w:val="006B3689"/>
    <w:rsid w:val="006B7DF6"/>
    <w:rsid w:val="006C11B6"/>
    <w:rsid w:val="006C1A50"/>
    <w:rsid w:val="006C392C"/>
    <w:rsid w:val="006C4BFD"/>
    <w:rsid w:val="006C5C11"/>
    <w:rsid w:val="006D15C8"/>
    <w:rsid w:val="006D2DA8"/>
    <w:rsid w:val="006D3C96"/>
    <w:rsid w:val="006D560C"/>
    <w:rsid w:val="006D5822"/>
    <w:rsid w:val="006D5CC2"/>
    <w:rsid w:val="006D7CE1"/>
    <w:rsid w:val="006E1C47"/>
    <w:rsid w:val="006E1D3E"/>
    <w:rsid w:val="006E223D"/>
    <w:rsid w:val="006E31AF"/>
    <w:rsid w:val="006E3693"/>
    <w:rsid w:val="006E7236"/>
    <w:rsid w:val="006E72ED"/>
    <w:rsid w:val="006F04F7"/>
    <w:rsid w:val="006F19A7"/>
    <w:rsid w:val="006F1A12"/>
    <w:rsid w:val="006F676A"/>
    <w:rsid w:val="006F76C9"/>
    <w:rsid w:val="007003C2"/>
    <w:rsid w:val="00700834"/>
    <w:rsid w:val="0070390C"/>
    <w:rsid w:val="00705D5A"/>
    <w:rsid w:val="00706E79"/>
    <w:rsid w:val="007115A7"/>
    <w:rsid w:val="00712980"/>
    <w:rsid w:val="0071704A"/>
    <w:rsid w:val="00717FA1"/>
    <w:rsid w:val="00720280"/>
    <w:rsid w:val="00721B73"/>
    <w:rsid w:val="007224B3"/>
    <w:rsid w:val="007231C5"/>
    <w:rsid w:val="007253AF"/>
    <w:rsid w:val="0072551F"/>
    <w:rsid w:val="00730708"/>
    <w:rsid w:val="00731753"/>
    <w:rsid w:val="007354FE"/>
    <w:rsid w:val="00737225"/>
    <w:rsid w:val="007407D9"/>
    <w:rsid w:val="00742874"/>
    <w:rsid w:val="007448E1"/>
    <w:rsid w:val="00746E59"/>
    <w:rsid w:val="007535C8"/>
    <w:rsid w:val="00757EA2"/>
    <w:rsid w:val="00760D32"/>
    <w:rsid w:val="00761B83"/>
    <w:rsid w:val="0076596A"/>
    <w:rsid w:val="00765B17"/>
    <w:rsid w:val="00766DD1"/>
    <w:rsid w:val="007711BB"/>
    <w:rsid w:val="00771601"/>
    <w:rsid w:val="007725B1"/>
    <w:rsid w:val="0077269F"/>
    <w:rsid w:val="00772D8B"/>
    <w:rsid w:val="007734A6"/>
    <w:rsid w:val="007744F5"/>
    <w:rsid w:val="00781127"/>
    <w:rsid w:val="00781377"/>
    <w:rsid w:val="00784089"/>
    <w:rsid w:val="00784B8A"/>
    <w:rsid w:val="00785F33"/>
    <w:rsid w:val="007868E8"/>
    <w:rsid w:val="00786BD6"/>
    <w:rsid w:val="00786F1E"/>
    <w:rsid w:val="007913DF"/>
    <w:rsid w:val="00791F9A"/>
    <w:rsid w:val="00797F40"/>
    <w:rsid w:val="007A5D5B"/>
    <w:rsid w:val="007B0F03"/>
    <w:rsid w:val="007B0FBB"/>
    <w:rsid w:val="007B2383"/>
    <w:rsid w:val="007D1439"/>
    <w:rsid w:val="007D34C1"/>
    <w:rsid w:val="007D6118"/>
    <w:rsid w:val="007E0E0D"/>
    <w:rsid w:val="007E20EB"/>
    <w:rsid w:val="007E35AA"/>
    <w:rsid w:val="007E5192"/>
    <w:rsid w:val="007E6962"/>
    <w:rsid w:val="007E6C97"/>
    <w:rsid w:val="007F25A7"/>
    <w:rsid w:val="007F2759"/>
    <w:rsid w:val="007F357D"/>
    <w:rsid w:val="00800C3C"/>
    <w:rsid w:val="00801596"/>
    <w:rsid w:val="008016DD"/>
    <w:rsid w:val="00806078"/>
    <w:rsid w:val="00806123"/>
    <w:rsid w:val="008077EA"/>
    <w:rsid w:val="008120B1"/>
    <w:rsid w:val="00812E5E"/>
    <w:rsid w:val="00822447"/>
    <w:rsid w:val="008228B8"/>
    <w:rsid w:val="00823B51"/>
    <w:rsid w:val="008244D7"/>
    <w:rsid w:val="00827724"/>
    <w:rsid w:val="00830EB4"/>
    <w:rsid w:val="00831278"/>
    <w:rsid w:val="008314A9"/>
    <w:rsid w:val="00831660"/>
    <w:rsid w:val="00834554"/>
    <w:rsid w:val="00834BA1"/>
    <w:rsid w:val="00834E1D"/>
    <w:rsid w:val="00837458"/>
    <w:rsid w:val="00843600"/>
    <w:rsid w:val="00843BD0"/>
    <w:rsid w:val="00845363"/>
    <w:rsid w:val="00845A43"/>
    <w:rsid w:val="00845A4C"/>
    <w:rsid w:val="008564FF"/>
    <w:rsid w:val="0085702D"/>
    <w:rsid w:val="00861049"/>
    <w:rsid w:val="00864BC8"/>
    <w:rsid w:val="00865BA0"/>
    <w:rsid w:val="00865DB6"/>
    <w:rsid w:val="00867365"/>
    <w:rsid w:val="008705F3"/>
    <w:rsid w:val="00871F52"/>
    <w:rsid w:val="00874B26"/>
    <w:rsid w:val="00874BFD"/>
    <w:rsid w:val="00874CC8"/>
    <w:rsid w:val="008758D2"/>
    <w:rsid w:val="0087679B"/>
    <w:rsid w:val="00881E2C"/>
    <w:rsid w:val="00885861"/>
    <w:rsid w:val="00890B71"/>
    <w:rsid w:val="00892C86"/>
    <w:rsid w:val="008955DC"/>
    <w:rsid w:val="00895FCB"/>
    <w:rsid w:val="008A1C80"/>
    <w:rsid w:val="008A72F4"/>
    <w:rsid w:val="008A7551"/>
    <w:rsid w:val="008B216C"/>
    <w:rsid w:val="008B4F7F"/>
    <w:rsid w:val="008C0074"/>
    <w:rsid w:val="008C6599"/>
    <w:rsid w:val="008C6B49"/>
    <w:rsid w:val="008C7ED4"/>
    <w:rsid w:val="008D0A5A"/>
    <w:rsid w:val="008D630E"/>
    <w:rsid w:val="008D66EB"/>
    <w:rsid w:val="008D6CF8"/>
    <w:rsid w:val="008E057A"/>
    <w:rsid w:val="008E2334"/>
    <w:rsid w:val="008E2B81"/>
    <w:rsid w:val="008E3482"/>
    <w:rsid w:val="008E37B0"/>
    <w:rsid w:val="008E5111"/>
    <w:rsid w:val="008F04EB"/>
    <w:rsid w:val="008F0A78"/>
    <w:rsid w:val="008F1437"/>
    <w:rsid w:val="008F209B"/>
    <w:rsid w:val="008F2AF7"/>
    <w:rsid w:val="008F3E47"/>
    <w:rsid w:val="008F61D7"/>
    <w:rsid w:val="009011DF"/>
    <w:rsid w:val="00907743"/>
    <w:rsid w:val="00910D16"/>
    <w:rsid w:val="00913E3B"/>
    <w:rsid w:val="0092099F"/>
    <w:rsid w:val="009258F1"/>
    <w:rsid w:val="0092721D"/>
    <w:rsid w:val="00931860"/>
    <w:rsid w:val="00934ACF"/>
    <w:rsid w:val="00936097"/>
    <w:rsid w:val="00941197"/>
    <w:rsid w:val="00941E26"/>
    <w:rsid w:val="0094235C"/>
    <w:rsid w:val="009429AA"/>
    <w:rsid w:val="00945ACC"/>
    <w:rsid w:val="009465D4"/>
    <w:rsid w:val="00947EB4"/>
    <w:rsid w:val="00953FB3"/>
    <w:rsid w:val="00954697"/>
    <w:rsid w:val="00957576"/>
    <w:rsid w:val="00960E37"/>
    <w:rsid w:val="0096311A"/>
    <w:rsid w:val="00964DBC"/>
    <w:rsid w:val="00970BD6"/>
    <w:rsid w:val="00972669"/>
    <w:rsid w:val="00973FC8"/>
    <w:rsid w:val="0097504C"/>
    <w:rsid w:val="009835B1"/>
    <w:rsid w:val="0098420F"/>
    <w:rsid w:val="00987E0B"/>
    <w:rsid w:val="00990ABA"/>
    <w:rsid w:val="00993D95"/>
    <w:rsid w:val="009949FB"/>
    <w:rsid w:val="009A39A1"/>
    <w:rsid w:val="009A4FDA"/>
    <w:rsid w:val="009A72C9"/>
    <w:rsid w:val="009A7455"/>
    <w:rsid w:val="009B115C"/>
    <w:rsid w:val="009B1CA5"/>
    <w:rsid w:val="009B488D"/>
    <w:rsid w:val="009B49C8"/>
    <w:rsid w:val="009B6394"/>
    <w:rsid w:val="009B7CFA"/>
    <w:rsid w:val="009C43AB"/>
    <w:rsid w:val="009C4F6C"/>
    <w:rsid w:val="009C63D2"/>
    <w:rsid w:val="009C6D57"/>
    <w:rsid w:val="009D118F"/>
    <w:rsid w:val="009D22BC"/>
    <w:rsid w:val="009D2C1C"/>
    <w:rsid w:val="009D42F7"/>
    <w:rsid w:val="009D5B5A"/>
    <w:rsid w:val="009D5D18"/>
    <w:rsid w:val="009D7A4F"/>
    <w:rsid w:val="009E15DE"/>
    <w:rsid w:val="009E4FE3"/>
    <w:rsid w:val="009E737F"/>
    <w:rsid w:val="009F1CDF"/>
    <w:rsid w:val="009F6B18"/>
    <w:rsid w:val="00A002F2"/>
    <w:rsid w:val="00A00B8E"/>
    <w:rsid w:val="00A03C86"/>
    <w:rsid w:val="00A04E13"/>
    <w:rsid w:val="00A07F27"/>
    <w:rsid w:val="00A10678"/>
    <w:rsid w:val="00A11BF4"/>
    <w:rsid w:val="00A124E1"/>
    <w:rsid w:val="00A17C7E"/>
    <w:rsid w:val="00A22397"/>
    <w:rsid w:val="00A23B31"/>
    <w:rsid w:val="00A25AEA"/>
    <w:rsid w:val="00A26A77"/>
    <w:rsid w:val="00A3229C"/>
    <w:rsid w:val="00A35247"/>
    <w:rsid w:val="00A36EBA"/>
    <w:rsid w:val="00A41F75"/>
    <w:rsid w:val="00A42AE0"/>
    <w:rsid w:val="00A42BCF"/>
    <w:rsid w:val="00A4328F"/>
    <w:rsid w:val="00A4588E"/>
    <w:rsid w:val="00A468FB"/>
    <w:rsid w:val="00A57311"/>
    <w:rsid w:val="00A60C3C"/>
    <w:rsid w:val="00A61B81"/>
    <w:rsid w:val="00A7114C"/>
    <w:rsid w:val="00A7166E"/>
    <w:rsid w:val="00A75204"/>
    <w:rsid w:val="00A81FD6"/>
    <w:rsid w:val="00A82F02"/>
    <w:rsid w:val="00A91614"/>
    <w:rsid w:val="00A9276C"/>
    <w:rsid w:val="00A94B7A"/>
    <w:rsid w:val="00A955D8"/>
    <w:rsid w:val="00A95AB3"/>
    <w:rsid w:val="00A961F3"/>
    <w:rsid w:val="00AA6B25"/>
    <w:rsid w:val="00AB12CA"/>
    <w:rsid w:val="00AB3C92"/>
    <w:rsid w:val="00AB4479"/>
    <w:rsid w:val="00AC1C42"/>
    <w:rsid w:val="00AC2A1F"/>
    <w:rsid w:val="00AC3127"/>
    <w:rsid w:val="00AC3222"/>
    <w:rsid w:val="00AC516C"/>
    <w:rsid w:val="00AC5703"/>
    <w:rsid w:val="00AC630D"/>
    <w:rsid w:val="00AC6CD5"/>
    <w:rsid w:val="00AC7D2B"/>
    <w:rsid w:val="00AD2400"/>
    <w:rsid w:val="00AD7FD5"/>
    <w:rsid w:val="00AE021C"/>
    <w:rsid w:val="00AE4BB0"/>
    <w:rsid w:val="00AE4FC5"/>
    <w:rsid w:val="00AE6258"/>
    <w:rsid w:val="00AE6DD9"/>
    <w:rsid w:val="00AF15FB"/>
    <w:rsid w:val="00AF55BB"/>
    <w:rsid w:val="00AF5EC7"/>
    <w:rsid w:val="00AF61A6"/>
    <w:rsid w:val="00AF74CE"/>
    <w:rsid w:val="00AF752A"/>
    <w:rsid w:val="00AF7DC1"/>
    <w:rsid w:val="00B00FB1"/>
    <w:rsid w:val="00B01BD1"/>
    <w:rsid w:val="00B022B9"/>
    <w:rsid w:val="00B023F9"/>
    <w:rsid w:val="00B03208"/>
    <w:rsid w:val="00B043C6"/>
    <w:rsid w:val="00B04880"/>
    <w:rsid w:val="00B05C92"/>
    <w:rsid w:val="00B11FF5"/>
    <w:rsid w:val="00B12CC8"/>
    <w:rsid w:val="00B13705"/>
    <w:rsid w:val="00B13BAF"/>
    <w:rsid w:val="00B14D38"/>
    <w:rsid w:val="00B159EE"/>
    <w:rsid w:val="00B175E7"/>
    <w:rsid w:val="00B2552E"/>
    <w:rsid w:val="00B259D4"/>
    <w:rsid w:val="00B27230"/>
    <w:rsid w:val="00B30D77"/>
    <w:rsid w:val="00B32482"/>
    <w:rsid w:val="00B34958"/>
    <w:rsid w:val="00B357EA"/>
    <w:rsid w:val="00B36B48"/>
    <w:rsid w:val="00B40F89"/>
    <w:rsid w:val="00B42AA3"/>
    <w:rsid w:val="00B4321C"/>
    <w:rsid w:val="00B432F2"/>
    <w:rsid w:val="00B50DF2"/>
    <w:rsid w:val="00B52035"/>
    <w:rsid w:val="00B52474"/>
    <w:rsid w:val="00B52BBF"/>
    <w:rsid w:val="00B567C5"/>
    <w:rsid w:val="00B56A57"/>
    <w:rsid w:val="00B572ED"/>
    <w:rsid w:val="00B57361"/>
    <w:rsid w:val="00B5739C"/>
    <w:rsid w:val="00B66E26"/>
    <w:rsid w:val="00B704B9"/>
    <w:rsid w:val="00B71539"/>
    <w:rsid w:val="00B73060"/>
    <w:rsid w:val="00B73B38"/>
    <w:rsid w:val="00B83F08"/>
    <w:rsid w:val="00B86B04"/>
    <w:rsid w:val="00B874EE"/>
    <w:rsid w:val="00B87EC9"/>
    <w:rsid w:val="00B905FC"/>
    <w:rsid w:val="00B91662"/>
    <w:rsid w:val="00B922BF"/>
    <w:rsid w:val="00B95677"/>
    <w:rsid w:val="00B95B3E"/>
    <w:rsid w:val="00BA4BAC"/>
    <w:rsid w:val="00BB14DE"/>
    <w:rsid w:val="00BB2EA6"/>
    <w:rsid w:val="00BB3D20"/>
    <w:rsid w:val="00BB4B87"/>
    <w:rsid w:val="00BB5687"/>
    <w:rsid w:val="00BC11B8"/>
    <w:rsid w:val="00BC182E"/>
    <w:rsid w:val="00BC2F86"/>
    <w:rsid w:val="00BC3352"/>
    <w:rsid w:val="00BC3EF8"/>
    <w:rsid w:val="00BC554B"/>
    <w:rsid w:val="00BD09D1"/>
    <w:rsid w:val="00BD1EFA"/>
    <w:rsid w:val="00BD208D"/>
    <w:rsid w:val="00BD424D"/>
    <w:rsid w:val="00BD5A25"/>
    <w:rsid w:val="00BE0548"/>
    <w:rsid w:val="00BE2314"/>
    <w:rsid w:val="00BE2D28"/>
    <w:rsid w:val="00BE37A1"/>
    <w:rsid w:val="00BE43C7"/>
    <w:rsid w:val="00BE57D8"/>
    <w:rsid w:val="00BE6591"/>
    <w:rsid w:val="00BF4BBD"/>
    <w:rsid w:val="00BF5E30"/>
    <w:rsid w:val="00BF6093"/>
    <w:rsid w:val="00C00D66"/>
    <w:rsid w:val="00C0381B"/>
    <w:rsid w:val="00C03F88"/>
    <w:rsid w:val="00C04346"/>
    <w:rsid w:val="00C12CFA"/>
    <w:rsid w:val="00C15455"/>
    <w:rsid w:val="00C15E63"/>
    <w:rsid w:val="00C165BD"/>
    <w:rsid w:val="00C2047A"/>
    <w:rsid w:val="00C20A07"/>
    <w:rsid w:val="00C20C87"/>
    <w:rsid w:val="00C21782"/>
    <w:rsid w:val="00C21E2F"/>
    <w:rsid w:val="00C2672A"/>
    <w:rsid w:val="00C327ED"/>
    <w:rsid w:val="00C3299A"/>
    <w:rsid w:val="00C33D48"/>
    <w:rsid w:val="00C47EA2"/>
    <w:rsid w:val="00C50082"/>
    <w:rsid w:val="00C51E69"/>
    <w:rsid w:val="00C52627"/>
    <w:rsid w:val="00C53586"/>
    <w:rsid w:val="00C55B80"/>
    <w:rsid w:val="00C5721C"/>
    <w:rsid w:val="00C623A8"/>
    <w:rsid w:val="00C63580"/>
    <w:rsid w:val="00C63D40"/>
    <w:rsid w:val="00C65684"/>
    <w:rsid w:val="00C6654A"/>
    <w:rsid w:val="00C666D3"/>
    <w:rsid w:val="00C70FB4"/>
    <w:rsid w:val="00C76B59"/>
    <w:rsid w:val="00C76E6B"/>
    <w:rsid w:val="00C83427"/>
    <w:rsid w:val="00C85424"/>
    <w:rsid w:val="00C95633"/>
    <w:rsid w:val="00C96BDA"/>
    <w:rsid w:val="00C9718D"/>
    <w:rsid w:val="00C97694"/>
    <w:rsid w:val="00C97761"/>
    <w:rsid w:val="00CA03F4"/>
    <w:rsid w:val="00CA2EE4"/>
    <w:rsid w:val="00CA571F"/>
    <w:rsid w:val="00CB4805"/>
    <w:rsid w:val="00CB7388"/>
    <w:rsid w:val="00CC16B9"/>
    <w:rsid w:val="00CC4101"/>
    <w:rsid w:val="00CC584E"/>
    <w:rsid w:val="00CC7A5F"/>
    <w:rsid w:val="00CC7E70"/>
    <w:rsid w:val="00CD0E5D"/>
    <w:rsid w:val="00CD0FBB"/>
    <w:rsid w:val="00CD15D7"/>
    <w:rsid w:val="00CD17AB"/>
    <w:rsid w:val="00CD572F"/>
    <w:rsid w:val="00CD6895"/>
    <w:rsid w:val="00CD6A94"/>
    <w:rsid w:val="00CE158F"/>
    <w:rsid w:val="00CE266A"/>
    <w:rsid w:val="00CE4274"/>
    <w:rsid w:val="00CE6F4A"/>
    <w:rsid w:val="00CF0D08"/>
    <w:rsid w:val="00CF378B"/>
    <w:rsid w:val="00CF4D76"/>
    <w:rsid w:val="00CF5FDD"/>
    <w:rsid w:val="00D00F34"/>
    <w:rsid w:val="00D011ED"/>
    <w:rsid w:val="00D036FA"/>
    <w:rsid w:val="00D11A05"/>
    <w:rsid w:val="00D12CA8"/>
    <w:rsid w:val="00D14FED"/>
    <w:rsid w:val="00D21107"/>
    <w:rsid w:val="00D261CA"/>
    <w:rsid w:val="00D326C9"/>
    <w:rsid w:val="00D371DB"/>
    <w:rsid w:val="00D37279"/>
    <w:rsid w:val="00D40334"/>
    <w:rsid w:val="00D41D0B"/>
    <w:rsid w:val="00D41FDA"/>
    <w:rsid w:val="00D428B6"/>
    <w:rsid w:val="00D42A47"/>
    <w:rsid w:val="00D43BC0"/>
    <w:rsid w:val="00D4574B"/>
    <w:rsid w:val="00D45EB4"/>
    <w:rsid w:val="00D4658A"/>
    <w:rsid w:val="00D472BE"/>
    <w:rsid w:val="00D5011F"/>
    <w:rsid w:val="00D5015E"/>
    <w:rsid w:val="00D5066B"/>
    <w:rsid w:val="00D50F5E"/>
    <w:rsid w:val="00D50FCD"/>
    <w:rsid w:val="00D52F87"/>
    <w:rsid w:val="00D543AB"/>
    <w:rsid w:val="00D549A2"/>
    <w:rsid w:val="00D557BC"/>
    <w:rsid w:val="00D60BEA"/>
    <w:rsid w:val="00D62EE3"/>
    <w:rsid w:val="00D664DD"/>
    <w:rsid w:val="00D67B01"/>
    <w:rsid w:val="00D70B76"/>
    <w:rsid w:val="00D7236F"/>
    <w:rsid w:val="00D74380"/>
    <w:rsid w:val="00D7507C"/>
    <w:rsid w:val="00D83A84"/>
    <w:rsid w:val="00D84FF5"/>
    <w:rsid w:val="00D87D13"/>
    <w:rsid w:val="00D90A20"/>
    <w:rsid w:val="00D91FB7"/>
    <w:rsid w:val="00D9784F"/>
    <w:rsid w:val="00DA431A"/>
    <w:rsid w:val="00DB0E38"/>
    <w:rsid w:val="00DB57AD"/>
    <w:rsid w:val="00DB6433"/>
    <w:rsid w:val="00DB6FE8"/>
    <w:rsid w:val="00DC0C5D"/>
    <w:rsid w:val="00DC467D"/>
    <w:rsid w:val="00DC522D"/>
    <w:rsid w:val="00DC5C01"/>
    <w:rsid w:val="00DC67E8"/>
    <w:rsid w:val="00DD28F9"/>
    <w:rsid w:val="00DD2A39"/>
    <w:rsid w:val="00DD609B"/>
    <w:rsid w:val="00DE0630"/>
    <w:rsid w:val="00DE0CC7"/>
    <w:rsid w:val="00DE43AA"/>
    <w:rsid w:val="00DF2AC6"/>
    <w:rsid w:val="00DF3E02"/>
    <w:rsid w:val="00DF52FF"/>
    <w:rsid w:val="00DF5C8B"/>
    <w:rsid w:val="00DF797C"/>
    <w:rsid w:val="00E015FC"/>
    <w:rsid w:val="00E04046"/>
    <w:rsid w:val="00E059E2"/>
    <w:rsid w:val="00E07BBA"/>
    <w:rsid w:val="00E11394"/>
    <w:rsid w:val="00E11AF1"/>
    <w:rsid w:val="00E12817"/>
    <w:rsid w:val="00E13561"/>
    <w:rsid w:val="00E1382A"/>
    <w:rsid w:val="00E15A02"/>
    <w:rsid w:val="00E17318"/>
    <w:rsid w:val="00E21718"/>
    <w:rsid w:val="00E22CC0"/>
    <w:rsid w:val="00E23BBA"/>
    <w:rsid w:val="00E27B8F"/>
    <w:rsid w:val="00E316AC"/>
    <w:rsid w:val="00E3239F"/>
    <w:rsid w:val="00E32BD9"/>
    <w:rsid w:val="00E3360E"/>
    <w:rsid w:val="00E42B34"/>
    <w:rsid w:val="00E43BD6"/>
    <w:rsid w:val="00E50DD7"/>
    <w:rsid w:val="00E523BB"/>
    <w:rsid w:val="00E53B32"/>
    <w:rsid w:val="00E53C1A"/>
    <w:rsid w:val="00E54D1D"/>
    <w:rsid w:val="00E55BAF"/>
    <w:rsid w:val="00E57B2A"/>
    <w:rsid w:val="00E65160"/>
    <w:rsid w:val="00E65374"/>
    <w:rsid w:val="00E7043B"/>
    <w:rsid w:val="00E73128"/>
    <w:rsid w:val="00E734A1"/>
    <w:rsid w:val="00E74611"/>
    <w:rsid w:val="00E75DD5"/>
    <w:rsid w:val="00E77BAA"/>
    <w:rsid w:val="00E80BA9"/>
    <w:rsid w:val="00E821F0"/>
    <w:rsid w:val="00E84C4E"/>
    <w:rsid w:val="00E873E5"/>
    <w:rsid w:val="00E9227C"/>
    <w:rsid w:val="00E93B98"/>
    <w:rsid w:val="00E9423A"/>
    <w:rsid w:val="00EA4F7B"/>
    <w:rsid w:val="00EA697E"/>
    <w:rsid w:val="00EB01F0"/>
    <w:rsid w:val="00EB063A"/>
    <w:rsid w:val="00EB1CC9"/>
    <w:rsid w:val="00EC0CA4"/>
    <w:rsid w:val="00EC19A9"/>
    <w:rsid w:val="00ED1835"/>
    <w:rsid w:val="00ED1D1C"/>
    <w:rsid w:val="00ED4CAB"/>
    <w:rsid w:val="00ED5AB6"/>
    <w:rsid w:val="00EE2CF2"/>
    <w:rsid w:val="00EE4092"/>
    <w:rsid w:val="00EF2235"/>
    <w:rsid w:val="00EF2417"/>
    <w:rsid w:val="00EF2D5C"/>
    <w:rsid w:val="00EF388B"/>
    <w:rsid w:val="00EF3DD0"/>
    <w:rsid w:val="00EF60BE"/>
    <w:rsid w:val="00F00FFA"/>
    <w:rsid w:val="00F032B1"/>
    <w:rsid w:val="00F0408F"/>
    <w:rsid w:val="00F062AE"/>
    <w:rsid w:val="00F075ED"/>
    <w:rsid w:val="00F10975"/>
    <w:rsid w:val="00F111FF"/>
    <w:rsid w:val="00F165B5"/>
    <w:rsid w:val="00F1665F"/>
    <w:rsid w:val="00F206C4"/>
    <w:rsid w:val="00F236FD"/>
    <w:rsid w:val="00F24BD2"/>
    <w:rsid w:val="00F25565"/>
    <w:rsid w:val="00F25B23"/>
    <w:rsid w:val="00F27189"/>
    <w:rsid w:val="00F317B0"/>
    <w:rsid w:val="00F32A17"/>
    <w:rsid w:val="00F330EC"/>
    <w:rsid w:val="00F35F3C"/>
    <w:rsid w:val="00F41622"/>
    <w:rsid w:val="00F4555D"/>
    <w:rsid w:val="00F52B06"/>
    <w:rsid w:val="00F65092"/>
    <w:rsid w:val="00F65C45"/>
    <w:rsid w:val="00F66AAF"/>
    <w:rsid w:val="00F71C88"/>
    <w:rsid w:val="00F735D9"/>
    <w:rsid w:val="00F7390F"/>
    <w:rsid w:val="00F76C24"/>
    <w:rsid w:val="00F8153A"/>
    <w:rsid w:val="00F81D2F"/>
    <w:rsid w:val="00F82426"/>
    <w:rsid w:val="00F85415"/>
    <w:rsid w:val="00F86A13"/>
    <w:rsid w:val="00F94D4B"/>
    <w:rsid w:val="00F95B14"/>
    <w:rsid w:val="00F9637B"/>
    <w:rsid w:val="00F96398"/>
    <w:rsid w:val="00FA3403"/>
    <w:rsid w:val="00FA49BE"/>
    <w:rsid w:val="00FA687C"/>
    <w:rsid w:val="00FA72E1"/>
    <w:rsid w:val="00FB07BC"/>
    <w:rsid w:val="00FB0BA8"/>
    <w:rsid w:val="00FB1892"/>
    <w:rsid w:val="00FB20CB"/>
    <w:rsid w:val="00FB445C"/>
    <w:rsid w:val="00FC02F7"/>
    <w:rsid w:val="00FC0712"/>
    <w:rsid w:val="00FC0794"/>
    <w:rsid w:val="00FC0EA9"/>
    <w:rsid w:val="00FC1810"/>
    <w:rsid w:val="00FC1C67"/>
    <w:rsid w:val="00FC26FB"/>
    <w:rsid w:val="00FC351D"/>
    <w:rsid w:val="00FC5DFA"/>
    <w:rsid w:val="00FC60C7"/>
    <w:rsid w:val="00FD0834"/>
    <w:rsid w:val="00FD200F"/>
    <w:rsid w:val="00FD21E1"/>
    <w:rsid w:val="00FD4D56"/>
    <w:rsid w:val="00FD4EBF"/>
    <w:rsid w:val="00FD750B"/>
    <w:rsid w:val="00FE0113"/>
    <w:rsid w:val="00FE099B"/>
    <w:rsid w:val="00FE454B"/>
    <w:rsid w:val="00FE57E7"/>
    <w:rsid w:val="00FE6A10"/>
    <w:rsid w:val="00FE6C51"/>
    <w:rsid w:val="00FE7099"/>
    <w:rsid w:val="00FE7B49"/>
    <w:rsid w:val="00FF1304"/>
    <w:rsid w:val="00FF182E"/>
    <w:rsid w:val="00FF1F7A"/>
    <w:rsid w:val="00FF6B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64F77"/>
  <w15:chartTrackingRefBased/>
  <w15:docId w15:val="{F30DBE35-4888-4FAE-B7B0-7BE9248D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D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7A7F"/>
    <w:rPr>
      <w:color w:val="0000FF"/>
      <w:u w:val="single"/>
    </w:rPr>
  </w:style>
  <w:style w:type="paragraph" w:styleId="NormalWeb">
    <w:name w:val="Normal (Web)"/>
    <w:basedOn w:val="Normal"/>
    <w:uiPriority w:val="99"/>
    <w:semiHidden/>
    <w:unhideWhenUsed/>
    <w:rsid w:val="0033177F"/>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8E37B0"/>
    <w:pPr>
      <w:ind w:left="720"/>
      <w:contextualSpacing/>
    </w:pPr>
    <w:rPr>
      <w:u w:color="FF0000"/>
    </w:rPr>
  </w:style>
  <w:style w:type="paragraph" w:styleId="Header">
    <w:name w:val="header"/>
    <w:basedOn w:val="Normal"/>
    <w:link w:val="HeaderChar"/>
    <w:uiPriority w:val="99"/>
    <w:unhideWhenUsed/>
    <w:rsid w:val="00947EB4"/>
    <w:pPr>
      <w:tabs>
        <w:tab w:val="center" w:pos="4680"/>
        <w:tab w:val="right" w:pos="9360"/>
      </w:tabs>
    </w:pPr>
  </w:style>
  <w:style w:type="character" w:customStyle="1" w:styleId="HeaderChar">
    <w:name w:val="Header Char"/>
    <w:basedOn w:val="DefaultParagraphFont"/>
    <w:link w:val="Header"/>
    <w:uiPriority w:val="99"/>
    <w:rsid w:val="00947EB4"/>
    <w:rPr>
      <w:sz w:val="22"/>
      <w:szCs w:val="22"/>
    </w:rPr>
  </w:style>
  <w:style w:type="paragraph" w:styleId="Footer">
    <w:name w:val="footer"/>
    <w:basedOn w:val="Normal"/>
    <w:link w:val="FooterChar"/>
    <w:uiPriority w:val="99"/>
    <w:unhideWhenUsed/>
    <w:rsid w:val="00947EB4"/>
    <w:pPr>
      <w:tabs>
        <w:tab w:val="center" w:pos="4680"/>
        <w:tab w:val="right" w:pos="9360"/>
      </w:tabs>
    </w:pPr>
  </w:style>
  <w:style w:type="character" w:customStyle="1" w:styleId="FooterChar">
    <w:name w:val="Footer Char"/>
    <w:basedOn w:val="DefaultParagraphFont"/>
    <w:link w:val="Footer"/>
    <w:uiPriority w:val="99"/>
    <w:rsid w:val="00947EB4"/>
    <w:rPr>
      <w:sz w:val="22"/>
      <w:szCs w:val="22"/>
    </w:rPr>
  </w:style>
  <w:style w:type="character" w:styleId="UnresolvedMention">
    <w:name w:val="Unresolved Mention"/>
    <w:basedOn w:val="DefaultParagraphFont"/>
    <w:uiPriority w:val="99"/>
    <w:semiHidden/>
    <w:unhideWhenUsed/>
    <w:rsid w:val="00CC7E70"/>
    <w:rPr>
      <w:color w:val="605E5C"/>
      <w:shd w:val="clear" w:color="auto" w:fill="E1DFDD"/>
    </w:rPr>
  </w:style>
  <w:style w:type="table" w:styleId="TableGrid">
    <w:name w:val="Table Grid"/>
    <w:basedOn w:val="TableNormal"/>
    <w:uiPriority w:val="59"/>
    <w:rsid w:val="0013608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A14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509">
      <w:bodyDiv w:val="1"/>
      <w:marLeft w:val="0"/>
      <w:marRight w:val="0"/>
      <w:marTop w:val="0"/>
      <w:marBottom w:val="0"/>
      <w:divBdr>
        <w:top w:val="none" w:sz="0" w:space="0" w:color="auto"/>
        <w:left w:val="none" w:sz="0" w:space="0" w:color="auto"/>
        <w:bottom w:val="none" w:sz="0" w:space="0" w:color="auto"/>
        <w:right w:val="none" w:sz="0" w:space="0" w:color="auto"/>
      </w:divBdr>
    </w:div>
    <w:div w:id="174463645">
      <w:bodyDiv w:val="1"/>
      <w:marLeft w:val="0"/>
      <w:marRight w:val="0"/>
      <w:marTop w:val="0"/>
      <w:marBottom w:val="0"/>
      <w:divBdr>
        <w:top w:val="none" w:sz="0" w:space="0" w:color="auto"/>
        <w:left w:val="none" w:sz="0" w:space="0" w:color="auto"/>
        <w:bottom w:val="none" w:sz="0" w:space="0" w:color="auto"/>
        <w:right w:val="none" w:sz="0" w:space="0" w:color="auto"/>
      </w:divBdr>
    </w:div>
    <w:div w:id="321736789">
      <w:bodyDiv w:val="1"/>
      <w:marLeft w:val="0"/>
      <w:marRight w:val="0"/>
      <w:marTop w:val="0"/>
      <w:marBottom w:val="0"/>
      <w:divBdr>
        <w:top w:val="none" w:sz="0" w:space="0" w:color="auto"/>
        <w:left w:val="none" w:sz="0" w:space="0" w:color="auto"/>
        <w:bottom w:val="none" w:sz="0" w:space="0" w:color="auto"/>
        <w:right w:val="none" w:sz="0" w:space="0" w:color="auto"/>
      </w:divBdr>
    </w:div>
    <w:div w:id="414399902">
      <w:bodyDiv w:val="1"/>
      <w:marLeft w:val="0"/>
      <w:marRight w:val="0"/>
      <w:marTop w:val="0"/>
      <w:marBottom w:val="0"/>
      <w:divBdr>
        <w:top w:val="none" w:sz="0" w:space="0" w:color="auto"/>
        <w:left w:val="none" w:sz="0" w:space="0" w:color="auto"/>
        <w:bottom w:val="none" w:sz="0" w:space="0" w:color="auto"/>
        <w:right w:val="none" w:sz="0" w:space="0" w:color="auto"/>
      </w:divBdr>
    </w:div>
    <w:div w:id="649595368">
      <w:bodyDiv w:val="1"/>
      <w:marLeft w:val="0"/>
      <w:marRight w:val="0"/>
      <w:marTop w:val="0"/>
      <w:marBottom w:val="0"/>
      <w:divBdr>
        <w:top w:val="none" w:sz="0" w:space="0" w:color="auto"/>
        <w:left w:val="none" w:sz="0" w:space="0" w:color="auto"/>
        <w:bottom w:val="none" w:sz="0" w:space="0" w:color="auto"/>
        <w:right w:val="none" w:sz="0" w:space="0" w:color="auto"/>
      </w:divBdr>
    </w:div>
    <w:div w:id="654992577">
      <w:bodyDiv w:val="1"/>
      <w:marLeft w:val="0"/>
      <w:marRight w:val="0"/>
      <w:marTop w:val="0"/>
      <w:marBottom w:val="0"/>
      <w:divBdr>
        <w:top w:val="none" w:sz="0" w:space="0" w:color="auto"/>
        <w:left w:val="none" w:sz="0" w:space="0" w:color="auto"/>
        <w:bottom w:val="none" w:sz="0" w:space="0" w:color="auto"/>
        <w:right w:val="none" w:sz="0" w:space="0" w:color="auto"/>
      </w:divBdr>
    </w:div>
    <w:div w:id="924874866">
      <w:bodyDiv w:val="1"/>
      <w:marLeft w:val="0"/>
      <w:marRight w:val="0"/>
      <w:marTop w:val="0"/>
      <w:marBottom w:val="0"/>
      <w:divBdr>
        <w:top w:val="none" w:sz="0" w:space="0" w:color="auto"/>
        <w:left w:val="none" w:sz="0" w:space="0" w:color="auto"/>
        <w:bottom w:val="none" w:sz="0" w:space="0" w:color="auto"/>
        <w:right w:val="none" w:sz="0" w:space="0" w:color="auto"/>
      </w:divBdr>
    </w:div>
    <w:div w:id="940723533">
      <w:bodyDiv w:val="1"/>
      <w:marLeft w:val="0"/>
      <w:marRight w:val="0"/>
      <w:marTop w:val="0"/>
      <w:marBottom w:val="0"/>
      <w:divBdr>
        <w:top w:val="none" w:sz="0" w:space="0" w:color="auto"/>
        <w:left w:val="none" w:sz="0" w:space="0" w:color="auto"/>
        <w:bottom w:val="none" w:sz="0" w:space="0" w:color="auto"/>
        <w:right w:val="none" w:sz="0" w:space="0" w:color="auto"/>
      </w:divBdr>
    </w:div>
    <w:div w:id="1027490388">
      <w:bodyDiv w:val="1"/>
      <w:marLeft w:val="0"/>
      <w:marRight w:val="0"/>
      <w:marTop w:val="0"/>
      <w:marBottom w:val="0"/>
      <w:divBdr>
        <w:top w:val="none" w:sz="0" w:space="0" w:color="auto"/>
        <w:left w:val="none" w:sz="0" w:space="0" w:color="auto"/>
        <w:bottom w:val="none" w:sz="0" w:space="0" w:color="auto"/>
        <w:right w:val="none" w:sz="0" w:space="0" w:color="auto"/>
      </w:divBdr>
    </w:div>
    <w:div w:id="1045065128">
      <w:bodyDiv w:val="1"/>
      <w:marLeft w:val="0"/>
      <w:marRight w:val="0"/>
      <w:marTop w:val="0"/>
      <w:marBottom w:val="0"/>
      <w:divBdr>
        <w:top w:val="none" w:sz="0" w:space="0" w:color="auto"/>
        <w:left w:val="none" w:sz="0" w:space="0" w:color="auto"/>
        <w:bottom w:val="none" w:sz="0" w:space="0" w:color="auto"/>
        <w:right w:val="none" w:sz="0" w:space="0" w:color="auto"/>
      </w:divBdr>
    </w:div>
    <w:div w:id="1065377742">
      <w:bodyDiv w:val="1"/>
      <w:marLeft w:val="0"/>
      <w:marRight w:val="0"/>
      <w:marTop w:val="0"/>
      <w:marBottom w:val="0"/>
      <w:divBdr>
        <w:top w:val="none" w:sz="0" w:space="0" w:color="auto"/>
        <w:left w:val="none" w:sz="0" w:space="0" w:color="auto"/>
        <w:bottom w:val="none" w:sz="0" w:space="0" w:color="auto"/>
        <w:right w:val="none" w:sz="0" w:space="0" w:color="auto"/>
      </w:divBdr>
    </w:div>
    <w:div w:id="1090348750">
      <w:bodyDiv w:val="1"/>
      <w:marLeft w:val="0"/>
      <w:marRight w:val="0"/>
      <w:marTop w:val="0"/>
      <w:marBottom w:val="0"/>
      <w:divBdr>
        <w:top w:val="none" w:sz="0" w:space="0" w:color="auto"/>
        <w:left w:val="none" w:sz="0" w:space="0" w:color="auto"/>
        <w:bottom w:val="none" w:sz="0" w:space="0" w:color="auto"/>
        <w:right w:val="none" w:sz="0" w:space="0" w:color="auto"/>
      </w:divBdr>
    </w:div>
    <w:div w:id="1105809522">
      <w:bodyDiv w:val="1"/>
      <w:marLeft w:val="0"/>
      <w:marRight w:val="0"/>
      <w:marTop w:val="0"/>
      <w:marBottom w:val="0"/>
      <w:divBdr>
        <w:top w:val="none" w:sz="0" w:space="0" w:color="auto"/>
        <w:left w:val="none" w:sz="0" w:space="0" w:color="auto"/>
        <w:bottom w:val="none" w:sz="0" w:space="0" w:color="auto"/>
        <w:right w:val="none" w:sz="0" w:space="0" w:color="auto"/>
      </w:divBdr>
      <w:divsChild>
        <w:div w:id="1243176579">
          <w:marLeft w:val="0"/>
          <w:marRight w:val="0"/>
          <w:marTop w:val="0"/>
          <w:marBottom w:val="0"/>
          <w:divBdr>
            <w:top w:val="none" w:sz="0" w:space="0" w:color="auto"/>
            <w:left w:val="none" w:sz="0" w:space="0" w:color="auto"/>
            <w:bottom w:val="none" w:sz="0" w:space="0" w:color="auto"/>
            <w:right w:val="none" w:sz="0" w:space="0" w:color="auto"/>
          </w:divBdr>
        </w:div>
        <w:div w:id="1885632432">
          <w:marLeft w:val="0"/>
          <w:marRight w:val="0"/>
          <w:marTop w:val="0"/>
          <w:marBottom w:val="0"/>
          <w:divBdr>
            <w:top w:val="none" w:sz="0" w:space="0" w:color="auto"/>
            <w:left w:val="none" w:sz="0" w:space="0" w:color="auto"/>
            <w:bottom w:val="none" w:sz="0" w:space="0" w:color="auto"/>
            <w:right w:val="none" w:sz="0" w:space="0" w:color="auto"/>
          </w:divBdr>
        </w:div>
      </w:divsChild>
    </w:div>
    <w:div w:id="1438714027">
      <w:bodyDiv w:val="1"/>
      <w:marLeft w:val="0"/>
      <w:marRight w:val="0"/>
      <w:marTop w:val="0"/>
      <w:marBottom w:val="0"/>
      <w:divBdr>
        <w:top w:val="none" w:sz="0" w:space="0" w:color="auto"/>
        <w:left w:val="none" w:sz="0" w:space="0" w:color="auto"/>
        <w:bottom w:val="none" w:sz="0" w:space="0" w:color="auto"/>
        <w:right w:val="none" w:sz="0" w:space="0" w:color="auto"/>
      </w:divBdr>
    </w:div>
    <w:div w:id="1481076583">
      <w:bodyDiv w:val="1"/>
      <w:marLeft w:val="0"/>
      <w:marRight w:val="0"/>
      <w:marTop w:val="0"/>
      <w:marBottom w:val="0"/>
      <w:divBdr>
        <w:top w:val="none" w:sz="0" w:space="0" w:color="auto"/>
        <w:left w:val="none" w:sz="0" w:space="0" w:color="auto"/>
        <w:bottom w:val="none" w:sz="0" w:space="0" w:color="auto"/>
        <w:right w:val="none" w:sz="0" w:space="0" w:color="auto"/>
      </w:divBdr>
    </w:div>
    <w:div w:id="1944722188">
      <w:bodyDiv w:val="1"/>
      <w:marLeft w:val="0"/>
      <w:marRight w:val="0"/>
      <w:marTop w:val="0"/>
      <w:marBottom w:val="0"/>
      <w:divBdr>
        <w:top w:val="none" w:sz="0" w:space="0" w:color="auto"/>
        <w:left w:val="none" w:sz="0" w:space="0" w:color="auto"/>
        <w:bottom w:val="none" w:sz="0" w:space="0" w:color="auto"/>
        <w:right w:val="none" w:sz="0" w:space="0" w:color="auto"/>
      </w:divBdr>
    </w:div>
    <w:div w:id="1987929018">
      <w:bodyDiv w:val="1"/>
      <w:marLeft w:val="0"/>
      <w:marRight w:val="0"/>
      <w:marTop w:val="0"/>
      <w:marBottom w:val="0"/>
      <w:divBdr>
        <w:top w:val="none" w:sz="0" w:space="0" w:color="auto"/>
        <w:left w:val="none" w:sz="0" w:space="0" w:color="auto"/>
        <w:bottom w:val="none" w:sz="0" w:space="0" w:color="auto"/>
        <w:right w:val="none" w:sz="0" w:space="0" w:color="auto"/>
      </w:divBdr>
    </w:div>
    <w:div w:id="206760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mailto:dave@erfs.u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ustomXml" Target="ink/ink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drgornstein@gmail.com" TargetMode="Externa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2-10T20:11:38.590"/>
    </inkml:context>
    <inkml:brush xml:id="br0">
      <inkml:brushProperty name="width" value="0.05" units="cm"/>
      <inkml:brushProperty name="height" value="0.05" units="cm"/>
    </inkml:brush>
  </inkml:definitions>
  <inkml:trace contextRef="#ctx0" brushRef="#br0">166 0 1704 0 0,'-6'18'1'0'0,"5"-12"12"0"0,0 0 0 0 0,-1-1 1 0 0,0 0-1 0 0,0 1 1 0 0,0-1-1 0 0,-1 0 0 0 0,1 0 1 0 0,-7 7-1 0 0,-41 39 100 0 0,18-20-15 0 0,-18 9 1034 0 0,49-39-1019 0 0,-1 2 678 0 0,1-3-647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2-10T20:33:59.902"/>
    </inkml:context>
    <inkml:brush xml:id="br0">
      <inkml:brushProperty name="width" value="0.25" units="cm"/>
      <inkml:brushProperty name="height" value="0.25" units="cm"/>
    </inkml:brush>
  </inkml:definitions>
  <inkml:trace contextRef="#ctx0" brushRef="#br0">216 199 13464 0 0,'0'0'121'0'0,"3"5"6"0"0,15 42 122 0 0,-15-41-147 0 0,-2 1-1 0 0,1-1 1 0 0,-1 1 0 0 0,1-1 0 0 0,-2 1 0 0 0,1 9 0 0 0,-1-15-33 0 0,0-1 0 0 0,-1 1 1 0 0,1 0-1 0 0,0 0 0 0 0,-1-1 0 0 0,1 1 0 0 0,0 0 0 0 0,-1-1 0 0 0,1 1 0 0 0,-1-1 0 0 0,1 1 1 0 0,-1 0-1 0 0,1-1 0 0 0,-1 1 0 0 0,0-1 0 0 0,1 0 0 0 0,-1 1 0 0 0,0-1 0 0 0,1 1 0 0 0,-1-1 1 0 0,0 0-1 0 0,1 0 0 0 0,-1 1 0 0 0,0-1 0 0 0,1 0 0 0 0,-1 0 0 0 0,0 0 0 0 0,0 0 0 0 0,1 0 0 0 0,-1 0 1 0 0,0 0-1 0 0,0 0 0 0 0,0 0 0 0 0,1 0 0 0 0,-2 0 0 0 0,-8 0 31 0 0,0 0-1 0 0,0-1 1 0 0,0-1 0 0 0,0 1-1 0 0,0-1 1 0 0,0-1 0 0 0,-16-6-1 0 0,16 3-26 0 0,8 5-47 0 0,1 0 0 0 0,0 1 0 0 0,-1-1-1 0 0,1 0 1 0 0,-1 1 0 0 0,1-1 0 0 0,-1 0 0 0 0,1 1-1 0 0,-1 0 1 0 0,0-1 0 0 0,1 1 0 0 0,-3 0-1 0 0,3 0-20 0 0,1 0 0 0 0,0 0 0 0 0,-1 0 0 0 0,1 0 0 0 0,0-1-1 0 0,-1 1 1 0 0,1 0 0 0 0,0 0 0 0 0,-1 0 0 0 0,1 0-1 0 0,0 0 1 0 0,-1-1 0 0 0,1 1 0 0 0,0 0 0 0 0,0 0-1 0 0,-1-1 1 0 0,1 1 0 0 0,0 0 0 0 0,0 0 0 0 0,-1-1 0 0 0,1 1-1 0 0,0 0 1 0 0,0-1 0 0 0,0 1 0 0 0,-1-1 0 0 0,1 1 0 0 0,0 0 1 0 0,0-1 0 0 0,0 1-1 0 0,-1-1 1 0 0,1 1 0 0 0,0 0-1 0 0,0-1 1 0 0,-1 1 0 0 0,1 0 0 0 0,0 0-1 0 0,-1-1 1 0 0,1 1 0 0 0,0 0-1 0 0,-1 0 1 0 0,1-1 0 0 0,0 1-1 0 0,-1 0 1 0 0,1 0 0 0 0,0 0 0 0 0,-1-1-1 0 0,1 1 1 0 0,-1 0 0 0 0,1 0-1 0 0,-1 0 1 0 0,0 0 0 0 0,0-1 8 0 0,0 1 0 0 0,-1-1 0 0 0,1 0 0 0 0,0 0 0 0 0,0 0 0 0 0,-1 0 0 0 0,1 0 0 0 0,0 0 0 0 0,0 0 1 0 0,0 0-1 0 0,0 0 0 0 0,1 0 0 0 0,-1-1 0 0 0,0 1 0 0 0,0 0 0 0 0,1-1 0 0 0,-2-2 0 0 0,-5-8 63 0 0,-7 4 21 0 0,13 8-93 0 0,1 0 0 0 0,-1 0 0 0 0,0 0 0 0 0,1 0 0 0 0,-1 0 0 0 0,1 0 0 0 0,-1 0 0 0 0,1 0 0 0 0,-1 0-1 0 0,0 0 1 0 0,1 1 0 0 0,-1-1 0 0 0,1 0 0 0 0,-1 0 0 0 0,1 1 0 0 0,-1-1 0 0 0,1 0 0 0 0,-1 1 0 0 0,1-1-1 0 0,-1 0 1 0 0,1 1 0 0 0,-1 0 0 0 0,-10 2 91 0 0,6 6-45 0 0,3-6 27 0 0,-3-12-63 0 0,4 3-13 0 0,0 1 0 0 0,0-1 1 0 0,0 1-1 0 0,1-1 0 0 0,0 0 0 0 0,0 1 0 0 0,2-11 0 0 0,-1 15-2 0 0,0 0-1 0 0,0 1 0 0 0,0-1 1 0 0,0 0-1 0 0,0 0 0 0 0,0 0 1 0 0,0 1-1 0 0,1-1 0 0 0,-1 0 1 0 0,0 1-1 0 0,0-1 0 0 0,1 1 1 0 0,-1 0-1 0 0,2-1 0 0 0,21-3-13 0 0,-21 4 11 0 0,0-1 0 0 0,1 1-1 0 0,-1-1 1 0 0,0 0 0 0 0,5-1-1 0 0,-4 1-1 0 0,-1 0-1 0 0,0 0 0 0 0,1 0 0 0 0,-1 0 1 0 0,6 1-1 0 0,0 0-6 0 0,-8 0 9 0 0,1 0-1 0 0,0 1 1 0 0,-1-1 0 0 0,1 0 0 0 0,0 0 0 0 0,-1 0 0 0 0,1-1 0 0 0,0 1 0 0 0,-1 0-1 0 0,1-1 1 0 0,0 1 0 0 0,-1-1 0 0 0,1 1 0 0 0,-1-1 0 0 0,1 0 0 0 0,2-1-1 0 0,-4 2 4 0 0,1-1-1 0 0,-1 1 0 0 0,0 0 0 0 0,1 0 0 0 0,-1-1 0 0 0,1 1 0 0 0,-1 0 0 0 0,1 0 0 0 0,-1 0 0 0 0,1 0 1 0 0,-1-1-1 0 0,1 1 0 0 0,-1 0 0 0 0,1 0 0 0 0,-1 0 0 0 0,1 0 0 0 0,-1 0 0 0 0,1 0 0 0 0,-1 0 1 0 0,1 1-1 0 0,-1-1 0 0 0,1 0 0 0 0,-1 0 0 0 0,1 0 0 0 0,-1 0 0 0 0,1 1 0 0 0,0-1 0 0 0,-1 1 0 0 0,1-1 0 0 0,-1 0-1 0 0,0 0 1 0 0,1 0-1 0 0,-1 0 1 0 0,0 1-1 0 0,1-1 1 0 0,-1 0-1 0 0,1 0 1 0 0,-1 0 0 0 0,0 0-1 0 0,1 0 1 0 0,-1 0-1 0 0,1 0 1 0 0,-1 0-1 0 0,0 0 1 0 0,1 0-1 0 0,-1 0 1 0 0,1 0 0 0 0,-1 0-1 0 0,0 0 1 0 0,1 0-1 0 0,-1-1 1 0 0,1 1-1 0 0,-1 0 1 0 0,1-1-1 0 0,0 1-1 0 0,1-1 0 0 0,0 1-1 0 0,0-1 1 0 0,-1 1-1 0 0,1-1 1 0 0,0 1-1 0 0,0 0 1 0 0,-1 0 0 0 0,1 0-1 0 0,0 0 1 0 0,0 0-1 0 0,0 0 1 0 0,-1 0-1 0 0,1 1 1 0 0,0-1 0 0 0,0 1-1 0 0,-1-1 1 0 0,1 1-1 0 0,0 0 1 0 0,1 0-1 0 0,28-8 4 0 0,-14 10 0 0 0,-15-2 0 0 0,0 0 0 0 0,0-1 0 0 0,0 1 0 0 0,0-1 0 0 0,-1 1 0 0 0,1-1 0 0 0,0 0 0 0 0,2 0 0 0 0,72-3 48 0 0,-51 11 0 0 0,-24-8-40 0 0,-1 0-1 0 0,1 0 0 0 0,-1 0 1 0 0,1 0-1 0 0,-1 0 0 0 0,1 0 0 0 0,-1 0 1 0 0,1 0-1 0 0,-1 0 0 0 0,1 0 0 0 0,-1 0 1 0 0,1-1-1 0 0,-1 1 0 0 0,1 0 1 0 0,-1 0-1 0 0,1 0 0 0 0,-1-1 0 0 0,1 1 1 0 0,-1 0-1 0 0,0 0 0 0 0,1-1 0 0 0,-1 1 1 0 0,1 0-1 0 0,-1-1 0 0 0,0 1 1 0 0,1-1-1 0 0,-3-13 154 0 0,0 9-191 0 0,1-2 45 0 0,0 4-10 0 0,0 0-1 0 0,1 1 1 0 0,-1-1 0 0 0,0 1 0 0 0,0-1 0 0 0,0 1 0 0 0,-1-1-1 0 0,1 1 1 0 0,-3-3 0 0 0,0-4 19 0 0,-1-1 7 0 0,-5-7 22 0 0,6 12-26 0 0,0 0 0 0 0,0 0 0 0 0,-5-11-1 0 0,1 4 2 0 0,8 11-25 0 0,-1 0 0 0 0,1 0 0 0 0,0-1-1 0 0,-1 1 1 0 0,1 0 0 0 0,0 0 0 0 0,-1 0 0 0 0,1-1 0 0 0,0 1 0 0 0,0-2 0 0 0,0-4 10 0 0,-1 2-4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12-18T19:38:33.588"/>
    </inkml:context>
    <inkml:brush xml:id="br0">
      <inkml:brushProperty name="width" value="0.25" units="cm"/>
      <inkml:brushProperty name="height" value="0.25" units="cm"/>
    </inkml:brush>
  </inkml:definitions>
  <inkml:trace contextRef="#ctx0" brushRef="#br0">216 199 13464 0 0,'0'0'121'0'0,"3"5"6"0"0,15 42 122 0 0,-15-41-147 0 0,-2 1-1 0 0,1-1 1 0 0,-1 1 0 0 0,1-1 0 0 0,-2 1 0 0 0,1 9 0 0 0,-1-15-33 0 0,0-1 0 0 0,-1 1 1 0 0,1 0-1 0 0,0 0 0 0 0,-1-1 0 0 0,1 1 0 0 0,0 0 0 0 0,-1-1 0 0 0,1 1 0 0 0,-1-1 0 0 0,1 1 1 0 0,-1 0-1 0 0,1-1 0 0 0,-1 1 0 0 0,0-1 0 0 0,1 0 0 0 0,-1 1 0 0 0,0-1 0 0 0,1 1 0 0 0,-1-1 1 0 0,0 0-1 0 0,1 0 0 0 0,-1 1 0 0 0,0-1 0 0 0,1 0 0 0 0,-1 0 0 0 0,0 0 0 0 0,0 0 0 0 0,1 0 0 0 0,-1 0 1 0 0,0 0-1 0 0,0 0 0 0 0,0 0 0 0 0,1 0 0 0 0,-2 0 0 0 0,-8 0 31 0 0,0 0-1 0 0,0-1 1 0 0,0-1 0 0 0,0 1-1 0 0,0-1 1 0 0,0-1 0 0 0,-16-6-1 0 0,16 3-26 0 0,8 5-47 0 0,1 0 0 0 0,0 1 0 0 0,-1-1-1 0 0,1 0 1 0 0,-1 1 0 0 0,1-1 0 0 0,-1 0 0 0 0,1 1-1 0 0,-1 0 1 0 0,0-1 0 0 0,1 1 0 0 0,-3 0-1 0 0,3 0-20 0 0,1 0 0 0 0,0 0 0 0 0,-1 0 0 0 0,1 0 0 0 0,0-1-1 0 0,-1 1 1 0 0,1 0 0 0 0,0 0 0 0 0,-1 0 0 0 0,1 0-1 0 0,0 0 1 0 0,-1-1 0 0 0,1 1 0 0 0,0 0 0 0 0,0 0-1 0 0,-1-1 1 0 0,1 1 0 0 0,0 0 0 0 0,0 0 0 0 0,-1-1 0 0 0,1 1-1 0 0,0 0 1 0 0,0-1 0 0 0,0 1 0 0 0,-1-1 0 0 0,1 1 0 0 0,0 0 1 0 0,0-1 0 0 0,0 1-1 0 0,-1-1 1 0 0,1 1 0 0 0,0 0-1 0 0,0-1 1 0 0,-1 1 0 0 0,1 0 0 0 0,0 0-1 0 0,-1-1 1 0 0,1 1 0 0 0,0 0-1 0 0,-1 0 1 0 0,1-1 0 0 0,0 1-1 0 0,-1 0 1 0 0,1 0 0 0 0,0 0 0 0 0,-1-1-1 0 0,1 1 1 0 0,-1 0 0 0 0,1 0-1 0 0,-1 0 1 0 0,0 0 0 0 0,0-1 8 0 0,0 1 0 0 0,-1-1 0 0 0,1 0 0 0 0,0 0 0 0 0,0 0 0 0 0,-1 0 0 0 0,1 0 0 0 0,0 0 0 0 0,0 0 1 0 0,0 0-1 0 0,0 0 0 0 0,1 0 0 0 0,-1-1 0 0 0,0 1 0 0 0,0 0 0 0 0,1-1 0 0 0,-2-2 0 0 0,-5-8 63 0 0,-7 4 21 0 0,13 8-93 0 0,1 0 0 0 0,-1 0 0 0 0,0 0 0 0 0,1 0 0 0 0,-1 0 0 0 0,1 0 0 0 0,-1 0 0 0 0,1 0 0 0 0,-1 0-1 0 0,0 0 1 0 0,1 1 0 0 0,-1-1 0 0 0,1 0 0 0 0,-1 0 0 0 0,1 1 0 0 0,-1-1 0 0 0,1 0 0 0 0,-1 1 0 0 0,1-1-1 0 0,-1 0 1 0 0,1 1 0 0 0,-1 0 0 0 0,-10 2 91 0 0,6 6-45 0 0,3-6 27 0 0,-3-12-63 0 0,4 3-13 0 0,0 1 0 0 0,0-1 1 0 0,0 1-1 0 0,1-1 0 0 0,0 0 0 0 0,0 1 0 0 0,2-11 0 0 0,-1 15-2 0 0,0 0-1 0 0,0 1 0 0 0,0-1 1 0 0,0 0-1 0 0,0 0 0 0 0,0 0 1 0 0,0 1-1 0 0,1-1 0 0 0,-1 0 1 0 0,0 1-1 0 0,0-1 0 0 0,1 1 1 0 0,-1 0-1 0 0,2-1 0 0 0,21-3-13 0 0,-21 4 11 0 0,0-1 0 0 0,1 1-1 0 0,-1-1 1 0 0,0 0 0 0 0,5-1-1 0 0,-4 1-1 0 0,-1 0-1 0 0,0 0 0 0 0,1 0 0 0 0,-1 0 1 0 0,6 1-1 0 0,0 0-6 0 0,-8 0 9 0 0,1 0-1 0 0,0 1 1 0 0,-1-1 0 0 0,1 0 0 0 0,0 0 0 0 0,-1 0 0 0 0,1-1 0 0 0,0 1 0 0 0,-1 0-1 0 0,1-1 1 0 0,0 1 0 0 0,-1-1 0 0 0,1 1 0 0 0,-1-1 0 0 0,1 0 0 0 0,2-1-1 0 0,-4 2 4 0 0,1-1-1 0 0,-1 1 0 0 0,0 0 0 0 0,1 0 0 0 0,-1-1 0 0 0,1 1 0 0 0,-1 0 0 0 0,1 0 0 0 0,-1 0 0 0 0,1 0 1 0 0,-1-1-1 0 0,1 1 0 0 0,-1 0 0 0 0,1 0 0 0 0,-1 0 0 0 0,1 0 0 0 0,-1 0 0 0 0,1 0 0 0 0,-1 0 1 0 0,1 1-1 0 0,-1-1 0 0 0,1 0 0 0 0,-1 0 0 0 0,1 0 0 0 0,-1 0 0 0 0,1 1 0 0 0,0-1 0 0 0,-1 1 0 0 0,1-1 0 0 0,-1 0-1 0 0,0 0 1 0 0,1 0-1 0 0,-1 0 1 0 0,0 1-1 0 0,1-1 1 0 0,-1 0-1 0 0,1 0 1 0 0,-1 0 0 0 0,0 0-1 0 0,1 0 1 0 0,-1 0-1 0 0,1 0 1 0 0,-1 0-1 0 0,0 0 1 0 0,1 0-1 0 0,-1 0 1 0 0,1 0 0 0 0,-1 0-1 0 0,0 0 1 0 0,1 0-1 0 0,-1-1 1 0 0,1 1-1 0 0,-1 0 1 0 0,1-1-1 0 0,0 1-1 0 0,1-1 0 0 0,0 1-1 0 0,0-1 1 0 0,-1 1-1 0 0,1-1 1 0 0,0 1-1 0 0,0 0 1 0 0,-1 0 0 0 0,1 0-1 0 0,0 0 1 0 0,0 0-1 0 0,0 0 1 0 0,-1 0-1 0 0,1 1 1 0 0,0-1 0 0 0,0 1-1 0 0,-1-1 1 0 0,1 1-1 0 0,0 0 1 0 0,1 0-1 0 0,28-8 4 0 0,-14 10 0 0 0,-15-2 0 0 0,0 0 0 0 0,0-1 0 0 0,0 1 0 0 0,0-1 0 0 0,-1 1 0 0 0,1-1 0 0 0,0 0 0 0 0,2 0 0 0 0,72-3 48 0 0,-51 11 0 0 0,-24-8-40 0 0,-1 0-1 0 0,1 0 0 0 0,-1 0 1 0 0,1 0-1 0 0,-1 0 0 0 0,1 0 0 0 0,-1 0 1 0 0,1 0-1 0 0,-1 0 0 0 0,1 0 0 0 0,-1 0 1 0 0,1-1-1 0 0,-1 1 0 0 0,1 0 1 0 0,-1 0-1 0 0,1 0 0 0 0,-1-1 0 0 0,1 1 1 0 0,-1 0-1 0 0,0 0 0 0 0,1-1 0 0 0,-1 1 1 0 0,1 0-1 0 0,-1-1 0 0 0,0 1 1 0 0,1-1-1 0 0,-3-13 154 0 0,0 9-191 0 0,1-2 45 0 0,0 4-10 0 0,0 0-1 0 0,1 1 1 0 0,-1-1 0 0 0,0 1 0 0 0,0-1 0 0 0,0 1 0 0 0,-1-1-1 0 0,1 1 1 0 0,-3-3 0 0 0,0-4 19 0 0,-1-1 7 0 0,-5-7 22 0 0,6 12-26 0 0,0 0 0 0 0,0 0 0 0 0,-5-11-1 0 0,1 4 2 0 0,8 11-25 0 0,-1 0 0 0 0,1 0 0 0 0,0-1-1 0 0,-1 1 1 0 0,1 0 0 0 0,0 0 0 0 0,-1 0 0 0 0,1-1 0 0 0,0 1 0 0 0,0-2 0 0 0,0-4 10 0 0,-1 2-4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41C5C-7954-496F-B2B3-798E2ADD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9189</CharactersWithSpaces>
  <SharedDoc>false</SharedDoc>
  <HLinks>
    <vt:vector size="12" baseType="variant">
      <vt:variant>
        <vt:i4>5242930</vt:i4>
      </vt:variant>
      <vt:variant>
        <vt:i4>3</vt:i4>
      </vt:variant>
      <vt:variant>
        <vt:i4>0</vt:i4>
      </vt:variant>
      <vt:variant>
        <vt:i4>5</vt:i4>
      </vt:variant>
      <vt:variant>
        <vt:lpwstr>mailto:dave.erfs@att.net</vt:lpwstr>
      </vt:variant>
      <vt:variant>
        <vt:lpwstr/>
      </vt:variant>
      <vt:variant>
        <vt:i4>5242930</vt:i4>
      </vt:variant>
      <vt:variant>
        <vt:i4>0</vt:i4>
      </vt:variant>
      <vt:variant>
        <vt:i4>0</vt:i4>
      </vt:variant>
      <vt:variant>
        <vt:i4>5</vt:i4>
      </vt:variant>
      <vt:variant>
        <vt:lpwstr>mailto:dave.erfs@att.net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cp:lastModifiedBy>David Gornstein</cp:lastModifiedBy>
  <cp:revision>83</cp:revision>
  <cp:lastPrinted>2021-10-12T01:18:00Z</cp:lastPrinted>
  <dcterms:created xsi:type="dcterms:W3CDTF">2026-08-16T01:01:00Z</dcterms:created>
  <dcterms:modified xsi:type="dcterms:W3CDTF">2026-08-27T16:23:00Z</dcterms:modified>
</cp:coreProperties>
</file>