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3A0C10" w:rsidRDefault="00407551" w:rsidP="00407551">
      <w:pPr>
        <w:jc w:val="center"/>
        <w:rPr>
          <w:rFonts w:ascii="Aptos" w:hAnsi="Aptos"/>
          <w:b/>
          <w:color w:val="2F5496" w:themeColor="accent1" w:themeShade="BF"/>
          <w:sz w:val="28"/>
          <w:szCs w:val="28"/>
        </w:rPr>
      </w:pPr>
      <w:bookmarkStart w:id="0" w:name="_Hlk535659634"/>
      <w:r w:rsidRPr="003A0C10">
        <w:rPr>
          <w:rFonts w:ascii="Aptos" w:hAnsi="Aptos"/>
          <w:b/>
          <w:color w:val="2F5496" w:themeColor="accent1" w:themeShade="BF"/>
          <w:sz w:val="28"/>
          <w:szCs w:val="28"/>
        </w:rPr>
        <w:t>FCC Form 470 – FY202</w:t>
      </w:r>
      <w:r w:rsidR="00FA687C" w:rsidRPr="003A0C10">
        <w:rPr>
          <w:rFonts w:ascii="Aptos" w:hAnsi="Aptos"/>
          <w:b/>
          <w:color w:val="2F5496" w:themeColor="accent1" w:themeShade="BF"/>
          <w:sz w:val="28"/>
          <w:szCs w:val="28"/>
        </w:rPr>
        <w:t>7</w:t>
      </w:r>
    </w:p>
    <w:p w14:paraId="3275B1CF" w14:textId="407AE249" w:rsidR="00407551" w:rsidRPr="003A0C10" w:rsidRDefault="0026390A" w:rsidP="00F96398">
      <w:pPr>
        <w:jc w:val="center"/>
        <w:rPr>
          <w:rFonts w:ascii="Aptos" w:hAnsi="Aptos"/>
          <w:b/>
          <w:color w:val="2F5496" w:themeColor="accent1" w:themeShade="BF"/>
          <w:sz w:val="28"/>
          <w:szCs w:val="28"/>
        </w:rPr>
      </w:pPr>
      <w:r w:rsidRPr="003A0C10">
        <w:rPr>
          <w:rFonts w:ascii="Aptos" w:hAnsi="Aptos"/>
          <w:b/>
          <w:color w:val="2F5496" w:themeColor="accent1" w:themeShade="BF"/>
          <w:sz w:val="28"/>
          <w:szCs w:val="28"/>
        </w:rPr>
        <w:t>202</w:t>
      </w:r>
      <w:r w:rsidR="00FA687C" w:rsidRPr="003A0C10">
        <w:rPr>
          <w:rFonts w:ascii="Aptos" w:hAnsi="Aptos"/>
          <w:b/>
          <w:color w:val="2F5496" w:themeColor="accent1" w:themeShade="BF"/>
          <w:sz w:val="28"/>
          <w:szCs w:val="28"/>
        </w:rPr>
        <w:t>7</w:t>
      </w:r>
      <w:r w:rsidR="00407551" w:rsidRPr="003A0C10">
        <w:rPr>
          <w:rFonts w:ascii="Aptos" w:hAnsi="Aptos"/>
          <w:b/>
          <w:color w:val="2F5496" w:themeColor="accent1" w:themeShade="BF"/>
          <w:sz w:val="28"/>
          <w:szCs w:val="28"/>
        </w:rPr>
        <w:t>.470.</w:t>
      </w:r>
      <w:r w:rsidR="00435693" w:rsidRPr="003A0C10">
        <w:rPr>
          <w:rFonts w:ascii="Aptos" w:hAnsi="Aptos"/>
          <w:b/>
          <w:color w:val="2F5496" w:themeColor="accent1" w:themeShade="BF"/>
          <w:sz w:val="28"/>
          <w:szCs w:val="28"/>
        </w:rPr>
        <w:t>HSANewBedford</w:t>
      </w:r>
      <w:r w:rsidR="00407551" w:rsidRPr="003A0C10">
        <w:rPr>
          <w:rFonts w:ascii="Aptos" w:hAnsi="Aptos"/>
          <w:b/>
          <w:color w:val="2F5496" w:themeColor="accent1" w:themeShade="BF"/>
          <w:sz w:val="28"/>
          <w:szCs w:val="28"/>
        </w:rPr>
        <w:t>.C</w:t>
      </w:r>
      <w:r w:rsidR="00371388" w:rsidRPr="003A0C10">
        <w:rPr>
          <w:rFonts w:ascii="Aptos" w:hAnsi="Aptos"/>
          <w:b/>
          <w:color w:val="2F5496" w:themeColor="accent1" w:themeShade="BF"/>
          <w:sz w:val="28"/>
          <w:szCs w:val="28"/>
        </w:rPr>
        <w:t>1.</w:t>
      </w:r>
      <w:r w:rsidR="00435693" w:rsidRPr="003A0C10">
        <w:rPr>
          <w:rFonts w:ascii="Aptos" w:hAnsi="Aptos"/>
          <w:b/>
          <w:color w:val="2F5496" w:themeColor="accent1" w:themeShade="BF"/>
          <w:sz w:val="28"/>
          <w:szCs w:val="28"/>
        </w:rPr>
        <w:t>SpecCon</w:t>
      </w:r>
      <w:r w:rsidR="00581168" w:rsidRPr="003A0C10">
        <w:rPr>
          <w:rFonts w:ascii="Aptos" w:hAnsi="Aptos"/>
          <w:b/>
          <w:color w:val="2F5496" w:themeColor="accent1" w:themeShade="BF"/>
          <w:sz w:val="28"/>
          <w:szCs w:val="28"/>
        </w:rPr>
        <w:t>s.</w:t>
      </w:r>
    </w:p>
    <w:p w14:paraId="0576D7DC" w14:textId="23A1FDF5" w:rsidR="00874B26" w:rsidRPr="003A0C10" w:rsidRDefault="00874B26" w:rsidP="00F96398">
      <w:pPr>
        <w:jc w:val="center"/>
        <w:rPr>
          <w:rFonts w:ascii="Aptos" w:hAnsi="Aptos"/>
          <w:b/>
          <w:color w:val="2F5496" w:themeColor="accent1" w:themeShade="BF"/>
          <w:sz w:val="24"/>
          <w:szCs w:val="24"/>
        </w:rPr>
      </w:pPr>
      <w:r w:rsidRPr="003A0C10">
        <w:rPr>
          <w:rFonts w:ascii="Aptos" w:hAnsi="Aptos"/>
          <w:b/>
          <w:color w:val="2F5496" w:themeColor="accent1" w:themeShade="BF"/>
          <w:sz w:val="28"/>
          <w:szCs w:val="28"/>
        </w:rPr>
        <w:t xml:space="preserve">470# </w:t>
      </w:r>
      <w:r w:rsidR="00AC493C" w:rsidRPr="00AC493C">
        <w:rPr>
          <w:rFonts w:ascii="Aptos" w:hAnsi="Aptos"/>
          <w:b/>
          <w:color w:val="2F5496" w:themeColor="accent1" w:themeShade="BF"/>
          <w:sz w:val="28"/>
          <w:szCs w:val="28"/>
        </w:rPr>
        <w:t>270000431</w:t>
      </w:r>
      <w:r w:rsidR="00371388" w:rsidRPr="003A0C10">
        <w:rPr>
          <w:rFonts w:ascii="Aptos" w:hAnsi="Aptos"/>
          <w:b/>
          <w:color w:val="2F5496" w:themeColor="accent1" w:themeShade="BF"/>
          <w:sz w:val="28"/>
          <w:szCs w:val="28"/>
        </w:rPr>
        <w:t xml:space="preserve"> </w:t>
      </w:r>
      <w:r w:rsidR="003D60B0" w:rsidRPr="003A0C10">
        <w:rPr>
          <w:rFonts w:ascii="Aptos" w:hAnsi="Aptos"/>
          <w:b/>
          <w:color w:val="2F5496" w:themeColor="accent1" w:themeShade="BF"/>
          <w:sz w:val="28"/>
          <w:szCs w:val="28"/>
        </w:rPr>
        <w:t xml:space="preserve">- </w:t>
      </w:r>
      <w:r w:rsidR="008D2926">
        <w:rPr>
          <w:rFonts w:ascii="Aptos" w:hAnsi="Aptos"/>
          <w:b/>
          <w:color w:val="2F5496" w:themeColor="accent1" w:themeShade="BF"/>
          <w:sz w:val="28"/>
          <w:szCs w:val="28"/>
        </w:rPr>
        <w:t>DUE DATE</w:t>
      </w:r>
      <w:r w:rsidR="003D60B0" w:rsidRPr="003A0C10">
        <w:rPr>
          <w:rFonts w:ascii="Aptos" w:hAnsi="Aptos"/>
          <w:b/>
          <w:color w:val="2F5496" w:themeColor="accent1" w:themeShade="BF"/>
          <w:sz w:val="28"/>
          <w:szCs w:val="28"/>
        </w:rPr>
        <w:t xml:space="preserve"> </w:t>
      </w:r>
      <w:r w:rsidR="000631FD">
        <w:rPr>
          <w:rFonts w:ascii="Aptos" w:hAnsi="Aptos"/>
          <w:b/>
          <w:color w:val="2F5496" w:themeColor="accent1" w:themeShade="BF"/>
          <w:sz w:val="28"/>
          <w:szCs w:val="28"/>
        </w:rPr>
        <w:t>10/25/</w:t>
      </w:r>
      <w:r w:rsidR="000631FD" w:rsidRPr="000631FD">
        <w:rPr>
          <w:rFonts w:ascii="Aptos" w:hAnsi="Aptos"/>
          <w:b/>
          <w:color w:val="2F5496" w:themeColor="accent1" w:themeShade="BF"/>
          <w:sz w:val="28"/>
          <w:szCs w:val="28"/>
        </w:rPr>
        <w:t>2026</w:t>
      </w:r>
    </w:p>
    <w:p w14:paraId="2CD2B3C0" w14:textId="77777777" w:rsidR="0046545C" w:rsidRPr="003A0C10"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2A46A2FE" w14:textId="77777777" w:rsidR="0046545C" w:rsidRPr="003A0C10" w:rsidRDefault="0046545C" w:rsidP="0046545C">
      <w:pPr>
        <w:jc w:val="center"/>
        <w:rPr>
          <w:rFonts w:ascii="Aptos" w:hAnsi="Aptos" w:cs="Calibri"/>
          <w:b/>
          <w:bCs/>
          <w:sz w:val="24"/>
          <w:szCs w:val="24"/>
        </w:rPr>
      </w:pPr>
      <w:r w:rsidRPr="003A0C10">
        <w:rPr>
          <w:rFonts w:ascii="Aptos" w:hAnsi="Aptos" w:cs="Calibri"/>
          <w:b/>
          <w:bCs/>
          <w:sz w:val="24"/>
          <w:szCs w:val="24"/>
        </w:rPr>
        <w:t>Review all details contained in RFP to verify products, services and quantities</w:t>
      </w:r>
    </w:p>
    <w:p w14:paraId="72E7C6BB" w14:textId="77777777" w:rsidR="0046545C" w:rsidRPr="003A0C10" w:rsidRDefault="0046545C" w:rsidP="0046545C">
      <w:pPr>
        <w:jc w:val="center"/>
        <w:rPr>
          <w:rFonts w:ascii="Aptos" w:hAnsi="Aptos"/>
          <w:b/>
          <w:sz w:val="24"/>
          <w:szCs w:val="24"/>
        </w:rPr>
      </w:pPr>
      <w:r w:rsidRPr="003A0C10">
        <w:rPr>
          <w:rFonts w:ascii="Aptos" w:hAnsi="Aptos" w:cs="Calibri"/>
          <w:b/>
          <w:bCs/>
          <w:sz w:val="24"/>
          <w:szCs w:val="24"/>
        </w:rPr>
        <w:t>Refer to this RFP for specific bid/procurement details &amp; requirements</w:t>
      </w:r>
    </w:p>
    <w:p w14:paraId="40BFF9AE" w14:textId="77777777" w:rsidR="0046545C" w:rsidRPr="003A0C10" w:rsidRDefault="0046545C" w:rsidP="0046545C">
      <w:pPr>
        <w:rPr>
          <w:rFonts w:ascii="Aptos" w:hAnsi="Aptos"/>
          <w:b/>
        </w:rPr>
      </w:pPr>
    </w:p>
    <w:p w14:paraId="216F8B5A" w14:textId="77777777" w:rsidR="006C7066" w:rsidRDefault="006C7066" w:rsidP="006C7066">
      <w:pPr>
        <w:rPr>
          <w:rFonts w:ascii="Aptos" w:eastAsia="Times New Roman" w:hAnsi="Aptos" w:cs="Arial"/>
          <w:b/>
          <w:bCs/>
          <w:sz w:val="28"/>
          <w:szCs w:val="28"/>
        </w:rPr>
      </w:pPr>
      <w:r w:rsidRPr="0021228F">
        <w:rPr>
          <w:rFonts w:ascii="Aptos" w:eastAsia="Times New Roman" w:hAnsi="Aptos" w:cs="Arial"/>
          <w:b/>
          <w:bCs/>
          <w:sz w:val="28"/>
          <w:szCs w:val="28"/>
        </w:rPr>
        <w:t>Project Overview and Legal Authority</w:t>
      </w:r>
    </w:p>
    <w:p w14:paraId="4F41C9C5" w14:textId="77777777" w:rsidR="006C7066" w:rsidRPr="0021228F" w:rsidRDefault="006C7066" w:rsidP="006C7066">
      <w:pPr>
        <w:rPr>
          <w:rFonts w:ascii="Aptos" w:eastAsia="Times New Roman" w:hAnsi="Aptos" w:cs="Arial"/>
          <w:b/>
          <w:bCs/>
          <w:sz w:val="28"/>
          <w:szCs w:val="28"/>
        </w:rPr>
      </w:pPr>
    </w:p>
    <w:p w14:paraId="29E66EBF" w14:textId="77777777" w:rsidR="006C7066" w:rsidRDefault="006C7066" w:rsidP="006C7066">
      <w:pPr>
        <w:jc w:val="both"/>
        <w:rPr>
          <w:rFonts w:ascii="Aptos" w:eastAsia="Times New Roman" w:hAnsi="Aptos" w:cs="Arial"/>
        </w:rPr>
      </w:pPr>
      <w:r w:rsidRPr="0017417B">
        <w:rPr>
          <w:rFonts w:ascii="Aptos" w:eastAsia="Times New Roman" w:hAnsi="Aptos" w:cs="Arial"/>
        </w:rPr>
        <w:t>The Applicant, in compliance with Federal Communications Commission (FCC) rules, will award to the vendor(s) providing the most cost-effective service offering. Per the Sixth Report and Order, FCC 10-175, FCC rules dictate the following:</w:t>
      </w:r>
    </w:p>
    <w:p w14:paraId="0833699C" w14:textId="77777777" w:rsidR="006C7066" w:rsidRPr="0017417B" w:rsidRDefault="006C7066" w:rsidP="006C7066">
      <w:pPr>
        <w:jc w:val="both"/>
        <w:rPr>
          <w:rFonts w:ascii="Aptos" w:eastAsia="Times New Roman" w:hAnsi="Aptos" w:cs="Arial"/>
        </w:rPr>
      </w:pPr>
    </w:p>
    <w:p w14:paraId="37673F71" w14:textId="77777777" w:rsidR="006C7066" w:rsidRDefault="006C7066" w:rsidP="006C7066">
      <w:pPr>
        <w:numPr>
          <w:ilvl w:val="0"/>
          <w:numId w:val="12"/>
        </w:numPr>
        <w:jc w:val="both"/>
        <w:rPr>
          <w:rFonts w:ascii="Aptos" w:eastAsia="Times New Roman" w:hAnsi="Aptos" w:cs="Arial"/>
        </w:rPr>
      </w:pPr>
      <w:r w:rsidRPr="0017417B">
        <w:rPr>
          <w:rFonts w:ascii="Aptos" w:eastAsia="Times New Roman" w:hAnsi="Aptos" w:cs="Arial"/>
          <w:b/>
          <w:bCs/>
        </w:rPr>
        <w:t>§ 54.503 (c)(2)(vii):</w:t>
      </w:r>
      <w:r w:rsidRPr="0017417B">
        <w:rPr>
          <w:rFonts w:ascii="Aptos" w:eastAsia="Times New Roman" w:hAnsi="Aptos" w:cs="Arial"/>
        </w:rPr>
        <w:t xml:space="preserve"> All bids submitted for eligible products and services will be carefully considered, with price being the primary factor, and the bid selected will be for the most cost-effective service offering consistent with § 54.511.</w:t>
      </w:r>
    </w:p>
    <w:p w14:paraId="0EF9AD9E" w14:textId="77777777" w:rsidR="006C7066" w:rsidRDefault="006C7066" w:rsidP="006C7066">
      <w:pPr>
        <w:ind w:left="720"/>
        <w:jc w:val="both"/>
        <w:rPr>
          <w:rFonts w:ascii="Aptos" w:eastAsia="Times New Roman" w:hAnsi="Aptos" w:cs="Arial"/>
        </w:rPr>
      </w:pPr>
    </w:p>
    <w:p w14:paraId="1B863887" w14:textId="77777777" w:rsidR="006C7066" w:rsidRDefault="006C7066" w:rsidP="006C7066">
      <w:pPr>
        <w:numPr>
          <w:ilvl w:val="0"/>
          <w:numId w:val="12"/>
        </w:numPr>
        <w:jc w:val="both"/>
        <w:rPr>
          <w:rFonts w:ascii="Aptos" w:eastAsia="Times New Roman" w:hAnsi="Aptos" w:cs="Arial"/>
        </w:rPr>
      </w:pPr>
      <w:r w:rsidRPr="0017417B">
        <w:rPr>
          <w:rFonts w:ascii="Aptos" w:eastAsia="Times New Roman" w:hAnsi="Aptos" w:cs="Arial"/>
          <w:b/>
          <w:bCs/>
        </w:rPr>
        <w:t>§ 54.511 Ordering Services (a) Selecting a provider of eligible services:</w:t>
      </w:r>
      <w:r w:rsidRPr="0017417B">
        <w:rPr>
          <w:rFonts w:ascii="Aptos" w:eastAsia="Times New Roman" w:hAnsi="Aptos" w:cs="Arial"/>
        </w:rPr>
        <w:t xml:space="preserve"> In selecting a provider of eligible services, schools, libraries, library consortia, and consortia including any of those entities shall carefully consider all bids submitted and must select the most cost-effective service offering. In determining which service offering is the most cost-effective, entities may consider relevant factors other than the pre-discount prices submitted by providers, but price should be the primary factor considered.</w:t>
      </w:r>
    </w:p>
    <w:p w14:paraId="07335A61" w14:textId="77777777" w:rsidR="006C7066" w:rsidRPr="0017417B" w:rsidRDefault="006C7066" w:rsidP="006C7066">
      <w:pPr>
        <w:ind w:left="720"/>
        <w:jc w:val="both"/>
        <w:rPr>
          <w:rFonts w:ascii="Aptos" w:eastAsia="Times New Roman" w:hAnsi="Aptos" w:cs="Arial"/>
        </w:rPr>
      </w:pPr>
    </w:p>
    <w:p w14:paraId="581EEBB7" w14:textId="77777777" w:rsidR="006C7066" w:rsidRDefault="006C7066" w:rsidP="006C7066">
      <w:pPr>
        <w:jc w:val="both"/>
        <w:rPr>
          <w:rFonts w:ascii="Aptos" w:eastAsia="Times New Roman" w:hAnsi="Aptos" w:cs="Arial"/>
        </w:rPr>
      </w:pPr>
      <w:r w:rsidRPr="0017417B">
        <w:rPr>
          <w:rFonts w:ascii="Aptos" w:eastAsia="Times New Roman" w:hAnsi="Aptos" w:cs="Arial"/>
        </w:rPr>
        <w:t>The Applicant will consider factors other than price alone in the consideration of bids; however, the price for E-rate eligible goods and services will be the primary and highest-weighted factor considered. Bids will be scored using the comprehensive multi-tier evaluation framework detailed in Section VIII of this document.</w:t>
      </w:r>
    </w:p>
    <w:p w14:paraId="3545B954" w14:textId="77777777" w:rsidR="006C7066" w:rsidRPr="0017417B" w:rsidRDefault="000822C4" w:rsidP="006C7066">
      <w:pPr>
        <w:jc w:val="both"/>
        <w:rPr>
          <w:rFonts w:ascii="Aptos" w:eastAsia="Times New Roman" w:hAnsi="Aptos" w:cs="Arial"/>
        </w:rPr>
      </w:pPr>
      <w:r>
        <w:rPr>
          <w:rFonts w:ascii="Aptos" w:eastAsia="Times New Roman" w:hAnsi="Aptos"/>
        </w:rPr>
        <w:pict w14:anchorId="794DB3CE">
          <v:rect id="_x0000_i1025" style="width:0;height:1.5pt" o:hralign="center" o:hrstd="t" o:hr="t" fillcolor="#a0a0a0" stroked="f"/>
        </w:pict>
      </w:r>
    </w:p>
    <w:p w14:paraId="4EE389EE" w14:textId="77777777" w:rsidR="006C7066" w:rsidRDefault="006C7066" w:rsidP="006C7066">
      <w:pPr>
        <w:rPr>
          <w:rFonts w:ascii="Aptos" w:eastAsia="Times New Roman" w:hAnsi="Aptos" w:cs="Arial"/>
          <w:b/>
          <w:bCs/>
          <w:sz w:val="28"/>
          <w:szCs w:val="28"/>
        </w:rPr>
      </w:pPr>
    </w:p>
    <w:p w14:paraId="0A2F5511" w14:textId="1385F79A" w:rsidR="006C7066" w:rsidRDefault="006C7066" w:rsidP="006C7066">
      <w:pPr>
        <w:rPr>
          <w:rFonts w:ascii="Aptos" w:eastAsia="Times New Roman" w:hAnsi="Aptos" w:cs="Arial"/>
          <w:b/>
          <w:bCs/>
          <w:sz w:val="28"/>
          <w:szCs w:val="28"/>
        </w:rPr>
      </w:pPr>
      <w:r w:rsidRPr="0021228F">
        <w:rPr>
          <w:rFonts w:ascii="Aptos" w:eastAsia="Times New Roman" w:hAnsi="Aptos" w:cs="Arial"/>
          <w:b/>
          <w:bCs/>
          <w:sz w:val="28"/>
          <w:szCs w:val="28"/>
        </w:rPr>
        <w:t>Vendor Questions and Bids</w:t>
      </w:r>
    </w:p>
    <w:p w14:paraId="54DF2C57" w14:textId="77777777" w:rsidR="006C7066" w:rsidRPr="0013788B" w:rsidRDefault="006C7066" w:rsidP="006C7066">
      <w:pPr>
        <w:rPr>
          <w:rFonts w:ascii="Aptos" w:eastAsia="Times New Roman" w:hAnsi="Aptos" w:cs="Arial"/>
          <w:b/>
          <w:bCs/>
        </w:rPr>
      </w:pPr>
    </w:p>
    <w:p w14:paraId="131D0789" w14:textId="3F4FD306" w:rsidR="00CB6830" w:rsidRPr="00CB6830" w:rsidRDefault="00CB6830" w:rsidP="00025408">
      <w:pPr>
        <w:pStyle w:val="ListParagraph"/>
        <w:numPr>
          <w:ilvl w:val="0"/>
          <w:numId w:val="19"/>
        </w:numPr>
        <w:spacing w:before="60" w:after="60"/>
        <w:rPr>
          <w:rFonts w:ascii="Aptos" w:eastAsia="Times New Roman" w:hAnsi="Aptos"/>
        </w:rPr>
      </w:pPr>
      <w:r w:rsidRPr="00CB6830">
        <w:rPr>
          <w:rFonts w:ascii="Aptos" w:eastAsia="Times New Roman" w:hAnsi="Aptos" w:cs="Arial"/>
          <w:b/>
          <w:bCs/>
        </w:rPr>
        <w:t>Submission Method:</w:t>
      </w:r>
      <w:r w:rsidRPr="00CB6830">
        <w:rPr>
          <w:rFonts w:ascii="Aptos" w:eastAsia="Times New Roman" w:hAnsi="Aptos" w:cs="Arial"/>
        </w:rPr>
        <w:t xml:space="preserve"> All formal clarification questions and final bids must be submitted via email directly to the designated "Technical Contact" listed on the accompanying FCC Form 470.</w:t>
      </w:r>
    </w:p>
    <w:p w14:paraId="5BB6D049" w14:textId="52C33ED7" w:rsidR="00CB6830" w:rsidRPr="00CB6830" w:rsidRDefault="00CB6830" w:rsidP="00025408">
      <w:pPr>
        <w:pStyle w:val="ListParagraph"/>
        <w:numPr>
          <w:ilvl w:val="0"/>
          <w:numId w:val="19"/>
        </w:numPr>
        <w:spacing w:before="60" w:after="60"/>
        <w:rPr>
          <w:rFonts w:ascii="Aptos" w:eastAsia="Times New Roman" w:hAnsi="Aptos"/>
        </w:rPr>
      </w:pPr>
      <w:r w:rsidRPr="00CB6830">
        <w:rPr>
          <w:rFonts w:ascii="Aptos" w:eastAsia="Times New Roman" w:hAnsi="Aptos" w:cs="Arial"/>
          <w:b/>
          <w:bCs/>
        </w:rPr>
        <w:t>Site Visit Exceptions:</w:t>
      </w:r>
      <w:r w:rsidRPr="00CB6830">
        <w:rPr>
          <w:rFonts w:ascii="Aptos" w:eastAsia="Times New Roman" w:hAnsi="Aptos" w:cs="Arial"/>
        </w:rPr>
        <w:t xml:space="preserve"> The contacts designated in the "Vendor Site Visit" section below are authorized solely for coordinating site access, walkthrough scheduling, and RSVPs. They do not replace the official Technical Contact </w:t>
      </w:r>
      <w:proofErr w:type="gramStart"/>
      <w:r w:rsidRPr="00CB6830">
        <w:rPr>
          <w:rFonts w:ascii="Aptos" w:eastAsia="Times New Roman" w:hAnsi="Aptos" w:cs="Arial"/>
        </w:rPr>
        <w:t>for</w:t>
      </w:r>
      <w:proofErr w:type="gramEnd"/>
      <w:r w:rsidRPr="00CB6830">
        <w:rPr>
          <w:rFonts w:ascii="Aptos" w:eastAsia="Times New Roman" w:hAnsi="Aptos" w:cs="Arial"/>
        </w:rPr>
        <w:t xml:space="preserve"> bid submissions.</w:t>
      </w:r>
    </w:p>
    <w:p w14:paraId="06A201F1" w14:textId="4E87A051" w:rsidR="006C7066" w:rsidRPr="00CB6830" w:rsidRDefault="00CB6830" w:rsidP="00025408">
      <w:pPr>
        <w:numPr>
          <w:ilvl w:val="0"/>
          <w:numId w:val="19"/>
        </w:numPr>
        <w:spacing w:before="60" w:after="60"/>
        <w:rPr>
          <w:rFonts w:ascii="Aptos" w:eastAsia="Times New Roman" w:hAnsi="Aptos" w:cs="Arial"/>
        </w:rPr>
      </w:pPr>
      <w:r w:rsidRPr="00CB6830">
        <w:rPr>
          <w:rFonts w:ascii="Aptos" w:eastAsia="Times New Roman" w:hAnsi="Aptos" w:cs="Arial"/>
          <w:b/>
          <w:bCs/>
        </w:rPr>
        <w:t>Review Requirement:</w:t>
      </w:r>
      <w:r w:rsidRPr="00CB6830">
        <w:rPr>
          <w:rFonts w:ascii="Aptos" w:eastAsia="Times New Roman" w:hAnsi="Aptos" w:cs="Arial"/>
        </w:rPr>
        <w:t xml:space="preserve"> Bidders must review all details contained in this RFP to verify products, services, and quantities. Refer to this RFP for specific bid/procurement details and requirements.</w:t>
      </w:r>
      <w:r w:rsidR="006C7066" w:rsidRPr="00CB6830">
        <w:rPr>
          <w:rFonts w:ascii="Aptos" w:eastAsia="Times New Roman" w:hAnsi="Aptos" w:cs="Arial"/>
        </w:rPr>
        <w:t>.</w:t>
      </w:r>
    </w:p>
    <w:p w14:paraId="1031367F" w14:textId="77777777" w:rsidR="006C7066" w:rsidRPr="0017417B" w:rsidRDefault="000822C4" w:rsidP="006C7066">
      <w:pPr>
        <w:spacing w:before="120" w:after="120"/>
        <w:rPr>
          <w:rFonts w:ascii="Aptos" w:eastAsia="Times New Roman" w:hAnsi="Aptos" w:cs="Arial"/>
          <w:sz w:val="21"/>
          <w:szCs w:val="21"/>
        </w:rPr>
      </w:pPr>
      <w:r>
        <w:rPr>
          <w:rFonts w:ascii="Aptos" w:eastAsia="Times New Roman" w:hAnsi="Aptos"/>
        </w:rPr>
        <w:pict w14:anchorId="34F7CC90">
          <v:rect id="_x0000_i1026" style="width:0;height:1.5pt" o:hralign="center" o:hrstd="t" o:hr="t" fillcolor="#a0a0a0" stroked="f"/>
        </w:pict>
      </w:r>
    </w:p>
    <w:p w14:paraId="084BC7AD" w14:textId="77777777" w:rsidR="006C7066" w:rsidRDefault="006C7066" w:rsidP="00193D11">
      <w:pPr>
        <w:spacing w:after="40"/>
        <w:rPr>
          <w:rFonts w:ascii="Aptos" w:hAnsi="Aptos" w:cs="Arial"/>
          <w:b/>
          <w:bCs/>
          <w:color w:val="000000"/>
          <w:sz w:val="24"/>
          <w:szCs w:val="24"/>
          <w:shd w:val="clear" w:color="auto" w:fill="FFFFFF"/>
        </w:rPr>
      </w:pPr>
    </w:p>
    <w:p w14:paraId="64DE7C74" w14:textId="77777777" w:rsidR="00704C6C" w:rsidRDefault="00704C6C" w:rsidP="00704C6C">
      <w:pPr>
        <w:jc w:val="center"/>
        <w:rPr>
          <w:rFonts w:ascii="Aptos" w:hAnsi="Aptos"/>
          <w:b/>
          <w:sz w:val="28"/>
          <w:szCs w:val="28"/>
        </w:rPr>
      </w:pPr>
      <w:r>
        <w:rPr>
          <w:rFonts w:ascii="Aptos" w:hAnsi="Aptos"/>
          <w:b/>
          <w:sz w:val="28"/>
          <w:szCs w:val="28"/>
        </w:rPr>
        <w:t>Balance of Page Intentionally Left Blank</w:t>
      </w:r>
    </w:p>
    <w:p w14:paraId="22402158" w14:textId="77777777" w:rsidR="006C7066" w:rsidRDefault="006C7066" w:rsidP="00193D11">
      <w:pPr>
        <w:spacing w:after="40"/>
        <w:rPr>
          <w:rFonts w:ascii="Aptos" w:hAnsi="Aptos" w:cs="Arial"/>
          <w:b/>
          <w:bCs/>
          <w:color w:val="000000"/>
          <w:sz w:val="24"/>
          <w:szCs w:val="24"/>
          <w:shd w:val="clear" w:color="auto" w:fill="FFFFFF"/>
        </w:rPr>
      </w:pPr>
    </w:p>
    <w:p w14:paraId="1E2BE6D1" w14:textId="501617DB" w:rsidR="00DA3626" w:rsidRPr="0013788B" w:rsidRDefault="00DA3626" w:rsidP="00DA3626">
      <w:pPr>
        <w:spacing w:after="40"/>
        <w:jc w:val="both"/>
        <w:rPr>
          <w:rFonts w:ascii="Aptos" w:hAnsi="Aptos"/>
          <w:b/>
          <w:sz w:val="28"/>
          <w:szCs w:val="28"/>
        </w:rPr>
      </w:pPr>
      <w:bookmarkStart w:id="3" w:name="_Hlk535660206"/>
      <w:bookmarkEnd w:id="1"/>
      <w:r w:rsidRPr="0013788B">
        <w:rPr>
          <w:rFonts w:ascii="Aptos" w:hAnsi="Aptos"/>
          <w:b/>
          <w:sz w:val="28"/>
          <w:szCs w:val="28"/>
        </w:rPr>
        <w:lastRenderedPageBreak/>
        <w:t>Bid Requirements and Specifications:</w:t>
      </w:r>
    </w:p>
    <w:p w14:paraId="0E5E3242" w14:textId="77777777" w:rsidR="0013788B" w:rsidRPr="0013788B" w:rsidRDefault="0013788B" w:rsidP="0013788B">
      <w:pPr>
        <w:ind w:left="360"/>
        <w:jc w:val="both"/>
        <w:rPr>
          <w:rFonts w:ascii="Aptos" w:eastAsia="Times New Roman" w:hAnsi="Aptos" w:cs="Arial"/>
        </w:rPr>
      </w:pPr>
    </w:p>
    <w:p w14:paraId="22DFDE04" w14:textId="5D0B1CD6"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Submission of Bids:</w:t>
      </w:r>
      <w:r w:rsidRPr="006574D9">
        <w:rPr>
          <w:rFonts w:ascii="Aptos" w:eastAsia="Times New Roman" w:hAnsi="Aptos" w:cs="Arial"/>
        </w:rPr>
        <w:t xml:space="preserve"> All Bids must be emailed to the Technical Contact listed on the FCC Form 470.</w:t>
      </w:r>
    </w:p>
    <w:p w14:paraId="0155084A" w14:textId="50DA1CE0"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Due Date:</w:t>
      </w:r>
      <w:r w:rsidRPr="006574D9">
        <w:rPr>
          <w:rFonts w:ascii="Aptos" w:eastAsia="Times New Roman" w:hAnsi="Aptos" w:cs="Arial"/>
        </w:rPr>
        <w:t xml:space="preserve"> All bids are due by the close of business, 5:00 PM CST on </w:t>
      </w:r>
      <w:r w:rsidR="00CE08A9">
        <w:rPr>
          <w:rFonts w:ascii="Aptos" w:eastAsia="Times New Roman" w:hAnsi="Aptos" w:cs="Arial"/>
        </w:rPr>
        <w:t xml:space="preserve">October </w:t>
      </w:r>
      <w:r w:rsidR="004031ED">
        <w:rPr>
          <w:rFonts w:ascii="Aptos" w:eastAsia="Times New Roman" w:hAnsi="Aptos" w:cs="Arial"/>
        </w:rPr>
        <w:t>25, 2026.</w:t>
      </w:r>
      <w:r w:rsidRPr="006574D9">
        <w:rPr>
          <w:rFonts w:ascii="Aptos" w:eastAsia="Times New Roman" w:hAnsi="Aptos" w:cs="Arial"/>
        </w:rPr>
        <w:t xml:space="preserve"> The Applicant reserves the right to extend the due date for all bidders via an official addendum if unforeseen circumstances arise. Individual vendor extensions will not be granted.</w:t>
      </w:r>
    </w:p>
    <w:p w14:paraId="362BA147" w14:textId="77777777"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Service Provider Identification Number (SPIN):</w:t>
      </w:r>
      <w:r w:rsidRPr="006574D9">
        <w:rPr>
          <w:rFonts w:ascii="Aptos" w:eastAsia="Times New Roman" w:hAnsi="Aptos" w:cs="Arial"/>
        </w:rPr>
        <w:t xml:space="preserve"> Bidders shall include their valid 498 ID (SPIN) within their bid documents.</w:t>
      </w:r>
    </w:p>
    <w:p w14:paraId="42D6E295" w14:textId="77777777"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Eligible Services:</w:t>
      </w:r>
      <w:r w:rsidRPr="006574D9">
        <w:rPr>
          <w:rFonts w:ascii="Aptos" w:eastAsia="Times New Roman" w:hAnsi="Aptos" w:cs="Arial"/>
        </w:rPr>
        <w:t xml:space="preserve"> All bids must clearly delineate eligible and ineligible products/services and their associated costs.</w:t>
      </w:r>
    </w:p>
    <w:p w14:paraId="48BF3F80" w14:textId="77777777"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Lowest Corresponding Price (LCP):</w:t>
      </w:r>
      <w:r w:rsidRPr="006574D9">
        <w:rPr>
          <w:rFonts w:ascii="Aptos" w:eastAsia="Times New Roman" w:hAnsi="Aptos" w:cs="Arial"/>
        </w:rPr>
        <w:t xml:space="preserve"> Bidders are required to provide the Lowest Corresponding Price (LCP) in accordance with E-rate rules.</w:t>
      </w:r>
    </w:p>
    <w:p w14:paraId="6BF3F561" w14:textId="77777777"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Payment Options:</w:t>
      </w:r>
      <w:r w:rsidRPr="006574D9">
        <w:rPr>
          <w:rFonts w:ascii="Aptos" w:eastAsia="Times New Roman" w:hAnsi="Aptos" w:cs="Arial"/>
        </w:rPr>
        <w:t xml:space="preserve"> Bidders must agree to provide the Applicant with the choice of discount methods: SPI (Service Provider Invoice) or BEAR (Billed Entity Applicant Reimbursement).</w:t>
      </w:r>
    </w:p>
    <w:p w14:paraId="091968F4" w14:textId="77777777"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E-Rate Funding &amp; Contingency:</w:t>
      </w:r>
      <w:r w:rsidRPr="006574D9">
        <w:rPr>
          <w:rFonts w:ascii="Aptos" w:eastAsia="Times New Roman" w:hAnsi="Aptos" w:cs="Arial"/>
        </w:rPr>
        <w:t xml:space="preserve"> All contracts awarded will be contingent upon E-Rate funding approval and final local board approval. The applicant reserves the right to proceed with all or part of the project upon funding notification.</w:t>
      </w:r>
    </w:p>
    <w:p w14:paraId="2EDBFC88" w14:textId="77777777"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Fees &amp; Surcharges:</w:t>
      </w:r>
      <w:r w:rsidRPr="006574D9">
        <w:rPr>
          <w:rFonts w:ascii="Aptos" w:eastAsia="Times New Roman" w:hAnsi="Aptos" w:cs="Arial"/>
        </w:rPr>
        <w:t xml:space="preserve"> All applicable fees, surcharges, and taxes must be explicitly identified on the bid. Fees and surcharges that apply but are not listed on the bid will be the sole financial responsibility of the bidding company, should their bid be awarded.</w:t>
      </w:r>
    </w:p>
    <w:p w14:paraId="4873C778" w14:textId="6A32145F"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Prevailing Service Rates:</w:t>
      </w:r>
      <w:r w:rsidRPr="006574D9">
        <w:rPr>
          <w:rFonts w:ascii="Aptos" w:eastAsia="Times New Roman" w:hAnsi="Aptos" w:cs="Arial"/>
        </w:rPr>
        <w:t xml:space="preserve"> During the term of any contract, any upgrades or changes to the agreed-upon service levels or specifications</w:t>
      </w:r>
      <w:r w:rsidR="00183014">
        <w:rPr>
          <w:rFonts w:ascii="Aptos" w:eastAsia="Times New Roman" w:hAnsi="Aptos" w:cs="Arial"/>
        </w:rPr>
        <w:t xml:space="preserve">, </w:t>
      </w:r>
      <w:r w:rsidRPr="006574D9">
        <w:rPr>
          <w:rFonts w:ascii="Aptos" w:eastAsia="Times New Roman" w:hAnsi="Aptos" w:cs="Arial"/>
        </w:rPr>
        <w:t>including but not limited to bandwidth, latency, or service availability</w:t>
      </w:r>
      <w:r w:rsidR="00183014">
        <w:rPr>
          <w:rFonts w:ascii="Aptos" w:eastAsia="Times New Roman" w:hAnsi="Aptos" w:cs="Arial"/>
        </w:rPr>
        <w:t xml:space="preserve"> </w:t>
      </w:r>
      <w:r w:rsidRPr="006574D9">
        <w:rPr>
          <w:rFonts w:ascii="Aptos" w:eastAsia="Times New Roman" w:hAnsi="Aptos" w:cs="Arial"/>
        </w:rPr>
        <w:t>shall be subject to prevailing rates (MRC bandwidth cost) at the time of the upgrade or change.</w:t>
      </w:r>
    </w:p>
    <w:p w14:paraId="1CB82D2C" w14:textId="77777777" w:rsidR="006E31CA" w:rsidRPr="006574D9" w:rsidRDefault="006E31CA" w:rsidP="00025408">
      <w:pPr>
        <w:numPr>
          <w:ilvl w:val="0"/>
          <w:numId w:val="2"/>
        </w:numPr>
        <w:spacing w:before="60" w:after="60"/>
        <w:jc w:val="both"/>
        <w:rPr>
          <w:rFonts w:ascii="Aptos" w:eastAsia="Times New Roman" w:hAnsi="Aptos" w:cs="Arial"/>
        </w:rPr>
      </w:pPr>
      <w:r w:rsidRPr="006574D9">
        <w:rPr>
          <w:rFonts w:ascii="Aptos" w:eastAsia="Times New Roman" w:hAnsi="Aptos" w:cs="Arial"/>
          <w:b/>
          <w:bCs/>
        </w:rPr>
        <w:t>State or Local Procurement Requirements:</w:t>
      </w:r>
      <w:r w:rsidRPr="006574D9">
        <w:rPr>
          <w:rFonts w:ascii="Aptos" w:eastAsia="Times New Roman" w:hAnsi="Aptos" w:cs="Arial"/>
        </w:rPr>
        <w:t xml:space="preserve"> All service providers must follow local and state procurement requirements for schools (both private and public), public school districts, and libraries, as applicable in the State of Michigan.</w:t>
      </w:r>
    </w:p>
    <w:p w14:paraId="60A9BE02" w14:textId="77777777" w:rsidR="006E31CA" w:rsidRPr="006574D9" w:rsidRDefault="006E31CA" w:rsidP="00025408">
      <w:pPr>
        <w:numPr>
          <w:ilvl w:val="0"/>
          <w:numId w:val="2"/>
        </w:numPr>
        <w:spacing w:before="60" w:after="60"/>
        <w:jc w:val="both"/>
        <w:rPr>
          <w:rFonts w:ascii="Aptos" w:eastAsia="Times New Roman" w:hAnsi="Aptos" w:cs="Arial"/>
        </w:rPr>
      </w:pPr>
      <w:r w:rsidRPr="006574D9">
        <w:rPr>
          <w:rStyle w:val="Strong"/>
          <w:rFonts w:ascii="Aptos" w:hAnsi="Aptos" w:cs="Arial"/>
        </w:rPr>
        <w:t>Applicant Reservation of Rights:</w:t>
      </w:r>
      <w:r w:rsidRPr="006574D9">
        <w:rPr>
          <w:rFonts w:ascii="Aptos" w:hAnsi="Aptos"/>
        </w:rPr>
        <w:t xml:space="preserve"> The Applicant reserves the right to reject </w:t>
      </w:r>
      <w:proofErr w:type="gramStart"/>
      <w:r w:rsidRPr="006574D9">
        <w:rPr>
          <w:rFonts w:ascii="Aptos" w:hAnsi="Aptos"/>
        </w:rPr>
        <w:t>any and all</w:t>
      </w:r>
      <w:proofErr w:type="gramEnd"/>
      <w:r w:rsidRPr="006574D9">
        <w:rPr>
          <w:rFonts w:ascii="Aptos" w:hAnsi="Aptos"/>
        </w:rPr>
        <w:t xml:space="preserve"> bids received, to waive minor informalities or irregularities in any bid, and to negotiate minor technical modifications with the highest-ranked responsive bidder. The Applicant is under no obligation to award a contract if the bids received exceed budget allocations, do not meet technical requirements, or are otherwise deemed not in the best financial interest of the school district. The Applicant also reserves the right to cancel this RFP in its entirety at any time prior to contract execution without penalty.</w:t>
      </w:r>
    </w:p>
    <w:p w14:paraId="703452F0" w14:textId="77777777" w:rsidR="0013788B" w:rsidRDefault="0013788B" w:rsidP="00312F19">
      <w:pPr>
        <w:autoSpaceDE w:val="0"/>
        <w:autoSpaceDN w:val="0"/>
        <w:adjustRightInd w:val="0"/>
        <w:spacing w:after="40"/>
        <w:ind w:left="360" w:hanging="360"/>
        <w:rPr>
          <w:rFonts w:ascii="Aptos" w:hAnsi="Aptos" w:cs="Calibri"/>
          <w:b/>
          <w:sz w:val="24"/>
          <w:szCs w:val="24"/>
        </w:rPr>
      </w:pPr>
    </w:p>
    <w:p w14:paraId="065B865D" w14:textId="149AB53D" w:rsidR="00F5247E" w:rsidRDefault="00F5247E" w:rsidP="00F5247E">
      <w:pPr>
        <w:jc w:val="center"/>
        <w:rPr>
          <w:rFonts w:ascii="Aptos" w:hAnsi="Aptos"/>
          <w:b/>
          <w:sz w:val="28"/>
          <w:szCs w:val="28"/>
        </w:rPr>
      </w:pPr>
      <w:r>
        <w:rPr>
          <w:rFonts w:ascii="Aptos" w:hAnsi="Aptos"/>
          <w:b/>
          <w:sz w:val="28"/>
          <w:szCs w:val="28"/>
        </w:rPr>
        <w:t>Balance of Page Intentionally Left Blank</w:t>
      </w:r>
    </w:p>
    <w:p w14:paraId="183F1EDA" w14:textId="003E44E7" w:rsidR="0082788F" w:rsidRDefault="0082788F">
      <w:pPr>
        <w:rPr>
          <w:rFonts w:ascii="Aptos" w:hAnsi="Aptos" w:cs="Calibri"/>
          <w:b/>
          <w:sz w:val="28"/>
          <w:szCs w:val="28"/>
        </w:rPr>
      </w:pPr>
    </w:p>
    <w:p w14:paraId="1FE978F5" w14:textId="77777777" w:rsidR="00F5247E" w:rsidRDefault="00F5247E">
      <w:pPr>
        <w:rPr>
          <w:rFonts w:ascii="Aptos" w:hAnsi="Aptos" w:cs="Calibri"/>
          <w:b/>
          <w:sz w:val="28"/>
          <w:szCs w:val="28"/>
        </w:rPr>
      </w:pPr>
      <w:r>
        <w:rPr>
          <w:rFonts w:ascii="Aptos" w:hAnsi="Aptos" w:cs="Calibri"/>
          <w:b/>
          <w:sz w:val="28"/>
          <w:szCs w:val="28"/>
        </w:rPr>
        <w:br w:type="page"/>
      </w:r>
    </w:p>
    <w:p w14:paraId="1FC4592F" w14:textId="0E279771" w:rsidR="008E37B0" w:rsidRPr="0013788B" w:rsidRDefault="0055362F" w:rsidP="00312F19">
      <w:pPr>
        <w:autoSpaceDE w:val="0"/>
        <w:autoSpaceDN w:val="0"/>
        <w:adjustRightInd w:val="0"/>
        <w:spacing w:after="40"/>
        <w:ind w:left="360" w:hanging="360"/>
        <w:rPr>
          <w:rFonts w:ascii="Aptos" w:hAnsi="Aptos" w:cs="Calibri"/>
          <w:b/>
          <w:sz w:val="28"/>
          <w:szCs w:val="28"/>
        </w:rPr>
      </w:pPr>
      <w:r w:rsidRPr="0013788B">
        <w:rPr>
          <w:rFonts w:ascii="Aptos" w:hAnsi="Aptos" w:cs="Calibri"/>
          <w:b/>
          <w:sz w:val="28"/>
          <w:szCs w:val="28"/>
        </w:rPr>
        <w:lastRenderedPageBreak/>
        <w:t>Disqualification Criteria</w:t>
      </w:r>
    </w:p>
    <w:p w14:paraId="7BCF7405" w14:textId="77777777" w:rsidR="00704C6C" w:rsidRPr="00704C6C" w:rsidRDefault="00704C6C" w:rsidP="00025408">
      <w:pPr>
        <w:pStyle w:val="ListParagraph"/>
        <w:autoSpaceDE w:val="0"/>
        <w:autoSpaceDN w:val="0"/>
        <w:adjustRightInd w:val="0"/>
        <w:spacing w:before="60" w:afterLines="60" w:after="144"/>
        <w:ind w:left="360"/>
        <w:contextualSpacing w:val="0"/>
        <w:rPr>
          <w:rFonts w:ascii="Aptos" w:hAnsi="Aptos" w:cs="Calibri"/>
        </w:rPr>
      </w:pPr>
    </w:p>
    <w:p w14:paraId="5895E93B" w14:textId="77777777" w:rsidR="00B66AC7" w:rsidRPr="0053668A" w:rsidRDefault="00B66AC7" w:rsidP="00025408">
      <w:pPr>
        <w:pStyle w:val="ListParagraph"/>
        <w:numPr>
          <w:ilvl w:val="0"/>
          <w:numId w:val="15"/>
        </w:numPr>
        <w:spacing w:before="60" w:afterLines="60" w:after="144"/>
        <w:jc w:val="both"/>
        <w:rPr>
          <w:rFonts w:ascii="Aptos" w:eastAsia="Times New Roman" w:hAnsi="Aptos"/>
        </w:rPr>
      </w:pPr>
      <w:bookmarkStart w:id="4" w:name="_Hlk10539185"/>
      <w:bookmarkEnd w:id="3"/>
      <w:r w:rsidRPr="0053668A">
        <w:rPr>
          <w:rFonts w:ascii="Aptos" w:eastAsia="Times New Roman" w:hAnsi="Aptos" w:cs="Arial"/>
          <w:b/>
          <w:bCs/>
        </w:rPr>
        <w:t>Finalized Evaluation Closure:</w:t>
      </w:r>
      <w:r w:rsidRPr="0053668A">
        <w:rPr>
          <w:rFonts w:ascii="Aptos" w:eastAsia="Times New Roman" w:hAnsi="Aptos" w:cs="Arial"/>
        </w:rPr>
        <w:t xml:space="preserve"> </w:t>
      </w:r>
      <w:r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A2158C0" w14:textId="77777777" w:rsidR="00B66AC7" w:rsidRPr="0053668A" w:rsidRDefault="00B66AC7" w:rsidP="00025408">
      <w:pPr>
        <w:pStyle w:val="ListParagraph"/>
        <w:numPr>
          <w:ilvl w:val="0"/>
          <w:numId w:val="15"/>
        </w:numPr>
        <w:spacing w:before="60"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3C5668D6" w14:textId="77777777" w:rsidR="00B66AC7" w:rsidRPr="0053668A" w:rsidRDefault="00B66AC7" w:rsidP="00025408">
      <w:pPr>
        <w:pStyle w:val="ListParagraph"/>
        <w:numPr>
          <w:ilvl w:val="0"/>
          <w:numId w:val="15"/>
        </w:numPr>
        <w:spacing w:before="60"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5A009E3A" w14:textId="77777777" w:rsidR="00B66AC7" w:rsidRPr="006C5C11" w:rsidRDefault="00B66AC7" w:rsidP="0043407F">
      <w:pPr>
        <w:pStyle w:val="ListParagraph"/>
        <w:numPr>
          <w:ilvl w:val="0"/>
          <w:numId w:val="15"/>
        </w:numPr>
        <w:autoSpaceDE w:val="0"/>
        <w:autoSpaceDN w:val="0"/>
        <w:adjustRightInd w:val="0"/>
        <w:spacing w:before="60" w:after="6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Pr>
          <w:rFonts w:ascii="Aptos" w:eastAsia="Times New Roman" w:hAnsi="Aptos" w:cs="Arial"/>
        </w:rPr>
        <w:t xml:space="preserve">  </w:t>
      </w:r>
      <w:r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64C2F1A8" w14:textId="77777777" w:rsidR="00B66AC7" w:rsidRPr="00D41FDA" w:rsidRDefault="00B66AC7" w:rsidP="00025408">
      <w:pPr>
        <w:pStyle w:val="ListParagraph"/>
        <w:numPr>
          <w:ilvl w:val="0"/>
          <w:numId w:val="15"/>
        </w:numPr>
        <w:autoSpaceDE w:val="0"/>
        <w:autoSpaceDN w:val="0"/>
        <w:adjustRightInd w:val="0"/>
        <w:spacing w:before="60"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Automatic disqualification for vendors on the FCC's "Red Light" status list .</w:t>
      </w:r>
    </w:p>
    <w:p w14:paraId="7879AA89" w14:textId="6A45B76F" w:rsidR="00BB3D20" w:rsidRPr="003A0C10" w:rsidRDefault="000822C4" w:rsidP="00193D11">
      <w:pPr>
        <w:pStyle w:val="ListParagraph"/>
        <w:spacing w:after="40"/>
        <w:ind w:left="0"/>
        <w:rPr>
          <w:rFonts w:ascii="Aptos" w:hAnsi="Aptos"/>
          <w:b/>
        </w:rPr>
      </w:pPr>
      <w:r>
        <w:rPr>
          <w:rFonts w:ascii="Aptos" w:hAnsi="Aptos"/>
          <w:b/>
          <w:caps/>
          <w:color w:val="2F5496" w:themeColor="accent1" w:themeShade="BF"/>
          <w:sz w:val="21"/>
          <w:szCs w:val="21"/>
          <w:lang w:val="en"/>
        </w:rPr>
        <w:pict w14:anchorId="11C5BF39">
          <v:rect id="_x0000_i1027" style="width:0;height:1.5pt" o:hralign="center" o:hrstd="t" o:hr="t" fillcolor="#a0a0a0" stroked="f"/>
        </w:pict>
      </w:r>
    </w:p>
    <w:bookmarkEnd w:id="2"/>
    <w:bookmarkEnd w:id="4"/>
    <w:p w14:paraId="355FFF11" w14:textId="77777777" w:rsidR="006D3C0D" w:rsidRPr="004E2180" w:rsidRDefault="006D3C0D" w:rsidP="006D3C0D">
      <w:pPr>
        <w:spacing w:after="40"/>
        <w:jc w:val="both"/>
        <w:rPr>
          <w:rFonts w:ascii="Aptos" w:hAnsi="Aptos"/>
          <w:b/>
          <w:sz w:val="28"/>
          <w:szCs w:val="28"/>
        </w:rPr>
      </w:pPr>
      <w:r w:rsidRPr="004E2180">
        <w:rPr>
          <w:rFonts w:ascii="Aptos" w:hAnsi="Aptos"/>
          <w:b/>
          <w:sz w:val="28"/>
          <w:szCs w:val="28"/>
        </w:rPr>
        <w:t>State or Local Procurement Requirements</w:t>
      </w:r>
    </w:p>
    <w:p w14:paraId="3EC90246" w14:textId="77777777" w:rsidR="006D3C0D" w:rsidRPr="00025408" w:rsidRDefault="006D3C0D" w:rsidP="00025408">
      <w:pPr>
        <w:pStyle w:val="ListParagraph"/>
        <w:numPr>
          <w:ilvl w:val="0"/>
          <w:numId w:val="14"/>
        </w:numPr>
        <w:autoSpaceDE w:val="0"/>
        <w:autoSpaceDN w:val="0"/>
        <w:adjustRightInd w:val="0"/>
        <w:spacing w:before="60" w:after="60"/>
        <w:ind w:left="360"/>
        <w:jc w:val="both"/>
        <w:rPr>
          <w:rFonts w:ascii="Aptos" w:hAnsi="Aptos" w:cs="Calibri"/>
        </w:rPr>
      </w:pPr>
      <w:r w:rsidRPr="00025408">
        <w:rPr>
          <w:rFonts w:ascii="Aptos" w:hAnsi="Aptos" w:cs="Calibri"/>
        </w:rPr>
        <w:t>All service providers must follow local and state procurement requirements for schools, both private and public, public-school districts, and libraries, as applicable.</w:t>
      </w:r>
    </w:p>
    <w:p w14:paraId="7385BDD9" w14:textId="1ACC943F" w:rsidR="00277900" w:rsidRPr="003A0C10" w:rsidRDefault="000822C4" w:rsidP="0082788F">
      <w:pPr>
        <w:spacing w:after="60"/>
        <w:rPr>
          <w:rFonts w:ascii="Aptos" w:hAnsi="Aptos"/>
          <w:b/>
        </w:rPr>
      </w:pPr>
      <w:r>
        <w:rPr>
          <w:rFonts w:ascii="Aptos" w:hAnsi="Aptos"/>
          <w:b/>
          <w:caps/>
          <w:color w:val="2F5496" w:themeColor="accent1" w:themeShade="BF"/>
          <w:lang w:val="en"/>
        </w:rPr>
        <w:pict w14:anchorId="3C335513">
          <v:rect id="_x0000_i1028" style="width:0;height:1.5pt" o:hralign="center" o:hrstd="t" o:hr="t" fillcolor="#a0a0a0" stroked="f"/>
        </w:pict>
      </w:r>
    </w:p>
    <w:p w14:paraId="362A5A60" w14:textId="77777777" w:rsidR="00644AB0" w:rsidRPr="003A0C10" w:rsidRDefault="00644AB0" w:rsidP="00B06F88">
      <w:pPr>
        <w:spacing w:after="60"/>
        <w:jc w:val="center"/>
        <w:rPr>
          <w:rFonts w:ascii="Aptos" w:hAnsi="Aptos"/>
          <w:b/>
          <w:sz w:val="16"/>
          <w:szCs w:val="16"/>
        </w:rPr>
      </w:pPr>
    </w:p>
    <w:p w14:paraId="42496E1F" w14:textId="77777777" w:rsidR="00025408" w:rsidRDefault="00025408">
      <w:pPr>
        <w:rPr>
          <w:rFonts w:ascii="Aptos" w:eastAsia="Times New Roman" w:hAnsi="Aptos" w:cs="Arial"/>
          <w:b/>
          <w:bCs/>
          <w:sz w:val="28"/>
          <w:szCs w:val="28"/>
        </w:rPr>
      </w:pPr>
      <w:r>
        <w:rPr>
          <w:rFonts w:ascii="Aptos" w:eastAsia="Times New Roman" w:hAnsi="Aptos" w:cs="Arial"/>
          <w:b/>
          <w:bCs/>
          <w:sz w:val="28"/>
          <w:szCs w:val="28"/>
        </w:rPr>
        <w:br w:type="page"/>
      </w:r>
    </w:p>
    <w:p w14:paraId="3177F9B0" w14:textId="7A239649" w:rsidR="005D6466" w:rsidRPr="004A3D3C" w:rsidRDefault="005D6466" w:rsidP="005D6466">
      <w:pPr>
        <w:rPr>
          <w:rFonts w:ascii="Aptos" w:eastAsia="Times New Roman" w:hAnsi="Aptos" w:cs="Arial"/>
          <w:b/>
          <w:bCs/>
          <w:sz w:val="36"/>
          <w:szCs w:val="36"/>
        </w:rPr>
      </w:pPr>
      <w:r w:rsidRPr="004A3D3C">
        <w:rPr>
          <w:rFonts w:ascii="Aptos" w:eastAsia="Times New Roman" w:hAnsi="Aptos" w:cs="Arial"/>
          <w:b/>
          <w:bCs/>
          <w:sz w:val="36"/>
          <w:szCs w:val="36"/>
        </w:rPr>
        <w:lastRenderedPageBreak/>
        <w:t>Category 1 Services — Scope of Project</w:t>
      </w:r>
    </w:p>
    <w:p w14:paraId="557F23A5" w14:textId="77777777" w:rsidR="007D0450" w:rsidRPr="003A0C10" w:rsidRDefault="007D0450" w:rsidP="007D0450">
      <w:pPr>
        <w:rPr>
          <w:rFonts w:ascii="Aptos" w:eastAsia="Times New Roman" w:hAnsi="Aptos"/>
        </w:rPr>
      </w:pPr>
    </w:p>
    <w:p w14:paraId="12D1315D" w14:textId="77777777" w:rsidR="00852A3E" w:rsidRPr="003A0C10" w:rsidRDefault="007D0450" w:rsidP="00025408">
      <w:pPr>
        <w:spacing w:before="60" w:after="60"/>
        <w:rPr>
          <w:rFonts w:ascii="Aptos" w:eastAsia="Times New Roman" w:hAnsi="Aptos"/>
        </w:rPr>
      </w:pPr>
      <w:r w:rsidRPr="003A0C10">
        <w:rPr>
          <w:rFonts w:ascii="Aptos" w:eastAsia="Times New Roman" w:hAnsi="Aptos"/>
        </w:rPr>
        <w:t>The Horizon Science Academy New Bedford (HSA New Bedford) seeks competitive bids for a high-speed broadband connection (1 Gbps scalable to 10 Gbps) to a single school site located at</w:t>
      </w:r>
      <w:r w:rsidR="00852A3E" w:rsidRPr="003A0C10">
        <w:rPr>
          <w:rFonts w:ascii="Aptos" w:eastAsia="Times New Roman" w:hAnsi="Aptos"/>
        </w:rPr>
        <w:t>:</w:t>
      </w:r>
    </w:p>
    <w:p w14:paraId="098745EA" w14:textId="7E5F7820" w:rsidR="007D0450" w:rsidRPr="003A0C10" w:rsidRDefault="007D0450" w:rsidP="00025408">
      <w:pPr>
        <w:spacing w:before="60" w:after="60"/>
        <w:rPr>
          <w:rFonts w:ascii="Aptos" w:eastAsia="Times New Roman" w:hAnsi="Aptos"/>
          <w:b/>
          <w:bCs/>
        </w:rPr>
      </w:pPr>
      <w:r w:rsidRPr="003A0C10">
        <w:rPr>
          <w:rFonts w:ascii="Aptos" w:eastAsia="Times New Roman" w:hAnsi="Aptos"/>
          <w:b/>
          <w:bCs/>
        </w:rPr>
        <w:t>6315 Secor Road, Lambertville, MI 48144-9411.</w:t>
      </w:r>
    </w:p>
    <w:p w14:paraId="2591D4BC" w14:textId="77777777" w:rsidR="007D0450" w:rsidRPr="003A0C10" w:rsidRDefault="007D0450" w:rsidP="00025408">
      <w:pPr>
        <w:spacing w:before="60" w:after="60"/>
        <w:rPr>
          <w:rFonts w:ascii="Aptos" w:eastAsia="Times New Roman" w:hAnsi="Aptos"/>
        </w:rPr>
      </w:pPr>
    </w:p>
    <w:p w14:paraId="31E17A1D" w14:textId="7D2A2858" w:rsidR="00A323E5" w:rsidRDefault="00376B50" w:rsidP="00025408">
      <w:pPr>
        <w:spacing w:before="60" w:after="60"/>
        <w:rPr>
          <w:rFonts w:ascii="Aptos" w:eastAsia="Times New Roman" w:hAnsi="Aptos"/>
        </w:rPr>
      </w:pPr>
      <w:r w:rsidRPr="00376B50">
        <w:rPr>
          <w:rFonts w:ascii="Aptos" w:eastAsia="Times New Roman" w:hAnsi="Aptos"/>
        </w:rPr>
        <w:t>The project scope demands monthly recurring transport service alongside upfront, non-recurring Special Construction charges for a last-mile fiber installation spanning approximately 400 linear feet to the school's Main Distribution Frame (MDF). The applicant will evaluate three technical approaches: (1) Leased Lit Fiber, (2) Leased Dark Fiber, and (3) a Self-Provisioned Network. For Dark Fiber and Self-Provisioned options, vendors must itemize all required Category 1 modulating electronics to achieve a fully functional end-to-end 1 Gbps connection.</w:t>
      </w:r>
    </w:p>
    <w:p w14:paraId="4C85F90A" w14:textId="77777777" w:rsidR="00376B50" w:rsidRPr="003A0C10" w:rsidRDefault="00376B50" w:rsidP="00025408">
      <w:pPr>
        <w:spacing w:before="60" w:after="60"/>
        <w:rPr>
          <w:rFonts w:ascii="Aptos" w:eastAsia="Times New Roman" w:hAnsi="Aptos"/>
        </w:rPr>
      </w:pPr>
    </w:p>
    <w:p w14:paraId="7D76A9BE" w14:textId="22DA75AF" w:rsidR="007D0450" w:rsidRPr="003A0C10" w:rsidRDefault="00BA01C9" w:rsidP="00025408">
      <w:pPr>
        <w:spacing w:before="60" w:after="60"/>
        <w:rPr>
          <w:rFonts w:ascii="Aptos" w:hAnsi="Aptos"/>
          <w:b/>
        </w:rPr>
      </w:pPr>
      <w:r w:rsidRPr="003A0C10">
        <w:rPr>
          <w:rFonts w:ascii="Aptos" w:eastAsia="Times New Roman" w:hAnsi="Aptos"/>
        </w:rPr>
        <w:t>Bidders must differentiate and break out recurring monthly costs from non-recurring special construction costs. Network equipment necessary to light the fiber must be requested or itemized per program rules. All proposals must comply with USAC competitive bidding guidelines and be submitted within the mandatory 28-day window.</w:t>
      </w:r>
    </w:p>
    <w:p w14:paraId="51DD05FA" w14:textId="77777777" w:rsidR="00B175E7" w:rsidRPr="003A0C10" w:rsidRDefault="00B175E7" w:rsidP="00025408">
      <w:pPr>
        <w:spacing w:before="60" w:after="60"/>
        <w:jc w:val="center"/>
        <w:rPr>
          <w:rFonts w:ascii="Aptos" w:hAnsi="Aptos"/>
          <w:b/>
          <w:sz w:val="16"/>
          <w:szCs w:val="16"/>
        </w:rPr>
      </w:pPr>
    </w:p>
    <w:p w14:paraId="396A1D9C" w14:textId="3E2A9B0E" w:rsidR="009E3E51" w:rsidRPr="003A0C10" w:rsidRDefault="009E3E51" w:rsidP="00025408">
      <w:pPr>
        <w:spacing w:before="60" w:after="60"/>
        <w:rPr>
          <w:rFonts w:ascii="Aptos" w:eastAsia="Times New Roman" w:hAnsi="Aptos"/>
        </w:rPr>
      </w:pPr>
      <w:r w:rsidRPr="003A0C10">
        <w:rPr>
          <w:rFonts w:ascii="Aptos" w:eastAsia="Times New Roman" w:hAnsi="Aptos"/>
        </w:rPr>
        <w:t xml:space="preserve">To ensure compliance with E-rate competitive bidding rules, the applicant is seeking and will evaluate proposals for the following three service options, all capable of supporting a minimum of 1 Gbps </w:t>
      </w:r>
      <w:r w:rsidR="007E1E0F" w:rsidRPr="003A0C10">
        <w:rPr>
          <w:rFonts w:ascii="Aptos" w:eastAsia="Times New Roman" w:hAnsi="Aptos"/>
        </w:rPr>
        <w:t xml:space="preserve">scalable to 10 Gbps </w:t>
      </w:r>
      <w:r w:rsidRPr="003A0C10">
        <w:rPr>
          <w:rFonts w:ascii="Aptos" w:eastAsia="Times New Roman" w:hAnsi="Aptos"/>
        </w:rPr>
        <w:t>synchronous throughput:</w:t>
      </w:r>
    </w:p>
    <w:p w14:paraId="36FEAADC" w14:textId="77777777" w:rsidR="009E3E51" w:rsidRPr="003A0C10" w:rsidRDefault="009E3E51" w:rsidP="00025408">
      <w:pPr>
        <w:spacing w:before="60" w:after="60"/>
        <w:rPr>
          <w:rFonts w:ascii="Aptos" w:eastAsia="Times New Roman" w:hAnsi="Aptos"/>
        </w:rPr>
      </w:pPr>
    </w:p>
    <w:p w14:paraId="62ED94CF" w14:textId="1A3B9A03" w:rsidR="009E3E51" w:rsidRPr="003A0C10" w:rsidRDefault="009E3E51" w:rsidP="00025408">
      <w:pPr>
        <w:numPr>
          <w:ilvl w:val="0"/>
          <w:numId w:val="4"/>
        </w:numPr>
        <w:spacing w:before="60" w:after="60"/>
        <w:jc w:val="both"/>
        <w:rPr>
          <w:rFonts w:ascii="Aptos" w:eastAsia="Times New Roman" w:hAnsi="Aptos"/>
        </w:rPr>
      </w:pPr>
      <w:r w:rsidRPr="003A0C10">
        <w:rPr>
          <w:rFonts w:ascii="Aptos" w:eastAsia="Times New Roman" w:hAnsi="Aptos"/>
          <w:b/>
          <w:bCs/>
        </w:rPr>
        <w:t>Leased Lit Fiber</w:t>
      </w:r>
      <w:r w:rsidRPr="003A0C10">
        <w:rPr>
          <w:rFonts w:ascii="Aptos" w:eastAsia="Times New Roman" w:hAnsi="Aptos"/>
        </w:rPr>
        <w:t xml:space="preserve">: Fully managed 1 Gbps symmetrical service. Vendors must include all one-time special construction, trenching, </w:t>
      </w:r>
      <w:r w:rsidR="007341E2" w:rsidRPr="003A0C10">
        <w:rPr>
          <w:rFonts w:ascii="Aptos" w:eastAsia="Times New Roman" w:hAnsi="Aptos"/>
        </w:rPr>
        <w:t xml:space="preserve">engineering, design, project management, </w:t>
      </w:r>
      <w:r w:rsidRPr="003A0C10">
        <w:rPr>
          <w:rFonts w:ascii="Aptos" w:eastAsia="Times New Roman" w:hAnsi="Aptos"/>
        </w:rPr>
        <w:t>boring, conduit installation (400 linear feet), and activation costs.</w:t>
      </w:r>
    </w:p>
    <w:p w14:paraId="4F72AFB3" w14:textId="77777777" w:rsidR="009E3E51" w:rsidRPr="003A0C10" w:rsidRDefault="009E3E51" w:rsidP="00025408">
      <w:pPr>
        <w:spacing w:before="60" w:after="60"/>
        <w:ind w:left="720"/>
        <w:rPr>
          <w:rFonts w:ascii="Aptos" w:eastAsia="Times New Roman" w:hAnsi="Aptos"/>
        </w:rPr>
      </w:pPr>
    </w:p>
    <w:p w14:paraId="67FA244B" w14:textId="420F649B" w:rsidR="00004A65" w:rsidRPr="003A0C10" w:rsidRDefault="009E3E51" w:rsidP="00025408">
      <w:pPr>
        <w:numPr>
          <w:ilvl w:val="0"/>
          <w:numId w:val="4"/>
        </w:numPr>
        <w:spacing w:before="60" w:after="60"/>
        <w:jc w:val="both"/>
        <w:rPr>
          <w:rFonts w:ascii="Aptos" w:eastAsia="Times New Roman" w:hAnsi="Aptos"/>
        </w:rPr>
      </w:pPr>
      <w:r w:rsidRPr="003A0C10">
        <w:rPr>
          <w:rFonts w:ascii="Aptos" w:eastAsia="Times New Roman" w:hAnsi="Aptos"/>
          <w:b/>
          <w:bCs/>
        </w:rPr>
        <w:t>Leased Dark Fiber</w:t>
      </w:r>
      <w:r w:rsidRPr="003A0C10">
        <w:rPr>
          <w:rFonts w:ascii="Aptos" w:eastAsia="Times New Roman" w:hAnsi="Aptos"/>
        </w:rPr>
        <w:t>: Lease of unlit fiber strands. Vendors must include all special construction and conduit installation costs to deliver fiber to the demarcation point</w:t>
      </w:r>
      <w:r w:rsidR="00881A80" w:rsidRPr="003A0C10">
        <w:rPr>
          <w:rFonts w:ascii="Aptos" w:eastAsia="Times New Roman" w:hAnsi="Aptos"/>
        </w:rPr>
        <w:t xml:space="preserve">; </w:t>
      </w:r>
      <w:r w:rsidR="00004A65" w:rsidRPr="003A0C10">
        <w:rPr>
          <w:rFonts w:ascii="Aptos" w:eastAsia="Times New Roman" w:hAnsi="Aptos"/>
        </w:rPr>
        <w:t>one-time special construction, trenching, engineering, design, project management, boring, conduit installation (400 linear feet), and activation costs.</w:t>
      </w:r>
    </w:p>
    <w:p w14:paraId="7C26D93E" w14:textId="77777777" w:rsidR="009E3E51" w:rsidRPr="003A0C10" w:rsidRDefault="009E3E51" w:rsidP="00025408">
      <w:pPr>
        <w:spacing w:before="60" w:after="60"/>
        <w:ind w:left="720"/>
        <w:rPr>
          <w:rFonts w:ascii="Aptos" w:eastAsia="Times New Roman" w:hAnsi="Aptos"/>
        </w:rPr>
      </w:pPr>
    </w:p>
    <w:p w14:paraId="79692D36" w14:textId="77777777" w:rsidR="009E3E51" w:rsidRPr="003A0C10" w:rsidRDefault="009E3E51" w:rsidP="00025408">
      <w:pPr>
        <w:numPr>
          <w:ilvl w:val="0"/>
          <w:numId w:val="4"/>
        </w:numPr>
        <w:spacing w:before="60" w:after="60"/>
        <w:jc w:val="both"/>
        <w:rPr>
          <w:rFonts w:ascii="Aptos" w:eastAsia="Times New Roman" w:hAnsi="Aptos"/>
        </w:rPr>
      </w:pPr>
      <w:r w:rsidRPr="003A0C10">
        <w:rPr>
          <w:rFonts w:ascii="Aptos" w:eastAsia="Times New Roman" w:hAnsi="Aptos"/>
          <w:b/>
          <w:bCs/>
        </w:rPr>
        <w:t>Self-Provisioned Network</w:t>
      </w:r>
      <w:r w:rsidRPr="003A0C10">
        <w:rPr>
          <w:rFonts w:ascii="Aptos" w:eastAsia="Times New Roman" w:hAnsi="Aptos"/>
        </w:rPr>
        <w:t xml:space="preserve"> (Applicant Owned): Complete construction and ownership of the physical fiber infrastructure and conduit (400 linear feet) by the applicant.</w:t>
      </w:r>
    </w:p>
    <w:p w14:paraId="64FEABE4" w14:textId="77777777" w:rsidR="00DF0DB1" w:rsidRPr="003A0C10" w:rsidRDefault="00DF0DB1" w:rsidP="00025408">
      <w:pPr>
        <w:spacing w:before="60" w:after="60"/>
        <w:rPr>
          <w:rFonts w:ascii="Aptos" w:hAnsi="Aptos"/>
        </w:rPr>
      </w:pPr>
    </w:p>
    <w:p w14:paraId="52F85D0A" w14:textId="4823A848" w:rsidR="009E3E51" w:rsidRPr="003A0C10" w:rsidRDefault="00DF0DB1" w:rsidP="00531293">
      <w:pPr>
        <w:spacing w:before="60" w:after="60"/>
        <w:rPr>
          <w:rFonts w:ascii="Aptos" w:hAnsi="Aptos"/>
        </w:rPr>
      </w:pPr>
      <w:r w:rsidRPr="003A0C10">
        <w:rPr>
          <w:rFonts w:ascii="Aptos" w:hAnsi="Aptos"/>
          <w:b/>
          <w:bCs/>
        </w:rPr>
        <w:t>Note</w:t>
      </w:r>
      <w:r w:rsidRPr="003A0C10">
        <w:rPr>
          <w:rFonts w:ascii="Aptos" w:hAnsi="Aptos"/>
        </w:rPr>
        <w:t xml:space="preserve">:  Regarding Options 2 and 3: </w:t>
      </w:r>
      <w:r w:rsidR="00544848" w:rsidRPr="003A0C10">
        <w:rPr>
          <w:rFonts w:ascii="Aptos" w:hAnsi="Aptos"/>
        </w:rPr>
        <w:t xml:space="preserve"> </w:t>
      </w:r>
      <w:r w:rsidRPr="003A0C10">
        <w:rPr>
          <w:rFonts w:ascii="Aptos" w:hAnsi="Aptos"/>
        </w:rPr>
        <w:t>Bidders addressing the Leased Dark Fiber or Self-Provisioned Network options must also include or itemize the necessary Category 1 modulating electronics (e.g., transceivers, optronics, network switches) required to light the fiber to achieve a fully functional, end-to-end 1 Gbps connection.</w:t>
      </w:r>
    </w:p>
    <w:p w14:paraId="23399FB2" w14:textId="77777777" w:rsidR="002C76F3" w:rsidRPr="003A0C10" w:rsidRDefault="002C76F3" w:rsidP="00025408">
      <w:pPr>
        <w:spacing w:before="60" w:after="60"/>
        <w:rPr>
          <w:rFonts w:ascii="Aptos" w:hAnsi="Aptos"/>
        </w:rPr>
      </w:pPr>
    </w:p>
    <w:p w14:paraId="1D161C2E" w14:textId="47019839" w:rsidR="009E3E51" w:rsidRPr="003A0C10" w:rsidRDefault="009E3E51" w:rsidP="00025408">
      <w:pPr>
        <w:spacing w:before="60" w:after="60"/>
        <w:rPr>
          <w:rFonts w:ascii="Aptos" w:hAnsi="Aptos"/>
        </w:rPr>
      </w:pPr>
      <w:r w:rsidRPr="003A0C10">
        <w:rPr>
          <w:rFonts w:ascii="Aptos" w:hAnsi="Aptos"/>
        </w:rPr>
        <w:t xml:space="preserve">All proposals must explicitly break out one-time, non-recurring Special Construction costs from recurring monthly fees. </w:t>
      </w:r>
    </w:p>
    <w:p w14:paraId="0503C1F4" w14:textId="77777777" w:rsidR="00D21A1D" w:rsidRPr="003A0C10" w:rsidRDefault="00D21A1D" w:rsidP="00025408">
      <w:pPr>
        <w:spacing w:before="60" w:after="60"/>
        <w:rPr>
          <w:rFonts w:ascii="Aptos" w:hAnsi="Aptos"/>
        </w:rPr>
      </w:pPr>
    </w:p>
    <w:p w14:paraId="6C5246DB" w14:textId="5367FB3F" w:rsidR="00D33EF8" w:rsidRPr="003A0C10" w:rsidRDefault="00663923" w:rsidP="00025408">
      <w:pPr>
        <w:spacing w:before="60" w:after="60"/>
        <w:jc w:val="both"/>
        <w:rPr>
          <w:rFonts w:ascii="Aptos" w:hAnsi="Aptos"/>
        </w:rPr>
      </w:pPr>
      <w:r w:rsidRPr="003A0C10">
        <w:rPr>
          <w:rFonts w:ascii="Aptos" w:hAnsi="Aptos"/>
        </w:rPr>
        <w:t>Bidders must submit a complete, itemized Bill of Materials (BOM) including all electronics, optronics, transceivers, patch panels, racks, connectors, splice trays, and specialized enclosures required to deliver a fully operational, end-to-end Category 1 service. The proposal must explicitly detail all specialized infrastructure components—including conduit, pull boxes, handholes, and boring/trenching materials—necessary to complete the physical build. Any component or equipment omitted from the proposal that is required to achieve a fully functional, turnkey service as specified shall be provided by the vendor at no additional cost to the applicant.</w:t>
      </w:r>
    </w:p>
    <w:p w14:paraId="0CC852D1" w14:textId="77777777" w:rsidR="003E4DE1" w:rsidRPr="003A0C10" w:rsidRDefault="003E4DE1" w:rsidP="00232213">
      <w:pPr>
        <w:jc w:val="both"/>
        <w:rPr>
          <w:rFonts w:ascii="Aptos" w:hAnsi="Aptos"/>
        </w:rPr>
      </w:pPr>
    </w:p>
    <w:p w14:paraId="05D2AD9E" w14:textId="4FDDBB62" w:rsidR="00200B3D" w:rsidRPr="003A0C10" w:rsidRDefault="000822C4" w:rsidP="006E00C5">
      <w:pPr>
        <w:rPr>
          <w:rFonts w:ascii="Aptos" w:eastAsia="Times New Roman" w:hAnsi="Aptos"/>
          <w:b/>
          <w:bCs/>
          <w:sz w:val="28"/>
          <w:szCs w:val="28"/>
        </w:rPr>
      </w:pPr>
      <w:r>
        <w:rPr>
          <w:rFonts w:ascii="Aptos" w:hAnsi="Aptos"/>
          <w:b/>
          <w:caps/>
          <w:color w:val="2F5496" w:themeColor="accent1" w:themeShade="BF"/>
          <w:lang w:val="en"/>
        </w:rPr>
        <w:pict w14:anchorId="66E3E539">
          <v:rect id="_x0000_i1029" style="width:0;height:1.5pt" o:hralign="center" o:hrstd="t" o:hr="t" fillcolor="#a0a0a0" stroked="f"/>
        </w:pict>
      </w:r>
    </w:p>
    <w:p w14:paraId="0F041E50" w14:textId="77777777" w:rsidR="00200B3D" w:rsidRPr="003A0C10" w:rsidRDefault="00200B3D" w:rsidP="006E00C5">
      <w:pPr>
        <w:rPr>
          <w:rFonts w:ascii="Aptos" w:eastAsia="Times New Roman" w:hAnsi="Aptos"/>
          <w:b/>
          <w:bCs/>
          <w:sz w:val="28"/>
          <w:szCs w:val="28"/>
        </w:rPr>
      </w:pPr>
    </w:p>
    <w:p w14:paraId="24F67D1D" w14:textId="2C0BAE11" w:rsidR="006E00C5" w:rsidRPr="003A0C10" w:rsidRDefault="00EF41F8" w:rsidP="006E00C5">
      <w:pPr>
        <w:rPr>
          <w:rFonts w:ascii="Aptos" w:eastAsia="Times New Roman" w:hAnsi="Aptos"/>
          <w:b/>
          <w:bCs/>
          <w:sz w:val="28"/>
          <w:szCs w:val="28"/>
        </w:rPr>
      </w:pPr>
      <w:r w:rsidRPr="003A0C10">
        <w:rPr>
          <w:rFonts w:ascii="Aptos" w:eastAsia="Times New Roman" w:hAnsi="Aptos"/>
          <w:b/>
          <w:bCs/>
          <w:sz w:val="28"/>
          <w:szCs w:val="28"/>
        </w:rPr>
        <w:t>S</w:t>
      </w:r>
      <w:r w:rsidR="006E00C5" w:rsidRPr="003A0C10">
        <w:rPr>
          <w:rFonts w:ascii="Aptos" w:eastAsia="Times New Roman" w:hAnsi="Aptos"/>
          <w:b/>
          <w:bCs/>
          <w:sz w:val="28"/>
          <w:szCs w:val="28"/>
        </w:rPr>
        <w:t xml:space="preserve">ervice </w:t>
      </w:r>
      <w:r w:rsidRPr="003A0C10">
        <w:rPr>
          <w:rFonts w:ascii="Aptos" w:eastAsia="Times New Roman" w:hAnsi="Aptos"/>
          <w:b/>
          <w:bCs/>
          <w:sz w:val="28"/>
          <w:szCs w:val="28"/>
        </w:rPr>
        <w:t>P</w:t>
      </w:r>
      <w:r w:rsidR="006E00C5" w:rsidRPr="003A0C10">
        <w:rPr>
          <w:rFonts w:ascii="Aptos" w:eastAsia="Times New Roman" w:hAnsi="Aptos"/>
          <w:b/>
          <w:bCs/>
          <w:sz w:val="28"/>
          <w:szCs w:val="28"/>
        </w:rPr>
        <w:t xml:space="preserve">rovider </w:t>
      </w:r>
      <w:r w:rsidRPr="003A0C10">
        <w:rPr>
          <w:rFonts w:ascii="Aptos" w:eastAsia="Times New Roman" w:hAnsi="Aptos"/>
          <w:b/>
          <w:bCs/>
          <w:sz w:val="28"/>
          <w:szCs w:val="28"/>
        </w:rPr>
        <w:t>R</w:t>
      </w:r>
      <w:r w:rsidR="006E00C5" w:rsidRPr="003A0C10">
        <w:rPr>
          <w:rFonts w:ascii="Aptos" w:eastAsia="Times New Roman" w:hAnsi="Aptos"/>
          <w:b/>
          <w:bCs/>
          <w:sz w:val="28"/>
          <w:szCs w:val="28"/>
        </w:rPr>
        <w:t>esponsib</w:t>
      </w:r>
      <w:r w:rsidR="00140C19" w:rsidRPr="003A0C10">
        <w:rPr>
          <w:rFonts w:ascii="Aptos" w:eastAsia="Times New Roman" w:hAnsi="Aptos"/>
          <w:b/>
          <w:bCs/>
          <w:sz w:val="28"/>
          <w:szCs w:val="28"/>
        </w:rPr>
        <w:t>i</w:t>
      </w:r>
      <w:r w:rsidR="006E00C5" w:rsidRPr="003A0C10">
        <w:rPr>
          <w:rFonts w:ascii="Aptos" w:eastAsia="Times New Roman" w:hAnsi="Aptos"/>
          <w:b/>
          <w:bCs/>
          <w:sz w:val="28"/>
          <w:szCs w:val="28"/>
        </w:rPr>
        <w:t>l</w:t>
      </w:r>
      <w:r w:rsidR="00140C19" w:rsidRPr="003A0C10">
        <w:rPr>
          <w:rFonts w:ascii="Aptos" w:eastAsia="Times New Roman" w:hAnsi="Aptos"/>
          <w:b/>
          <w:bCs/>
          <w:sz w:val="28"/>
          <w:szCs w:val="28"/>
        </w:rPr>
        <w:t>ities</w:t>
      </w:r>
      <w:r w:rsidR="006E00C5" w:rsidRPr="003A0C10">
        <w:rPr>
          <w:rFonts w:ascii="Aptos" w:eastAsia="Times New Roman" w:hAnsi="Aptos"/>
          <w:b/>
          <w:bCs/>
          <w:sz w:val="28"/>
          <w:szCs w:val="28"/>
        </w:rPr>
        <w:t>:</w:t>
      </w:r>
    </w:p>
    <w:p w14:paraId="54E442F7" w14:textId="77777777" w:rsidR="00834312" w:rsidRPr="003A0C10" w:rsidRDefault="00834312" w:rsidP="006E00C5">
      <w:pPr>
        <w:rPr>
          <w:rFonts w:ascii="Aptos" w:eastAsia="Times New Roman" w:hAnsi="Aptos"/>
          <w:b/>
          <w:bCs/>
        </w:rPr>
      </w:pPr>
    </w:p>
    <w:p w14:paraId="34772830" w14:textId="77777777" w:rsidR="00140C19" w:rsidRPr="003A0C10" w:rsidRDefault="00140C19" w:rsidP="00140C19">
      <w:pPr>
        <w:rPr>
          <w:rFonts w:ascii="Aptos" w:eastAsia="Times New Roman" w:hAnsi="Aptos" w:cs="Arial"/>
        </w:rPr>
      </w:pPr>
      <w:r w:rsidRPr="003A0C10">
        <w:rPr>
          <w:rFonts w:ascii="Aptos" w:eastAsia="Times New Roman" w:hAnsi="Aptos" w:cs="Arial"/>
        </w:rPr>
        <w:t>The selected service provider will be responsible for:</w:t>
      </w:r>
    </w:p>
    <w:p w14:paraId="7963FFF2" w14:textId="77777777" w:rsidR="00140C19" w:rsidRPr="003A0C10" w:rsidRDefault="00140C19" w:rsidP="006E00C5">
      <w:pPr>
        <w:rPr>
          <w:rFonts w:ascii="Aptos" w:eastAsia="Times New Roman" w:hAnsi="Aptos"/>
          <w:b/>
          <w:bCs/>
        </w:rPr>
      </w:pPr>
    </w:p>
    <w:p w14:paraId="040E413E" w14:textId="19B8932E" w:rsidR="00834312" w:rsidRPr="003A0C10" w:rsidRDefault="00834312" w:rsidP="00531293">
      <w:pPr>
        <w:pStyle w:val="ListParagraph"/>
        <w:numPr>
          <w:ilvl w:val="0"/>
          <w:numId w:val="3"/>
        </w:numPr>
        <w:spacing w:before="60" w:after="60"/>
        <w:rPr>
          <w:rFonts w:ascii="Aptos" w:eastAsia="Times New Roman" w:hAnsi="Aptos"/>
        </w:rPr>
      </w:pPr>
      <w:r w:rsidRPr="003A0C10">
        <w:rPr>
          <w:rFonts w:ascii="Aptos" w:eastAsia="Times New Roman" w:hAnsi="Aptos" w:cs="Arial"/>
          <w:b/>
          <w:bCs/>
        </w:rPr>
        <w:t>Design and Engineering</w:t>
      </w:r>
      <w:r w:rsidRPr="003A0C10">
        <w:rPr>
          <w:rFonts w:ascii="Aptos" w:eastAsia="Times New Roman" w:hAnsi="Aptos" w:cs="Arial"/>
        </w:rPr>
        <w:t xml:space="preserve">: </w:t>
      </w:r>
      <w:r w:rsidR="004C6415" w:rsidRPr="003A0C10">
        <w:rPr>
          <w:rFonts w:ascii="Aptos" w:hAnsi="Aptos"/>
        </w:rPr>
        <w:t>Conducting a site survey to confirm the proposed route and identify any obstacles; preparing engineering drawings, traffic control plans, and construction plans. Bidders must include a preliminary route map with their proposal.</w:t>
      </w:r>
    </w:p>
    <w:p w14:paraId="31E9947B" w14:textId="41852564" w:rsidR="00834312" w:rsidRPr="003A0C10" w:rsidRDefault="00834312" w:rsidP="00531293">
      <w:pPr>
        <w:pStyle w:val="ListParagraph"/>
        <w:numPr>
          <w:ilvl w:val="0"/>
          <w:numId w:val="3"/>
        </w:numPr>
        <w:spacing w:before="60" w:after="60"/>
        <w:rPr>
          <w:rFonts w:ascii="Aptos" w:eastAsia="Times New Roman" w:hAnsi="Aptos"/>
        </w:rPr>
      </w:pPr>
      <w:r w:rsidRPr="003A0C10">
        <w:rPr>
          <w:rFonts w:ascii="Aptos" w:eastAsia="Times New Roman" w:hAnsi="Aptos" w:cs="Arial"/>
          <w:b/>
          <w:bCs/>
        </w:rPr>
        <w:t>Construction and Installation</w:t>
      </w:r>
      <w:r w:rsidRPr="003A0C10">
        <w:rPr>
          <w:rFonts w:ascii="Aptos" w:eastAsia="Times New Roman" w:hAnsi="Aptos" w:cs="Arial"/>
        </w:rPr>
        <w:t xml:space="preserve">: Installing approximately 400 feet of </w:t>
      </w:r>
      <w:r w:rsidRPr="003A0C10">
        <w:rPr>
          <w:rFonts w:ascii="Aptos" w:eastAsia="Times New Roman" w:hAnsi="Aptos" w:cs="Arial"/>
          <w:b/>
          <w:bCs/>
        </w:rPr>
        <w:t>single-mode (OS2)</w:t>
      </w:r>
      <w:r w:rsidRPr="003A0C10">
        <w:rPr>
          <w:rFonts w:ascii="Aptos" w:eastAsia="Times New Roman" w:hAnsi="Aptos" w:cs="Arial"/>
        </w:rPr>
        <w:t xml:space="preserve"> fiber optic cable, either aerial or underground (bidder to specify and justify method). Providing all necessary conduit, pull boxes, handholes, vaults, pull strings, and protective measures. Terminating fiber at the school’s main distribution frame (MDF) and at the designated network access point.</w:t>
      </w:r>
    </w:p>
    <w:p w14:paraId="68F20BEC" w14:textId="16C12BE7" w:rsidR="00834312" w:rsidRPr="003A0C10" w:rsidRDefault="00834312" w:rsidP="00531293">
      <w:pPr>
        <w:pStyle w:val="ListParagraph"/>
        <w:numPr>
          <w:ilvl w:val="0"/>
          <w:numId w:val="3"/>
        </w:numPr>
        <w:spacing w:before="60" w:after="60"/>
        <w:rPr>
          <w:rFonts w:ascii="Aptos" w:eastAsia="Times New Roman" w:hAnsi="Aptos"/>
        </w:rPr>
      </w:pPr>
      <w:r w:rsidRPr="003A0C10">
        <w:rPr>
          <w:rFonts w:ascii="Aptos" w:eastAsia="Times New Roman" w:hAnsi="Aptos" w:cs="Arial"/>
          <w:b/>
          <w:bCs/>
        </w:rPr>
        <w:t>Testing and Documentation</w:t>
      </w:r>
      <w:r w:rsidRPr="003A0C10">
        <w:rPr>
          <w:rFonts w:ascii="Aptos" w:eastAsia="Times New Roman" w:hAnsi="Aptos" w:cs="Arial"/>
        </w:rPr>
        <w:t>: Performing optical time domain reflectometer (OTDR) and power meter testing on all strands in both directions. Vendor must provide raw .SOR testing files and as-built GIS/CAD maps.</w:t>
      </w:r>
    </w:p>
    <w:p w14:paraId="28C04363" w14:textId="29F1BF41" w:rsidR="00834312" w:rsidRPr="00373249" w:rsidRDefault="00834312" w:rsidP="00531293">
      <w:pPr>
        <w:pStyle w:val="ListParagraph"/>
        <w:numPr>
          <w:ilvl w:val="0"/>
          <w:numId w:val="3"/>
        </w:numPr>
        <w:spacing w:before="60" w:after="60"/>
        <w:rPr>
          <w:rFonts w:ascii="Aptos" w:eastAsia="Times New Roman" w:hAnsi="Aptos"/>
        </w:rPr>
      </w:pPr>
      <w:r w:rsidRPr="003A0C10">
        <w:rPr>
          <w:rFonts w:ascii="Aptos" w:eastAsia="Times New Roman" w:hAnsi="Aptos" w:cs="Arial"/>
          <w:b/>
          <w:bCs/>
        </w:rPr>
        <w:t>Permitting and Compliance</w:t>
      </w:r>
      <w:r w:rsidRPr="003A0C10">
        <w:rPr>
          <w:rFonts w:ascii="Aptos" w:eastAsia="Times New Roman" w:hAnsi="Aptos" w:cs="Arial"/>
        </w:rPr>
        <w:t>: Obtaining all required permits, pole attachments, and coordinating with local authorities. Ensuring compliance with all applicable building codes, safety regulations, and environmental requirements.</w:t>
      </w:r>
    </w:p>
    <w:p w14:paraId="19BD15F9" w14:textId="15CE63BE" w:rsidR="00373249" w:rsidRPr="00373249" w:rsidRDefault="000822C4" w:rsidP="00373249">
      <w:pPr>
        <w:pStyle w:val="ListParagraph"/>
        <w:ind w:left="0"/>
        <w:rPr>
          <w:rFonts w:ascii="Aptos" w:eastAsia="Times New Roman" w:hAnsi="Aptos"/>
        </w:rPr>
      </w:pPr>
      <w:r>
        <w:rPr>
          <w:rFonts w:ascii="Aptos" w:hAnsi="Aptos"/>
          <w:b/>
          <w:caps/>
          <w:color w:val="2F5496" w:themeColor="accent1" w:themeShade="BF"/>
          <w:lang w:val="en"/>
        </w:rPr>
        <w:pict w14:anchorId="6227394F">
          <v:rect id="_x0000_i1030" style="width:0;height:1.5pt" o:hralign="center" o:hrstd="t" o:hr="t" fillcolor="#a0a0a0" stroked="f"/>
        </w:pict>
      </w:r>
    </w:p>
    <w:p w14:paraId="255A7166" w14:textId="77777777" w:rsidR="00373249" w:rsidRPr="003A0C10" w:rsidRDefault="00373249" w:rsidP="00373249">
      <w:pPr>
        <w:pStyle w:val="ListParagraph"/>
        <w:ind w:left="360"/>
        <w:rPr>
          <w:rFonts w:ascii="Aptos" w:eastAsia="Times New Roman" w:hAnsi="Aptos"/>
        </w:rPr>
      </w:pPr>
    </w:p>
    <w:p w14:paraId="72E600F5" w14:textId="5644BDBB" w:rsidR="00834312" w:rsidRPr="003A0C10" w:rsidRDefault="00834312" w:rsidP="00784579">
      <w:pPr>
        <w:rPr>
          <w:rFonts w:ascii="Aptos" w:eastAsia="Times New Roman" w:hAnsi="Aptos" w:cs="Arial"/>
          <w:sz w:val="28"/>
          <w:szCs w:val="28"/>
        </w:rPr>
      </w:pPr>
      <w:r w:rsidRPr="003A0C10">
        <w:rPr>
          <w:rFonts w:ascii="Aptos" w:eastAsia="Times New Roman" w:hAnsi="Aptos" w:cs="Arial"/>
          <w:b/>
          <w:bCs/>
          <w:sz w:val="28"/>
          <w:szCs w:val="28"/>
        </w:rPr>
        <w:t>Technical Specifications</w:t>
      </w:r>
      <w:r w:rsidRPr="003A0C10">
        <w:rPr>
          <w:rFonts w:ascii="Aptos" w:eastAsia="Times New Roman" w:hAnsi="Aptos" w:cs="Arial"/>
          <w:sz w:val="28"/>
          <w:szCs w:val="28"/>
        </w:rPr>
        <w:t>:</w:t>
      </w:r>
    </w:p>
    <w:p w14:paraId="2E7BEA59" w14:textId="77777777" w:rsidR="00FA2D65" w:rsidRPr="003A0C10" w:rsidRDefault="00FA2D65" w:rsidP="00784579">
      <w:pPr>
        <w:rPr>
          <w:rFonts w:ascii="Aptos" w:eastAsia="Times New Roman" w:hAnsi="Aptos"/>
        </w:rPr>
      </w:pPr>
    </w:p>
    <w:p w14:paraId="7CBFA898" w14:textId="542151A7" w:rsidR="00834312" w:rsidRPr="003A0C10" w:rsidRDefault="00834312">
      <w:pPr>
        <w:numPr>
          <w:ilvl w:val="0"/>
          <w:numId w:val="7"/>
        </w:numPr>
        <w:spacing w:after="80"/>
        <w:rPr>
          <w:rFonts w:ascii="Aptos" w:eastAsia="Times New Roman" w:hAnsi="Aptos" w:cs="Arial"/>
        </w:rPr>
      </w:pPr>
      <w:r w:rsidRPr="003A0C10">
        <w:rPr>
          <w:rFonts w:ascii="Aptos" w:eastAsia="Times New Roman" w:hAnsi="Aptos" w:cs="Arial"/>
          <w:b/>
          <w:bCs/>
        </w:rPr>
        <w:t>Fiber Type:</w:t>
      </w:r>
      <w:r w:rsidRPr="003A0C10">
        <w:rPr>
          <w:rFonts w:ascii="Aptos" w:eastAsia="Times New Roman" w:hAnsi="Aptos" w:cs="Arial"/>
        </w:rPr>
        <w:t xml:space="preserve"> </w:t>
      </w:r>
      <w:r w:rsidR="000061DF" w:rsidRPr="003A0C10">
        <w:rPr>
          <w:rFonts w:ascii="Aptos" w:eastAsia="Times New Roman" w:hAnsi="Aptos" w:cs="Arial"/>
        </w:rPr>
        <w:t xml:space="preserve"> </w:t>
      </w:r>
      <w:r w:rsidRPr="003A0C10">
        <w:rPr>
          <w:rFonts w:ascii="Aptos" w:eastAsia="Times New Roman" w:hAnsi="Aptos" w:cs="Arial"/>
        </w:rPr>
        <w:t>Single-mode (OS2), minimum 6 strands</w:t>
      </w:r>
      <w:r w:rsidR="00B0299B" w:rsidRPr="003A0C10">
        <w:rPr>
          <w:rFonts w:ascii="Aptos" w:eastAsia="Times New Roman" w:hAnsi="Aptos" w:cs="Arial"/>
        </w:rPr>
        <w:t>.</w:t>
      </w:r>
    </w:p>
    <w:p w14:paraId="5FB3B725" w14:textId="1D46463E" w:rsidR="00834312" w:rsidRPr="003A0C10" w:rsidRDefault="00834312">
      <w:pPr>
        <w:numPr>
          <w:ilvl w:val="0"/>
          <w:numId w:val="7"/>
        </w:numPr>
        <w:spacing w:after="80"/>
        <w:rPr>
          <w:rFonts w:ascii="Aptos" w:eastAsia="Times New Roman" w:hAnsi="Aptos" w:cs="Arial"/>
        </w:rPr>
      </w:pPr>
      <w:r w:rsidRPr="003A0C10">
        <w:rPr>
          <w:rFonts w:ascii="Aptos" w:eastAsia="Times New Roman" w:hAnsi="Aptos" w:cs="Arial"/>
          <w:b/>
          <w:bCs/>
        </w:rPr>
        <w:t>Performance</w:t>
      </w:r>
      <w:r w:rsidRPr="003A0C10">
        <w:rPr>
          <w:rFonts w:ascii="Aptos" w:eastAsia="Times New Roman" w:hAnsi="Aptos" w:cs="Arial"/>
        </w:rPr>
        <w:t xml:space="preserve">: </w:t>
      </w:r>
      <w:r w:rsidR="000061DF" w:rsidRPr="003A0C10">
        <w:rPr>
          <w:rFonts w:ascii="Aptos" w:eastAsia="Times New Roman" w:hAnsi="Aptos" w:cs="Arial"/>
        </w:rPr>
        <w:t xml:space="preserve"> </w:t>
      </w:r>
      <w:r w:rsidRPr="003A0C10">
        <w:rPr>
          <w:rFonts w:ascii="Aptos" w:eastAsia="Times New Roman" w:hAnsi="Aptos" w:cs="Arial"/>
        </w:rPr>
        <w:t>Must meet or exceed ANSI/TIA/EIA standards for optical fiber.</w:t>
      </w:r>
    </w:p>
    <w:p w14:paraId="0C85DDE3" w14:textId="2C017272" w:rsidR="00834312" w:rsidRPr="003A0C10" w:rsidRDefault="00834312">
      <w:pPr>
        <w:numPr>
          <w:ilvl w:val="0"/>
          <w:numId w:val="7"/>
        </w:numPr>
        <w:spacing w:after="80"/>
        <w:rPr>
          <w:rFonts w:ascii="Aptos" w:eastAsia="Times New Roman" w:hAnsi="Aptos" w:cs="Arial"/>
        </w:rPr>
      </w:pPr>
      <w:r w:rsidRPr="003A0C10">
        <w:rPr>
          <w:rFonts w:ascii="Aptos" w:eastAsia="Times New Roman" w:hAnsi="Aptos" w:cs="Arial"/>
          <w:b/>
          <w:bCs/>
        </w:rPr>
        <w:t>Installation</w:t>
      </w:r>
      <w:r w:rsidRPr="003A0C10">
        <w:rPr>
          <w:rFonts w:ascii="Aptos" w:eastAsia="Times New Roman" w:hAnsi="Aptos" w:cs="Arial"/>
        </w:rPr>
        <w:t xml:space="preserve">: </w:t>
      </w:r>
      <w:r w:rsidR="000061DF" w:rsidRPr="003A0C10">
        <w:rPr>
          <w:rFonts w:ascii="Aptos" w:eastAsia="Times New Roman" w:hAnsi="Aptos" w:cs="Arial"/>
        </w:rPr>
        <w:t xml:space="preserve"> </w:t>
      </w:r>
      <w:r w:rsidRPr="003A0C10">
        <w:rPr>
          <w:rFonts w:ascii="Aptos" w:eastAsia="Times New Roman" w:hAnsi="Aptos" w:cs="Arial"/>
        </w:rPr>
        <w:t>Must be designed for long-term durability and minimal maintenance.</w:t>
      </w:r>
    </w:p>
    <w:p w14:paraId="069DFFF8" w14:textId="4E90428D" w:rsidR="00834312" w:rsidRPr="003A0C10" w:rsidRDefault="00834312">
      <w:pPr>
        <w:numPr>
          <w:ilvl w:val="0"/>
          <w:numId w:val="7"/>
        </w:numPr>
        <w:rPr>
          <w:rFonts w:ascii="Aptos" w:eastAsia="Times New Roman" w:hAnsi="Aptos" w:cs="Arial"/>
        </w:rPr>
      </w:pPr>
      <w:r w:rsidRPr="003A0C10">
        <w:rPr>
          <w:rFonts w:ascii="Aptos" w:eastAsia="Times New Roman" w:hAnsi="Aptos" w:cs="Arial"/>
          <w:b/>
          <w:bCs/>
        </w:rPr>
        <w:t>Protection</w:t>
      </w:r>
      <w:r w:rsidRPr="003A0C10">
        <w:rPr>
          <w:rFonts w:ascii="Aptos" w:eastAsia="Times New Roman" w:hAnsi="Aptos" w:cs="Arial"/>
        </w:rPr>
        <w:t xml:space="preserve">: </w:t>
      </w:r>
      <w:r w:rsidR="000061DF" w:rsidRPr="003A0C10">
        <w:rPr>
          <w:rFonts w:ascii="Aptos" w:eastAsia="Times New Roman" w:hAnsi="Aptos" w:cs="Arial"/>
        </w:rPr>
        <w:t xml:space="preserve"> </w:t>
      </w:r>
      <w:r w:rsidRPr="003A0C10">
        <w:rPr>
          <w:rFonts w:ascii="Aptos" w:eastAsia="Times New Roman" w:hAnsi="Aptos" w:cs="Arial"/>
        </w:rPr>
        <w:t>All underground fiber must be placed in a minimum of 2-inch conduit with trace wire.</w:t>
      </w:r>
    </w:p>
    <w:p w14:paraId="4380A0A6" w14:textId="5E556477" w:rsidR="0055218F" w:rsidRPr="003A0C10" w:rsidRDefault="000822C4" w:rsidP="00531293">
      <w:pPr>
        <w:pStyle w:val="ListParagraph"/>
        <w:ind w:left="0"/>
        <w:rPr>
          <w:rFonts w:ascii="Aptos" w:eastAsia="Times New Roman" w:hAnsi="Aptos"/>
        </w:rPr>
      </w:pPr>
      <w:r>
        <w:rPr>
          <w:rFonts w:ascii="Aptos" w:hAnsi="Aptos"/>
          <w:b/>
          <w:caps/>
          <w:color w:val="2F5496" w:themeColor="accent1" w:themeShade="BF"/>
          <w:lang w:val="en"/>
        </w:rPr>
        <w:pict w14:anchorId="4590C7FF">
          <v:rect id="_x0000_i1031" style="width:0;height:1.5pt" o:hralign="center" o:hrstd="t" o:hr="t" fillcolor="#a0a0a0" stroked="f"/>
        </w:pict>
      </w:r>
    </w:p>
    <w:p w14:paraId="6B304BC4" w14:textId="77777777" w:rsidR="00531293" w:rsidRDefault="00531293">
      <w:pPr>
        <w:rPr>
          <w:rFonts w:ascii="Aptos" w:hAnsi="Aptos"/>
          <w:b/>
          <w:bCs/>
          <w:sz w:val="28"/>
          <w:szCs w:val="28"/>
          <w:u w:color="FF0000"/>
        </w:rPr>
      </w:pPr>
      <w:r>
        <w:rPr>
          <w:rFonts w:ascii="Aptos" w:hAnsi="Aptos"/>
          <w:b/>
          <w:bCs/>
          <w:sz w:val="28"/>
          <w:szCs w:val="28"/>
        </w:rPr>
        <w:br w:type="page"/>
      </w:r>
    </w:p>
    <w:p w14:paraId="2FCC8544" w14:textId="7CE152BE" w:rsidR="000061DF" w:rsidRPr="003A0C10" w:rsidRDefault="006E69E3" w:rsidP="006E69E3">
      <w:pPr>
        <w:pStyle w:val="ListParagraph"/>
        <w:ind w:left="0"/>
        <w:rPr>
          <w:rFonts w:ascii="Aptos" w:eastAsia="Times New Roman" w:hAnsi="Aptos"/>
          <w:b/>
          <w:bCs/>
          <w:sz w:val="28"/>
          <w:szCs w:val="28"/>
        </w:rPr>
      </w:pPr>
      <w:r w:rsidRPr="003A0C10">
        <w:rPr>
          <w:rFonts w:ascii="Aptos" w:hAnsi="Aptos"/>
          <w:b/>
          <w:bCs/>
          <w:sz w:val="28"/>
          <w:szCs w:val="28"/>
        </w:rPr>
        <w:lastRenderedPageBreak/>
        <w:t>Submission Requirements:</w:t>
      </w:r>
    </w:p>
    <w:p w14:paraId="74D43E1C" w14:textId="77777777" w:rsidR="006E69E3" w:rsidRPr="003A0C10" w:rsidRDefault="006E69E3" w:rsidP="00F701CE">
      <w:pPr>
        <w:pStyle w:val="ListParagraph"/>
        <w:ind w:left="0"/>
        <w:rPr>
          <w:rFonts w:ascii="Aptos" w:eastAsia="Times New Roman" w:hAnsi="Aptos"/>
        </w:rPr>
      </w:pPr>
    </w:p>
    <w:p w14:paraId="21001346" w14:textId="77777777" w:rsidR="00327F08" w:rsidRPr="005A7EBA" w:rsidRDefault="00327F08" w:rsidP="00327F08">
      <w:pPr>
        <w:jc w:val="both"/>
        <w:rPr>
          <w:rFonts w:ascii="Aptos" w:eastAsia="Times New Roman" w:hAnsi="Aptos" w:cs="Arial"/>
        </w:rPr>
      </w:pPr>
      <w:r w:rsidRPr="005A7EBA">
        <w:rPr>
          <w:rFonts w:ascii="Aptos" w:eastAsia="Times New Roman" w:hAnsi="Aptos" w:cs="Arial"/>
        </w:rPr>
        <w:t>Bidders must submit a complete proposal containing the following items to be considered for evaluation:</w:t>
      </w:r>
    </w:p>
    <w:p w14:paraId="1AF01ECD" w14:textId="77777777" w:rsidR="00327F08" w:rsidRPr="005A7EBA" w:rsidRDefault="00327F08" w:rsidP="00327F08">
      <w:pPr>
        <w:jc w:val="both"/>
        <w:rPr>
          <w:rFonts w:ascii="Aptos" w:eastAsia="Times New Roman" w:hAnsi="Aptos" w:cs="Arial"/>
        </w:rPr>
      </w:pPr>
    </w:p>
    <w:p w14:paraId="08DA650F" w14:textId="77777777" w:rsidR="00327F08" w:rsidRPr="0096582E" w:rsidRDefault="00327F08" w:rsidP="00327F08">
      <w:pPr>
        <w:numPr>
          <w:ilvl w:val="0"/>
          <w:numId w:val="16"/>
        </w:numPr>
        <w:jc w:val="both"/>
        <w:rPr>
          <w:rFonts w:ascii="Aptos" w:eastAsia="Times New Roman" w:hAnsi="Aptos" w:cs="Arial"/>
        </w:rPr>
      </w:pPr>
      <w:r w:rsidRPr="0096582E">
        <w:rPr>
          <w:rFonts w:ascii="Aptos" w:eastAsia="Times New Roman" w:hAnsi="Aptos" w:cs="Arial"/>
          <w:b/>
          <w:bCs/>
        </w:rPr>
        <w:t>Company Profile &amp; Credentials:</w:t>
      </w:r>
      <w:r w:rsidRPr="0096582E">
        <w:rPr>
          <w:rFonts w:ascii="Aptos" w:eastAsia="Times New Roman" w:hAnsi="Aptos" w:cs="Arial"/>
        </w:rPr>
        <w:t xml:space="preserve"> Comprehensive company profile, valid Service Provider Identification Number (SPIN), and explicit proof of compliance with E-Rate Green Light status.</w:t>
      </w:r>
    </w:p>
    <w:p w14:paraId="3D63A7F9" w14:textId="77777777" w:rsidR="00327F08" w:rsidRPr="0096582E" w:rsidRDefault="00327F08" w:rsidP="00327F08">
      <w:pPr>
        <w:numPr>
          <w:ilvl w:val="0"/>
          <w:numId w:val="16"/>
        </w:numPr>
        <w:jc w:val="both"/>
        <w:rPr>
          <w:rFonts w:ascii="Aptos" w:eastAsia="Times New Roman" w:hAnsi="Aptos" w:cs="Arial"/>
        </w:rPr>
      </w:pPr>
      <w:r w:rsidRPr="0096582E">
        <w:rPr>
          <w:rFonts w:ascii="Aptos" w:eastAsia="Times New Roman" w:hAnsi="Aptos" w:cs="Arial"/>
          <w:b/>
          <w:bCs/>
        </w:rPr>
        <w:t>Detailed Financial Proposal:</w:t>
      </w:r>
      <w:r w:rsidRPr="0096582E">
        <w:rPr>
          <w:rFonts w:ascii="Aptos" w:eastAsia="Times New Roman" w:hAnsi="Aptos" w:cs="Arial"/>
        </w:rPr>
        <w:t xml:space="preserve"> Itemized cost sheets explicitly separating all non-recurring Special Construction costs from monthly recurring transport charges, utilizing the comprehensive turnkey Bill of Materials (BOM) for the option(s) being bid.</w:t>
      </w:r>
    </w:p>
    <w:p w14:paraId="332FC5C9" w14:textId="77777777" w:rsidR="00327F08" w:rsidRPr="0096582E" w:rsidRDefault="00327F08" w:rsidP="00327F08">
      <w:pPr>
        <w:numPr>
          <w:ilvl w:val="0"/>
          <w:numId w:val="16"/>
        </w:numPr>
        <w:jc w:val="both"/>
        <w:rPr>
          <w:rFonts w:ascii="Aptos" w:eastAsia="Times New Roman" w:hAnsi="Aptos" w:cs="Arial"/>
        </w:rPr>
      </w:pPr>
      <w:r w:rsidRPr="0096582E">
        <w:rPr>
          <w:rFonts w:ascii="Aptos" w:eastAsia="Times New Roman" w:hAnsi="Aptos" w:cs="Arial"/>
          <w:b/>
          <w:bCs/>
        </w:rPr>
        <w:t>Technical Solution &amp; Mapping:</w:t>
      </w:r>
      <w:r w:rsidRPr="0096582E">
        <w:rPr>
          <w:rFonts w:ascii="Aptos" w:eastAsia="Times New Roman" w:hAnsi="Aptos" w:cs="Arial"/>
        </w:rPr>
        <w:t xml:space="preserve"> Detailed narrative of the technical deployment, including a preliminary route map layout showing the intended 400-foot fiber construction pathway to the school MDF.</w:t>
      </w:r>
    </w:p>
    <w:p w14:paraId="1953436D" w14:textId="44ECD9FA" w:rsidR="008E2416" w:rsidRPr="0096582E" w:rsidRDefault="000822C4" w:rsidP="008E2416">
      <w:pPr>
        <w:tabs>
          <w:tab w:val="left" w:pos="8490"/>
        </w:tabs>
        <w:jc w:val="center"/>
        <w:rPr>
          <w:rFonts w:ascii="Aptos" w:hAnsi="Aptos"/>
          <w:b/>
        </w:rPr>
      </w:pPr>
      <w:r>
        <w:rPr>
          <w:rFonts w:ascii="Aptos" w:hAnsi="Aptos"/>
          <w:b/>
          <w:caps/>
          <w:color w:val="2F5496" w:themeColor="accent1" w:themeShade="BF"/>
          <w:lang w:val="en"/>
        </w:rPr>
        <w:pict w14:anchorId="791565BC">
          <v:rect id="_x0000_i1032" style="width:0;height:1.5pt" o:hralign="center" o:hrstd="t" o:hr="t" fillcolor="#a0a0a0" stroked="f"/>
        </w:pict>
      </w:r>
    </w:p>
    <w:p w14:paraId="3624754C" w14:textId="080A4815" w:rsidR="00906DBC" w:rsidRPr="003A0C10" w:rsidRDefault="00906DBC" w:rsidP="00906DBC">
      <w:pPr>
        <w:rPr>
          <w:rFonts w:ascii="Aptos" w:eastAsia="Times New Roman" w:hAnsi="Aptos"/>
          <w:b/>
          <w:bCs/>
          <w:sz w:val="28"/>
          <w:szCs w:val="28"/>
        </w:rPr>
      </w:pPr>
      <w:r w:rsidRPr="003A0C10">
        <w:rPr>
          <w:rFonts w:ascii="Aptos" w:eastAsia="Times New Roman" w:hAnsi="Aptos"/>
          <w:b/>
          <w:bCs/>
          <w:sz w:val="28"/>
          <w:szCs w:val="28"/>
        </w:rPr>
        <w:t xml:space="preserve">Applicant </w:t>
      </w:r>
      <w:r w:rsidR="0089675D" w:rsidRPr="003A0C10">
        <w:rPr>
          <w:rFonts w:ascii="Aptos" w:eastAsia="Times New Roman" w:hAnsi="Aptos"/>
          <w:b/>
          <w:bCs/>
          <w:sz w:val="28"/>
          <w:szCs w:val="28"/>
        </w:rPr>
        <w:t>R</w:t>
      </w:r>
      <w:r w:rsidRPr="003A0C10">
        <w:rPr>
          <w:rFonts w:ascii="Aptos" w:eastAsia="Times New Roman" w:hAnsi="Aptos"/>
          <w:b/>
          <w:bCs/>
          <w:sz w:val="28"/>
          <w:szCs w:val="28"/>
        </w:rPr>
        <w:t>esponsib</w:t>
      </w:r>
      <w:r w:rsidR="0089675D" w:rsidRPr="003A0C10">
        <w:rPr>
          <w:rFonts w:ascii="Aptos" w:eastAsia="Times New Roman" w:hAnsi="Aptos"/>
          <w:b/>
          <w:bCs/>
          <w:sz w:val="28"/>
          <w:szCs w:val="28"/>
        </w:rPr>
        <w:t>ilities:</w:t>
      </w:r>
    </w:p>
    <w:p w14:paraId="721D2817" w14:textId="77777777" w:rsidR="00A04992" w:rsidRPr="0096582E" w:rsidRDefault="00A04992" w:rsidP="00681B49">
      <w:pPr>
        <w:rPr>
          <w:rFonts w:ascii="Aptos" w:hAnsi="Aptos"/>
          <w:bCs/>
        </w:rPr>
      </w:pPr>
    </w:p>
    <w:p w14:paraId="7108BF90" w14:textId="0BD22124" w:rsidR="005F4205" w:rsidRPr="0096582E" w:rsidRDefault="005F4205" w:rsidP="0096582E">
      <w:pPr>
        <w:pStyle w:val="z1qcye"/>
        <w:numPr>
          <w:ilvl w:val="0"/>
          <w:numId w:val="18"/>
        </w:numPr>
        <w:spacing w:before="0" w:beforeAutospacing="0" w:after="0" w:afterAutospacing="0"/>
        <w:rPr>
          <w:rStyle w:val="inqyif"/>
          <w:rFonts w:ascii="Aptos" w:hAnsi="Aptos" w:cs="Arial"/>
          <w:sz w:val="22"/>
          <w:szCs w:val="22"/>
        </w:rPr>
      </w:pPr>
      <w:r w:rsidRPr="0096582E">
        <w:rPr>
          <w:rStyle w:val="Strong"/>
          <w:rFonts w:ascii="Aptos" w:hAnsi="Aptos" w:cs="Arial"/>
          <w:sz w:val="22"/>
          <w:szCs w:val="22"/>
        </w:rPr>
        <w:t>MDF Preparation</w:t>
      </w:r>
      <w:r w:rsidRPr="0096582E">
        <w:rPr>
          <w:rStyle w:val="inqyif"/>
          <w:rFonts w:ascii="Aptos" w:hAnsi="Aptos" w:cs="Arial"/>
          <w:sz w:val="22"/>
          <w:szCs w:val="22"/>
        </w:rPr>
        <w:t xml:space="preserve">: </w:t>
      </w:r>
      <w:r w:rsidR="006C5804">
        <w:rPr>
          <w:rStyle w:val="inqyif"/>
          <w:rFonts w:ascii="Aptos" w:hAnsi="Aptos" w:cs="Arial"/>
          <w:sz w:val="22"/>
          <w:szCs w:val="22"/>
        </w:rPr>
        <w:t>Will</w:t>
      </w:r>
      <w:r w:rsidRPr="0096582E">
        <w:rPr>
          <w:rStyle w:val="inqyif"/>
          <w:rFonts w:ascii="Aptos" w:hAnsi="Aptos" w:cs="Arial"/>
          <w:sz w:val="22"/>
          <w:szCs w:val="22"/>
        </w:rPr>
        <w:t xml:space="preserve"> ensure the Main Distribution Frame (MDF) room has adequate wallboard space, power, cooling, and grounding before the vendor arrives to terminate the fiber.</w:t>
      </w:r>
    </w:p>
    <w:p w14:paraId="77A9F364" w14:textId="05C7BA15" w:rsidR="005F4205" w:rsidRPr="0096582E" w:rsidRDefault="005F4205" w:rsidP="0096582E">
      <w:pPr>
        <w:pStyle w:val="z1qcye"/>
        <w:numPr>
          <w:ilvl w:val="0"/>
          <w:numId w:val="18"/>
        </w:numPr>
        <w:spacing w:before="0" w:beforeAutospacing="0" w:after="0" w:afterAutospacing="0"/>
        <w:rPr>
          <w:rStyle w:val="inqyif"/>
          <w:rFonts w:ascii="Aptos" w:hAnsi="Aptos" w:cs="Arial"/>
          <w:sz w:val="22"/>
          <w:szCs w:val="22"/>
        </w:rPr>
      </w:pPr>
      <w:r w:rsidRPr="0096582E">
        <w:rPr>
          <w:rStyle w:val="Strong"/>
          <w:rFonts w:ascii="Aptos" w:hAnsi="Aptos" w:cs="Arial"/>
          <w:sz w:val="22"/>
          <w:szCs w:val="22"/>
        </w:rPr>
        <w:t>Escort and Access Coordination</w:t>
      </w:r>
      <w:r w:rsidRPr="0096582E">
        <w:rPr>
          <w:rStyle w:val="inqyif"/>
          <w:rFonts w:ascii="Aptos" w:hAnsi="Aptos" w:cs="Arial"/>
          <w:sz w:val="22"/>
          <w:szCs w:val="22"/>
        </w:rPr>
        <w:t xml:space="preserve">: </w:t>
      </w:r>
      <w:r w:rsidR="00D23F4D">
        <w:rPr>
          <w:rStyle w:val="inqyif"/>
          <w:rFonts w:ascii="Aptos" w:hAnsi="Aptos" w:cs="Arial"/>
          <w:sz w:val="22"/>
          <w:szCs w:val="22"/>
        </w:rPr>
        <w:t xml:space="preserve">The Applicant </w:t>
      </w:r>
      <w:r w:rsidR="00CE7122">
        <w:rPr>
          <w:rStyle w:val="inqyif"/>
          <w:rFonts w:ascii="Aptos" w:hAnsi="Aptos" w:cs="Arial"/>
          <w:sz w:val="22"/>
          <w:szCs w:val="22"/>
        </w:rPr>
        <w:t xml:space="preserve">will ensure </w:t>
      </w:r>
      <w:r w:rsidRPr="0096582E">
        <w:rPr>
          <w:rStyle w:val="inqyif"/>
          <w:rFonts w:ascii="Aptos" w:hAnsi="Aptos" w:cs="Arial"/>
          <w:sz w:val="22"/>
          <w:szCs w:val="22"/>
        </w:rPr>
        <w:t>school security, keys, and staff escorts so the vendor's construction crew can access the campus property, conduit pathways, and the IT closet.</w:t>
      </w:r>
    </w:p>
    <w:p w14:paraId="4DEB3BBD" w14:textId="48F38905" w:rsidR="005F4205" w:rsidRPr="003A0C10" w:rsidRDefault="005F4205" w:rsidP="0096582E">
      <w:pPr>
        <w:pStyle w:val="z1qcye"/>
        <w:numPr>
          <w:ilvl w:val="0"/>
          <w:numId w:val="18"/>
        </w:numPr>
        <w:spacing w:before="0" w:beforeAutospacing="0" w:after="0" w:afterAutospacing="0"/>
        <w:rPr>
          <w:rFonts w:ascii="Aptos" w:hAnsi="Aptos" w:cs="Arial"/>
          <w:sz w:val="22"/>
          <w:szCs w:val="22"/>
        </w:rPr>
      </w:pPr>
      <w:r w:rsidRPr="0096582E">
        <w:rPr>
          <w:rStyle w:val="Strong"/>
          <w:rFonts w:ascii="Aptos" w:hAnsi="Aptos" w:cs="Arial"/>
          <w:sz w:val="22"/>
          <w:szCs w:val="22"/>
        </w:rPr>
        <w:t>Right-of-Way Approvals</w:t>
      </w:r>
      <w:r w:rsidRPr="0096582E">
        <w:rPr>
          <w:rStyle w:val="inqyif"/>
          <w:rFonts w:ascii="Aptos" w:hAnsi="Aptos" w:cs="Arial"/>
          <w:sz w:val="22"/>
          <w:szCs w:val="22"/>
        </w:rPr>
        <w:t xml:space="preserve">: </w:t>
      </w:r>
      <w:r w:rsidR="00CE7122" w:rsidRPr="00CE7122">
        <w:rPr>
          <w:rStyle w:val="inqyif"/>
          <w:rFonts w:ascii="Aptos" w:hAnsi="Aptos" w:cs="Arial"/>
          <w:sz w:val="22"/>
          <w:szCs w:val="22"/>
        </w:rPr>
        <w:t>The Applicant will ensure</w:t>
      </w:r>
      <w:r w:rsidR="00CE7122">
        <w:rPr>
          <w:rStyle w:val="inqyif"/>
          <w:rFonts w:ascii="Aptos" w:hAnsi="Aptos" w:cs="Arial"/>
          <w:sz w:val="22"/>
          <w:szCs w:val="22"/>
        </w:rPr>
        <w:t xml:space="preserve"> all</w:t>
      </w:r>
      <w:r w:rsidRPr="0096582E">
        <w:rPr>
          <w:rStyle w:val="inqyif"/>
          <w:rFonts w:ascii="Aptos" w:hAnsi="Aptos" w:cs="Arial"/>
          <w:sz w:val="22"/>
          <w:szCs w:val="22"/>
        </w:rPr>
        <w:t xml:space="preserve"> necessary property</w:t>
      </w:r>
      <w:r w:rsidRPr="003A0C10">
        <w:rPr>
          <w:rStyle w:val="inqyif"/>
          <w:rFonts w:ascii="Aptos" w:hAnsi="Aptos" w:cs="Arial"/>
          <w:sz w:val="22"/>
          <w:szCs w:val="22"/>
        </w:rPr>
        <w:t xml:space="preserve"> easements and internal authorizations.</w:t>
      </w:r>
    </w:p>
    <w:p w14:paraId="77AA8420" w14:textId="7B07EBD8" w:rsidR="00DA506C" w:rsidRPr="003A0C10" w:rsidRDefault="000822C4" w:rsidP="00681B49">
      <w:pPr>
        <w:rPr>
          <w:rFonts w:ascii="Aptos" w:hAnsi="Aptos"/>
          <w:bCs/>
        </w:rPr>
      </w:pPr>
      <w:r>
        <w:rPr>
          <w:rFonts w:ascii="Aptos" w:hAnsi="Aptos"/>
          <w:b/>
          <w:caps/>
          <w:color w:val="2F5496" w:themeColor="accent1" w:themeShade="BF"/>
          <w:lang w:val="en"/>
        </w:rPr>
        <w:pict w14:anchorId="559D628F">
          <v:rect id="_x0000_i1033" style="width:0;height:1.5pt" o:hralign="center" o:hrstd="t" o:hr="t" fillcolor="#a0a0a0" stroked="f"/>
        </w:pict>
      </w:r>
    </w:p>
    <w:p w14:paraId="6D749CC4" w14:textId="425F7A8B" w:rsidR="00EB1333" w:rsidRDefault="00EB1333" w:rsidP="00EB1333">
      <w:pPr>
        <w:rPr>
          <w:rFonts w:ascii="Aptos" w:eastAsia="Times New Roman" w:hAnsi="Aptos" w:cs="Arial"/>
        </w:rPr>
      </w:pPr>
      <w:r w:rsidRPr="00BE1F77">
        <w:rPr>
          <w:rFonts w:ascii="Aptos" w:eastAsia="Times New Roman" w:hAnsi="Aptos" w:cs="Arial"/>
          <w:b/>
          <w:bCs/>
          <w:sz w:val="28"/>
          <w:szCs w:val="28"/>
        </w:rPr>
        <w:t>Vendor Site Visit Requirement:</w:t>
      </w:r>
      <w:r w:rsidRPr="00BE1F77">
        <w:rPr>
          <w:rFonts w:ascii="Aptos" w:eastAsia="Times New Roman" w:hAnsi="Aptos" w:cs="Arial"/>
          <w:sz w:val="28"/>
          <w:szCs w:val="28"/>
        </w:rPr>
        <w:br/>
      </w:r>
    </w:p>
    <w:p w14:paraId="4EB7A17A" w14:textId="77777777" w:rsidR="00B45711" w:rsidRDefault="009C68C0" w:rsidP="009C68C0">
      <w:pPr>
        <w:spacing w:before="60" w:afterLines="60" w:after="144"/>
      </w:pPr>
      <w:r>
        <w:t xml:space="preserve">To ensure bidding accuracy and a thorough project understanding, a vendor site walkthrough or an approved alternative consultation is </w:t>
      </w:r>
      <w:r>
        <w:rPr>
          <w:rStyle w:val="Strong"/>
          <w:rFonts w:ascii="Arial" w:hAnsi="Arial" w:cs="Arial"/>
        </w:rPr>
        <w:t>strongly suggested and recommended</w:t>
      </w:r>
      <w:r>
        <w:t xml:space="preserve"> prior to submitting a final bid. Bids from vendors who do not attend will still be accepted and evaluated, but vendors assume all financial risks associated with site conditions, route obstacles, and linear footage verifications.</w:t>
      </w:r>
    </w:p>
    <w:p w14:paraId="4119764E" w14:textId="6ACCD295" w:rsidR="00B52248" w:rsidRPr="00B45711" w:rsidRDefault="00B52248" w:rsidP="00B45711">
      <w:pPr>
        <w:pStyle w:val="ListParagraph"/>
        <w:numPr>
          <w:ilvl w:val="0"/>
          <w:numId w:val="21"/>
        </w:numPr>
        <w:spacing w:before="60" w:afterLines="60" w:after="144"/>
        <w:rPr>
          <w:rFonts w:ascii="Aptos" w:eastAsia="Times New Roman" w:hAnsi="Aptos" w:cs="Arial"/>
          <w:b/>
          <w:bCs/>
          <w:sz w:val="24"/>
          <w:szCs w:val="24"/>
        </w:rPr>
      </w:pPr>
      <w:r w:rsidRPr="00B45711">
        <w:rPr>
          <w:rFonts w:ascii="Aptos" w:eastAsia="Times New Roman" w:hAnsi="Aptos" w:cs="Arial"/>
          <w:b/>
          <w:bCs/>
        </w:rPr>
        <w:t>Dates:</w:t>
      </w:r>
      <w:r w:rsidRPr="00B45711">
        <w:rPr>
          <w:rFonts w:ascii="Aptos" w:eastAsia="Times New Roman" w:hAnsi="Aptos" w:cs="Arial"/>
        </w:rPr>
        <w:t xml:space="preserve"> </w:t>
      </w:r>
      <w:r w:rsidR="00523792" w:rsidRPr="00B45711">
        <w:rPr>
          <w:rFonts w:ascii="Aptos" w:eastAsia="Times New Roman" w:hAnsi="Aptos" w:cs="Arial"/>
          <w:b/>
          <w:bCs/>
          <w:sz w:val="24"/>
          <w:szCs w:val="24"/>
          <w:highlight w:val="yellow"/>
        </w:rPr>
        <w:t>Tuesday, Sept. 15</w:t>
      </w:r>
      <w:r w:rsidR="00523792" w:rsidRPr="00B45711">
        <w:rPr>
          <w:rFonts w:ascii="Aptos" w:eastAsia="Times New Roman" w:hAnsi="Aptos" w:cs="Arial"/>
          <w:b/>
          <w:bCs/>
          <w:sz w:val="24"/>
          <w:szCs w:val="24"/>
          <w:highlight w:val="yellow"/>
          <w:vertAlign w:val="superscript"/>
        </w:rPr>
        <w:t>th</w:t>
      </w:r>
      <w:r w:rsidR="00523792" w:rsidRPr="00B45711">
        <w:rPr>
          <w:rFonts w:ascii="Aptos" w:eastAsia="Times New Roman" w:hAnsi="Aptos" w:cs="Arial"/>
          <w:b/>
          <w:bCs/>
          <w:sz w:val="24"/>
          <w:szCs w:val="24"/>
          <w:highlight w:val="yellow"/>
        </w:rPr>
        <w:t xml:space="preserve"> or Thursday, Sept. 17</w:t>
      </w:r>
      <w:r w:rsidR="00523792" w:rsidRPr="00B45711">
        <w:rPr>
          <w:rFonts w:ascii="Aptos" w:eastAsia="Times New Roman" w:hAnsi="Aptos" w:cs="Arial"/>
          <w:b/>
          <w:bCs/>
          <w:sz w:val="24"/>
          <w:szCs w:val="24"/>
          <w:highlight w:val="yellow"/>
          <w:vertAlign w:val="superscript"/>
        </w:rPr>
        <w:t>th</w:t>
      </w:r>
      <w:r w:rsidR="00523792" w:rsidRPr="00B45711">
        <w:rPr>
          <w:rFonts w:ascii="Aptos" w:eastAsia="Times New Roman" w:hAnsi="Aptos" w:cs="Arial"/>
          <w:b/>
          <w:bCs/>
          <w:sz w:val="24"/>
          <w:szCs w:val="24"/>
        </w:rPr>
        <w:t xml:space="preserve"> </w:t>
      </w:r>
    </w:p>
    <w:p w14:paraId="08DC5466" w14:textId="42B11FCB" w:rsidR="00B52248" w:rsidRPr="003A0C10" w:rsidRDefault="00B52248" w:rsidP="002F78B4">
      <w:pPr>
        <w:numPr>
          <w:ilvl w:val="0"/>
          <w:numId w:val="9"/>
        </w:numPr>
        <w:spacing w:before="60" w:afterLines="60" w:after="144"/>
        <w:rPr>
          <w:rFonts w:ascii="Aptos" w:eastAsia="Times New Roman" w:hAnsi="Aptos" w:cs="Arial"/>
        </w:rPr>
      </w:pPr>
      <w:r w:rsidRPr="003A0C10">
        <w:rPr>
          <w:rFonts w:ascii="Aptos" w:eastAsia="Times New Roman" w:hAnsi="Aptos" w:cs="Arial"/>
          <w:b/>
          <w:bCs/>
        </w:rPr>
        <w:t>Time:</w:t>
      </w:r>
      <w:r w:rsidRPr="003A0C10">
        <w:rPr>
          <w:rFonts w:ascii="Aptos" w:eastAsia="Times New Roman" w:hAnsi="Aptos" w:cs="Arial"/>
        </w:rPr>
        <w:t xml:space="preserve"> 10:00 AM </w:t>
      </w:r>
      <w:r w:rsidR="008C03DF">
        <w:rPr>
          <w:rFonts w:ascii="Aptos" w:eastAsia="Times New Roman" w:hAnsi="Aptos" w:cs="Arial"/>
        </w:rPr>
        <w:t>EDT</w:t>
      </w:r>
    </w:p>
    <w:p w14:paraId="079E7A2A" w14:textId="5E135D64" w:rsidR="00B52248" w:rsidRDefault="00B52248" w:rsidP="002F78B4">
      <w:pPr>
        <w:numPr>
          <w:ilvl w:val="0"/>
          <w:numId w:val="9"/>
        </w:numPr>
        <w:spacing w:before="60" w:afterLines="60" w:after="144"/>
        <w:rPr>
          <w:rFonts w:ascii="Aptos" w:eastAsia="Times New Roman" w:hAnsi="Aptos" w:cs="Arial"/>
        </w:rPr>
      </w:pPr>
      <w:r w:rsidRPr="003A0C10">
        <w:rPr>
          <w:rFonts w:ascii="Aptos" w:eastAsia="Times New Roman" w:hAnsi="Aptos" w:cs="Arial"/>
          <w:b/>
          <w:bCs/>
        </w:rPr>
        <w:t>Location:</w:t>
      </w:r>
      <w:r w:rsidRPr="003A0C10">
        <w:rPr>
          <w:rFonts w:ascii="Aptos" w:eastAsia="Times New Roman" w:hAnsi="Aptos" w:cs="Arial"/>
        </w:rPr>
        <w:t xml:space="preserve"> </w:t>
      </w:r>
      <w:r w:rsidR="005E0C59">
        <w:rPr>
          <w:rFonts w:ascii="Aptos" w:eastAsia="Times New Roman" w:hAnsi="Aptos" w:cs="Arial"/>
        </w:rPr>
        <w:t xml:space="preserve"> </w:t>
      </w:r>
      <w:r w:rsidR="00C857F2" w:rsidRPr="003A0C10">
        <w:rPr>
          <w:rFonts w:ascii="Aptos" w:eastAsia="Times New Roman" w:hAnsi="Aptos" w:cs="Arial"/>
        </w:rPr>
        <w:t xml:space="preserve">6315 Secor Road, Lambertville, MI 48144-9411 </w:t>
      </w:r>
      <w:r w:rsidRPr="003A0C10">
        <w:rPr>
          <w:rFonts w:ascii="Aptos" w:eastAsia="Times New Roman" w:hAnsi="Aptos" w:cs="Arial"/>
        </w:rPr>
        <w:t>(General Office)</w:t>
      </w:r>
    </w:p>
    <w:p w14:paraId="4254496C" w14:textId="51E7AAD5" w:rsidR="009765F6" w:rsidRPr="003A0C10" w:rsidRDefault="009765F6" w:rsidP="002F78B4">
      <w:pPr>
        <w:numPr>
          <w:ilvl w:val="0"/>
          <w:numId w:val="9"/>
        </w:numPr>
        <w:spacing w:before="60" w:afterLines="60" w:after="144"/>
        <w:rPr>
          <w:rFonts w:ascii="Aptos" w:eastAsia="Times New Roman" w:hAnsi="Aptos" w:cs="Arial"/>
        </w:rPr>
      </w:pPr>
      <w:r w:rsidRPr="00000184">
        <w:rPr>
          <w:rFonts w:ascii="Aptos" w:eastAsia="Times New Roman" w:hAnsi="Aptos" w:cs="Arial"/>
          <w:b/>
          <w:bCs/>
        </w:rPr>
        <w:t>Alternative Virtual/Individual Options:</w:t>
      </w:r>
      <w:r w:rsidRPr="00000184">
        <w:rPr>
          <w:rFonts w:ascii="Aptos" w:eastAsia="Times New Roman" w:hAnsi="Aptos" w:cs="Arial"/>
        </w:rPr>
        <w:t xml:space="preserve"> </w:t>
      </w:r>
      <w:r w:rsidR="007D2A68" w:rsidRPr="007D2A68">
        <w:rPr>
          <w:rFonts w:ascii="Aptos" w:eastAsia="Times New Roman" w:hAnsi="Aptos" w:cs="Arial"/>
        </w:rPr>
        <w:t>Out-of-region vendors or those with unavoidable scheduling conflicts may request an alternative virtual walkthrough or a separate individual consultation window. All requests should be submitted in writing to the Primary Contact.</w:t>
      </w:r>
    </w:p>
    <w:p w14:paraId="65C15E12" w14:textId="23082CBB" w:rsidR="00B52248" w:rsidRPr="003A0C10" w:rsidRDefault="00B52248" w:rsidP="002F78B4">
      <w:pPr>
        <w:numPr>
          <w:ilvl w:val="0"/>
          <w:numId w:val="9"/>
        </w:numPr>
        <w:spacing w:before="60" w:afterLines="60" w:after="144"/>
        <w:rPr>
          <w:rFonts w:ascii="Aptos" w:eastAsia="Times New Roman" w:hAnsi="Aptos" w:cs="Arial"/>
        </w:rPr>
      </w:pPr>
      <w:r w:rsidRPr="003A0C10">
        <w:rPr>
          <w:rFonts w:ascii="Aptos" w:eastAsia="Times New Roman" w:hAnsi="Aptos" w:cs="Arial"/>
          <w:b/>
          <w:bCs/>
        </w:rPr>
        <w:t>RSVP/Confirmation Contact:</w:t>
      </w:r>
      <w:r w:rsidRPr="003A0C10">
        <w:rPr>
          <w:rFonts w:ascii="Aptos" w:eastAsia="Times New Roman" w:hAnsi="Aptos" w:cs="Arial"/>
        </w:rPr>
        <w:t xml:space="preserve"> Bidders must confirm attendance in advance with:</w:t>
      </w:r>
    </w:p>
    <w:p w14:paraId="4642B6F3" w14:textId="6CEDE226" w:rsidR="00B52248" w:rsidRPr="003A0C10" w:rsidRDefault="00B52248" w:rsidP="002F78B4">
      <w:pPr>
        <w:numPr>
          <w:ilvl w:val="1"/>
          <w:numId w:val="9"/>
        </w:numPr>
        <w:spacing w:before="60" w:afterLines="60" w:after="144"/>
        <w:rPr>
          <w:rFonts w:ascii="Aptos" w:eastAsia="Times New Roman" w:hAnsi="Aptos" w:cs="Arial"/>
        </w:rPr>
      </w:pPr>
      <w:r w:rsidRPr="003A0C10">
        <w:rPr>
          <w:rFonts w:ascii="Aptos" w:eastAsia="Times New Roman" w:hAnsi="Aptos" w:cs="Arial"/>
          <w:b/>
          <w:bCs/>
        </w:rPr>
        <w:t>Primary Contact:</w:t>
      </w:r>
      <w:r w:rsidRPr="003A0C10">
        <w:rPr>
          <w:rFonts w:ascii="Aptos" w:eastAsia="Times New Roman" w:hAnsi="Aptos" w:cs="Arial"/>
        </w:rPr>
        <w:t xml:space="preserve"> </w:t>
      </w:r>
      <w:r w:rsidR="00C857F2" w:rsidRPr="003A0C10">
        <w:rPr>
          <w:rFonts w:ascii="Aptos" w:eastAsia="Times New Roman" w:hAnsi="Aptos" w:cs="Arial"/>
        </w:rPr>
        <w:t xml:space="preserve"> </w:t>
      </w:r>
      <w:r w:rsidR="00CD1DE8" w:rsidRPr="00CD1DE8">
        <w:rPr>
          <w:rFonts w:ascii="Aptos" w:eastAsia="Times New Roman" w:hAnsi="Aptos" w:cs="Arial"/>
        </w:rPr>
        <w:t>Nihat Cengiz</w:t>
      </w:r>
      <w:r w:rsidR="00CD1DE8">
        <w:rPr>
          <w:rFonts w:ascii="Aptos" w:eastAsia="Times New Roman" w:hAnsi="Aptos" w:cs="Arial"/>
        </w:rPr>
        <w:t xml:space="preserve">, IT Manager,  </w:t>
      </w:r>
      <w:hyperlink r:id="rId8" w:history="1">
        <w:r w:rsidR="00CD1DE8" w:rsidRPr="00692718">
          <w:rPr>
            <w:rStyle w:val="Hyperlink"/>
            <w:rFonts w:ascii="Aptos" w:eastAsia="Times New Roman" w:hAnsi="Aptos" w:cs="Arial"/>
          </w:rPr>
          <w:t>ncengiz@mmsaonline.org</w:t>
        </w:r>
      </w:hyperlink>
      <w:r w:rsidR="00CD1DE8">
        <w:rPr>
          <w:rFonts w:ascii="Aptos" w:eastAsia="Times New Roman" w:hAnsi="Aptos" w:cs="Arial"/>
        </w:rPr>
        <w:t xml:space="preserve"> </w:t>
      </w:r>
    </w:p>
    <w:p w14:paraId="08715D06" w14:textId="7463F0EA" w:rsidR="00B52248" w:rsidRPr="004C1684" w:rsidRDefault="00B52248" w:rsidP="002F78B4">
      <w:pPr>
        <w:numPr>
          <w:ilvl w:val="1"/>
          <w:numId w:val="9"/>
        </w:numPr>
        <w:spacing w:before="60" w:afterLines="60" w:after="144"/>
        <w:rPr>
          <w:rFonts w:ascii="Aptos" w:eastAsia="Times New Roman" w:hAnsi="Aptos" w:cs="Arial"/>
        </w:rPr>
      </w:pPr>
      <w:r w:rsidRPr="004C1684">
        <w:rPr>
          <w:rFonts w:ascii="Aptos" w:eastAsia="Times New Roman" w:hAnsi="Aptos" w:cs="Arial"/>
          <w:b/>
          <w:bCs/>
        </w:rPr>
        <w:t>Secondary Contact:</w:t>
      </w:r>
      <w:r w:rsidRPr="004C1684">
        <w:rPr>
          <w:rFonts w:ascii="Aptos" w:eastAsia="Times New Roman" w:hAnsi="Aptos" w:cs="Arial"/>
        </w:rPr>
        <w:t xml:space="preserve"> </w:t>
      </w:r>
      <w:r w:rsidR="00C857F2" w:rsidRPr="004C1684">
        <w:rPr>
          <w:rFonts w:ascii="Aptos" w:eastAsia="Times New Roman" w:hAnsi="Aptos" w:cs="Arial"/>
        </w:rPr>
        <w:t xml:space="preserve"> </w:t>
      </w:r>
      <w:r w:rsidR="004C1684" w:rsidRPr="004C1684">
        <w:rPr>
          <w:rFonts w:ascii="Aptos" w:eastAsia="Times New Roman" w:hAnsi="Aptos" w:cs="Arial"/>
        </w:rPr>
        <w:t>Derek Raddatz,</w:t>
      </w:r>
      <w:r w:rsidR="004C1684">
        <w:rPr>
          <w:rFonts w:ascii="Aptos" w:eastAsia="Times New Roman" w:hAnsi="Aptos" w:cs="Arial"/>
        </w:rPr>
        <w:t xml:space="preserve"> </w:t>
      </w:r>
      <w:r w:rsidR="004C1684" w:rsidRPr="004C1684">
        <w:rPr>
          <w:rFonts w:ascii="Aptos" w:eastAsia="Times New Roman" w:hAnsi="Aptos" w:cs="Arial"/>
        </w:rPr>
        <w:t xml:space="preserve">Principal, </w:t>
      </w:r>
      <w:hyperlink r:id="rId9" w:history="1">
        <w:r w:rsidR="004C1684" w:rsidRPr="00692718">
          <w:rPr>
            <w:rStyle w:val="Hyperlink"/>
            <w:rFonts w:ascii="Aptos" w:eastAsia="Times New Roman" w:hAnsi="Aptos" w:cs="Arial"/>
          </w:rPr>
          <w:t>raddatz@hsanewbedford.org</w:t>
        </w:r>
      </w:hyperlink>
      <w:r w:rsidR="004C1684">
        <w:rPr>
          <w:rFonts w:ascii="Aptos" w:eastAsia="Times New Roman" w:hAnsi="Aptos" w:cs="Arial"/>
        </w:rPr>
        <w:t xml:space="preserve"> </w:t>
      </w:r>
    </w:p>
    <w:p w14:paraId="074FA413" w14:textId="77777777" w:rsidR="00105A74" w:rsidRPr="00F735D9" w:rsidRDefault="00105A74" w:rsidP="00232213">
      <w:pPr>
        <w:jc w:val="both"/>
        <w:rPr>
          <w:rFonts w:ascii="Aptos" w:eastAsia="PMingLiU" w:hAnsi="Aptos" w:cs="Calibri"/>
          <w:sz w:val="21"/>
          <w:szCs w:val="21"/>
          <w:lang w:eastAsia="zh-TW"/>
        </w:rPr>
      </w:pPr>
    </w:p>
    <w:p w14:paraId="15562E05" w14:textId="77777777" w:rsidR="00105A74" w:rsidRPr="00F735D9" w:rsidRDefault="000822C4" w:rsidP="00232213">
      <w:pPr>
        <w:tabs>
          <w:tab w:val="left" w:pos="8490"/>
        </w:tabs>
        <w:jc w:val="both"/>
        <w:rPr>
          <w:rFonts w:ascii="Aptos" w:hAnsi="Aptos"/>
          <w:bCs/>
          <w:sz w:val="21"/>
          <w:szCs w:val="21"/>
        </w:rPr>
      </w:pPr>
      <w:r>
        <w:rPr>
          <w:rFonts w:ascii="Aptos" w:hAnsi="Aptos"/>
          <w:b/>
          <w:caps/>
          <w:color w:val="2F5496" w:themeColor="accent1" w:themeShade="BF"/>
          <w:sz w:val="21"/>
          <w:szCs w:val="21"/>
          <w:lang w:val="en"/>
        </w:rPr>
        <w:pict w14:anchorId="730998C2">
          <v:rect id="_x0000_i1034" style="width:0;height:1.5pt" o:hralign="center" o:hrstd="t" o:hr="t" fillcolor="#a0a0a0" stroked="f"/>
        </w:pict>
      </w:r>
    </w:p>
    <w:p w14:paraId="6CAD5A7D" w14:textId="77777777" w:rsidR="000631FD" w:rsidRDefault="000631FD">
      <w:pPr>
        <w:rPr>
          <w:rFonts w:ascii="Aptos" w:hAnsi="Aptos" w:cs="Calibri"/>
          <w:b/>
          <w:sz w:val="28"/>
          <w:szCs w:val="28"/>
        </w:rPr>
      </w:pPr>
      <w:r>
        <w:rPr>
          <w:rFonts w:ascii="Aptos" w:hAnsi="Aptos" w:cs="Calibri"/>
          <w:b/>
          <w:sz w:val="28"/>
          <w:szCs w:val="28"/>
        </w:rPr>
        <w:br w:type="page"/>
      </w:r>
    </w:p>
    <w:p w14:paraId="51C4B41E" w14:textId="7202B381" w:rsidR="00FC0712" w:rsidRPr="003A0C10" w:rsidRDefault="005E4F1B" w:rsidP="005E4F1B">
      <w:pPr>
        <w:rPr>
          <w:rFonts w:ascii="Aptos" w:hAnsi="Aptos" w:cs="Calibri"/>
          <w:b/>
          <w:sz w:val="28"/>
          <w:szCs w:val="28"/>
        </w:rPr>
      </w:pPr>
      <w:r>
        <w:rPr>
          <w:rFonts w:ascii="Aptos" w:hAnsi="Aptos" w:cs="Calibri"/>
          <w:b/>
          <w:sz w:val="28"/>
          <w:szCs w:val="28"/>
        </w:rPr>
        <w:lastRenderedPageBreak/>
        <w:t>Bid Evaluation:</w:t>
      </w:r>
    </w:p>
    <w:p w14:paraId="023ECBF4" w14:textId="77777777" w:rsidR="00FC0712" w:rsidRPr="003A0C10" w:rsidRDefault="00FC0712" w:rsidP="00DB6433">
      <w:pPr>
        <w:autoSpaceDE w:val="0"/>
        <w:autoSpaceDN w:val="0"/>
        <w:adjustRightInd w:val="0"/>
        <w:spacing w:after="60"/>
        <w:jc w:val="both"/>
        <w:rPr>
          <w:rFonts w:ascii="Aptos" w:hAnsi="Aptos" w:cs="Calibri"/>
          <w:sz w:val="21"/>
          <w:szCs w:val="21"/>
        </w:rPr>
      </w:pPr>
    </w:p>
    <w:p w14:paraId="6F6ACB78" w14:textId="71A36BD7" w:rsidR="00FC0712" w:rsidRPr="003A0C10" w:rsidRDefault="00ED342A" w:rsidP="00DB6433">
      <w:pPr>
        <w:autoSpaceDE w:val="0"/>
        <w:autoSpaceDN w:val="0"/>
        <w:adjustRightInd w:val="0"/>
        <w:spacing w:after="60"/>
        <w:jc w:val="both"/>
        <w:rPr>
          <w:rFonts w:ascii="Aptos" w:hAnsi="Aptos" w:cs="Calibri"/>
          <w:sz w:val="21"/>
          <w:szCs w:val="21"/>
        </w:rPr>
      </w:pPr>
      <w:r w:rsidRPr="00ED342A">
        <w:rPr>
          <w:rFonts w:ascii="Aptos" w:hAnsi="Aptos" w:cs="Calibri"/>
          <w:color w:val="000000"/>
          <w:sz w:val="21"/>
          <w:szCs w:val="21"/>
        </w:rPr>
        <w:t>All responsive bids will be systematically scored according to the standardized multi-tier criteria defined below:</w:t>
      </w:r>
      <w:r w:rsidR="00D54151">
        <w:rPr>
          <w:rFonts w:ascii="Aptos" w:hAnsi="Aptos" w:cs="Calibri"/>
          <w:color w:val="000000"/>
          <w:sz w:val="21"/>
          <w:szCs w:val="21"/>
        </w:rPr>
        <w:t xml:space="preserve"> </w:t>
      </w:r>
    </w:p>
    <w:p w14:paraId="62AE11B7" w14:textId="77777777" w:rsidR="00FC0712" w:rsidRPr="003A0C10" w:rsidRDefault="00FC0712" w:rsidP="00232213">
      <w:pPr>
        <w:jc w:val="both"/>
        <w:rPr>
          <w:rFonts w:ascii="Aptos" w:hAnsi="Aptos" w:cs="Calibri"/>
        </w:rPr>
      </w:pPr>
    </w:p>
    <w:tbl>
      <w:tblPr>
        <w:tblStyle w:val="TableGrid"/>
        <w:tblW w:w="10075" w:type="dxa"/>
        <w:tblLook w:val="04A0" w:firstRow="1" w:lastRow="0" w:firstColumn="1" w:lastColumn="0" w:noHBand="0" w:noVBand="1"/>
      </w:tblPr>
      <w:tblGrid>
        <w:gridCol w:w="3325"/>
        <w:gridCol w:w="1620"/>
        <w:gridCol w:w="5130"/>
      </w:tblGrid>
      <w:tr w:rsidR="00867FDF" w:rsidRPr="00867FDF" w14:paraId="702D8761" w14:textId="35E44186" w:rsidTr="00867FDF">
        <w:tc>
          <w:tcPr>
            <w:tcW w:w="3325" w:type="dxa"/>
          </w:tcPr>
          <w:p w14:paraId="4AEA94D0" w14:textId="77777777" w:rsidR="00867FDF" w:rsidRPr="00867FDF" w:rsidRDefault="00867FDF" w:rsidP="00867FDF">
            <w:pPr>
              <w:autoSpaceDE w:val="0"/>
              <w:autoSpaceDN w:val="0"/>
              <w:adjustRightInd w:val="0"/>
              <w:jc w:val="center"/>
              <w:rPr>
                <w:rFonts w:ascii="Aptos" w:hAnsi="Aptos" w:cs="Calibri"/>
                <w:b/>
                <w:sz w:val="20"/>
                <w:szCs w:val="20"/>
              </w:rPr>
            </w:pPr>
            <w:r w:rsidRPr="00867FDF">
              <w:rPr>
                <w:rFonts w:ascii="Aptos" w:hAnsi="Aptos" w:cs="Calibri"/>
                <w:b/>
                <w:sz w:val="20"/>
                <w:szCs w:val="20"/>
              </w:rPr>
              <w:t>Criteria</w:t>
            </w:r>
          </w:p>
        </w:tc>
        <w:tc>
          <w:tcPr>
            <w:tcW w:w="1620" w:type="dxa"/>
          </w:tcPr>
          <w:p w14:paraId="245BC8A7" w14:textId="3098F4C2" w:rsidR="00867FDF" w:rsidRPr="00867FDF" w:rsidRDefault="00867FDF" w:rsidP="00867FDF">
            <w:pPr>
              <w:autoSpaceDE w:val="0"/>
              <w:autoSpaceDN w:val="0"/>
              <w:adjustRightInd w:val="0"/>
              <w:jc w:val="center"/>
              <w:rPr>
                <w:rFonts w:ascii="Aptos" w:hAnsi="Aptos" w:cs="Calibri"/>
                <w:b/>
                <w:sz w:val="20"/>
                <w:szCs w:val="20"/>
              </w:rPr>
            </w:pPr>
            <w:r w:rsidRPr="00867FDF">
              <w:rPr>
                <w:rFonts w:ascii="Aptos" w:hAnsi="Aptos" w:cs="Calibri"/>
                <w:b/>
                <w:sz w:val="20"/>
                <w:szCs w:val="20"/>
              </w:rPr>
              <w:t>Weight</w:t>
            </w:r>
          </w:p>
        </w:tc>
        <w:tc>
          <w:tcPr>
            <w:tcW w:w="5130" w:type="dxa"/>
          </w:tcPr>
          <w:p w14:paraId="10B28228" w14:textId="77777777" w:rsidR="00867FDF" w:rsidRPr="00867FDF" w:rsidRDefault="00867FDF" w:rsidP="00867FDF">
            <w:pPr>
              <w:autoSpaceDE w:val="0"/>
              <w:autoSpaceDN w:val="0"/>
              <w:adjustRightInd w:val="0"/>
              <w:jc w:val="center"/>
              <w:rPr>
                <w:rFonts w:ascii="Aptos" w:hAnsi="Aptos" w:cs="Calibri"/>
                <w:b/>
                <w:sz w:val="20"/>
                <w:szCs w:val="20"/>
              </w:rPr>
            </w:pPr>
          </w:p>
        </w:tc>
      </w:tr>
      <w:tr w:rsidR="00950B7E" w:rsidRPr="001E67D2" w14:paraId="0366A2F9" w14:textId="4505B3DA" w:rsidTr="001E67D2">
        <w:tc>
          <w:tcPr>
            <w:tcW w:w="3325" w:type="dxa"/>
            <w:vAlign w:val="center"/>
          </w:tcPr>
          <w:p w14:paraId="1DAF96D7" w14:textId="1A89B448" w:rsidR="00950B7E" w:rsidRPr="001E67D2" w:rsidRDefault="00950B7E" w:rsidP="00950B7E">
            <w:pPr>
              <w:autoSpaceDE w:val="0"/>
              <w:autoSpaceDN w:val="0"/>
              <w:adjustRightInd w:val="0"/>
              <w:spacing w:before="60" w:after="60"/>
              <w:rPr>
                <w:rFonts w:ascii="Aptos" w:hAnsi="Aptos" w:cs="Calibri"/>
              </w:rPr>
            </w:pPr>
            <w:r w:rsidRPr="001E67D2">
              <w:rPr>
                <w:rFonts w:ascii="Aptos" w:eastAsia="Times New Roman" w:hAnsi="Aptos" w:cs="Arial"/>
                <w:b/>
                <w:bCs/>
              </w:rPr>
              <w:t>Price of E-Rate Eligible Services &amp; Construction</w:t>
            </w:r>
          </w:p>
        </w:tc>
        <w:tc>
          <w:tcPr>
            <w:tcW w:w="1620" w:type="dxa"/>
            <w:vAlign w:val="center"/>
          </w:tcPr>
          <w:p w14:paraId="743A80A8" w14:textId="4307C74C" w:rsidR="00950B7E" w:rsidRPr="001E67D2" w:rsidRDefault="00BF2D0B" w:rsidP="00950B7E">
            <w:pPr>
              <w:autoSpaceDE w:val="0"/>
              <w:autoSpaceDN w:val="0"/>
              <w:adjustRightInd w:val="0"/>
              <w:spacing w:before="60" w:after="60"/>
              <w:jc w:val="center"/>
              <w:rPr>
                <w:rFonts w:ascii="Aptos" w:hAnsi="Aptos" w:cs="Calibri"/>
              </w:rPr>
            </w:pPr>
            <w:r>
              <w:rPr>
                <w:rFonts w:ascii="Aptos" w:eastAsia="Times New Roman" w:hAnsi="Aptos" w:cs="Arial"/>
                <w:b/>
                <w:bCs/>
              </w:rPr>
              <w:t>40</w:t>
            </w:r>
            <w:r w:rsidR="00950B7E" w:rsidRPr="001E67D2">
              <w:rPr>
                <w:rFonts w:ascii="Aptos" w:eastAsia="Times New Roman" w:hAnsi="Aptos" w:cs="Arial"/>
                <w:b/>
                <w:bCs/>
              </w:rPr>
              <w:t>%</w:t>
            </w:r>
          </w:p>
        </w:tc>
        <w:tc>
          <w:tcPr>
            <w:tcW w:w="5130" w:type="dxa"/>
            <w:vAlign w:val="center"/>
          </w:tcPr>
          <w:p w14:paraId="06D19029" w14:textId="179E2AC0" w:rsidR="00950B7E" w:rsidRPr="001E67D2" w:rsidRDefault="00950B7E" w:rsidP="00950B7E">
            <w:pPr>
              <w:autoSpaceDE w:val="0"/>
              <w:autoSpaceDN w:val="0"/>
              <w:adjustRightInd w:val="0"/>
              <w:spacing w:before="60" w:after="60"/>
              <w:rPr>
                <w:rFonts w:ascii="Aptos" w:hAnsi="Aptos" w:cs="Calibri"/>
              </w:rPr>
            </w:pPr>
            <w:r w:rsidRPr="0017417B">
              <w:rPr>
                <w:rFonts w:ascii="Aptos" w:eastAsia="Times New Roman" w:hAnsi="Aptos" w:cs="Arial"/>
                <w:b/>
                <w:bCs/>
                <w:sz w:val="21"/>
                <w:szCs w:val="21"/>
              </w:rPr>
              <w:t>Must be the highest single percentage.</w:t>
            </w:r>
            <w:r w:rsidRPr="0017417B">
              <w:rPr>
                <w:rFonts w:ascii="Aptos" w:eastAsia="Times New Roman" w:hAnsi="Aptos" w:cs="Arial"/>
                <w:sz w:val="21"/>
                <w:szCs w:val="21"/>
              </w:rPr>
              <w:t xml:space="preserve"> Evaluates the pre-discount cost of eligible construction and recurring fees.</w:t>
            </w:r>
          </w:p>
        </w:tc>
      </w:tr>
      <w:tr w:rsidR="00950B7E" w:rsidRPr="001E67D2" w14:paraId="4FAF65C6" w14:textId="3A7C3AEE" w:rsidTr="001E67D2">
        <w:tc>
          <w:tcPr>
            <w:tcW w:w="3325" w:type="dxa"/>
            <w:vAlign w:val="center"/>
          </w:tcPr>
          <w:p w14:paraId="1386DA57" w14:textId="3D154051" w:rsidR="00950B7E" w:rsidRPr="001E67D2" w:rsidRDefault="00950B7E" w:rsidP="00950B7E">
            <w:pPr>
              <w:autoSpaceDE w:val="0"/>
              <w:autoSpaceDN w:val="0"/>
              <w:adjustRightInd w:val="0"/>
              <w:spacing w:before="60" w:after="60"/>
              <w:rPr>
                <w:rFonts w:ascii="Aptos" w:hAnsi="Aptos" w:cs="Calibri"/>
              </w:rPr>
            </w:pPr>
            <w:r w:rsidRPr="001E67D2">
              <w:rPr>
                <w:rFonts w:ascii="Aptos" w:eastAsia="Times New Roman" w:hAnsi="Aptos" w:cs="Arial"/>
              </w:rPr>
              <w:t>Technical Design &amp; Meeting Overall Needs</w:t>
            </w:r>
          </w:p>
        </w:tc>
        <w:tc>
          <w:tcPr>
            <w:tcW w:w="1620" w:type="dxa"/>
            <w:vAlign w:val="center"/>
          </w:tcPr>
          <w:p w14:paraId="3772F1B4" w14:textId="7DD8CF2F" w:rsidR="00950B7E" w:rsidRPr="001E67D2" w:rsidRDefault="00950B7E" w:rsidP="00950B7E">
            <w:pPr>
              <w:autoSpaceDE w:val="0"/>
              <w:autoSpaceDN w:val="0"/>
              <w:adjustRightInd w:val="0"/>
              <w:spacing w:before="60" w:after="60"/>
              <w:jc w:val="center"/>
              <w:rPr>
                <w:rFonts w:ascii="Aptos" w:hAnsi="Aptos" w:cs="Calibri"/>
              </w:rPr>
            </w:pPr>
            <w:r w:rsidRPr="001E67D2">
              <w:rPr>
                <w:rFonts w:ascii="Aptos" w:eastAsia="Times New Roman" w:hAnsi="Aptos" w:cs="Arial"/>
              </w:rPr>
              <w:t>20%</w:t>
            </w:r>
          </w:p>
        </w:tc>
        <w:tc>
          <w:tcPr>
            <w:tcW w:w="5130" w:type="dxa"/>
            <w:vAlign w:val="center"/>
          </w:tcPr>
          <w:p w14:paraId="4AED8657" w14:textId="29DAD467" w:rsidR="00950B7E" w:rsidRPr="001E67D2" w:rsidRDefault="00950B7E" w:rsidP="00950B7E">
            <w:pPr>
              <w:autoSpaceDE w:val="0"/>
              <w:autoSpaceDN w:val="0"/>
              <w:adjustRightInd w:val="0"/>
              <w:spacing w:before="60" w:after="60"/>
              <w:rPr>
                <w:rFonts w:ascii="Aptos" w:hAnsi="Aptos" w:cs="Calibri"/>
              </w:rPr>
            </w:pPr>
            <w:r w:rsidRPr="0017417B">
              <w:rPr>
                <w:rFonts w:ascii="Aptos" w:eastAsia="Times New Roman" w:hAnsi="Aptos" w:cs="Arial"/>
                <w:sz w:val="21"/>
                <w:szCs w:val="21"/>
              </w:rPr>
              <w:t>Evaluates the proposed route, engineering drawings, and scalability from 1 Gbps to 10 Gbps.</w:t>
            </w:r>
          </w:p>
        </w:tc>
      </w:tr>
      <w:tr w:rsidR="00950B7E" w:rsidRPr="001E67D2" w14:paraId="707863C1" w14:textId="293597EB" w:rsidTr="001E67D2">
        <w:tc>
          <w:tcPr>
            <w:tcW w:w="3325" w:type="dxa"/>
            <w:vAlign w:val="center"/>
          </w:tcPr>
          <w:p w14:paraId="16E03F8A" w14:textId="0B0A9505" w:rsidR="00950B7E" w:rsidRPr="001E67D2" w:rsidRDefault="00950B7E" w:rsidP="00950B7E">
            <w:pPr>
              <w:autoSpaceDE w:val="0"/>
              <w:autoSpaceDN w:val="0"/>
              <w:adjustRightInd w:val="0"/>
              <w:spacing w:before="60" w:after="60"/>
              <w:rPr>
                <w:rFonts w:ascii="Aptos" w:hAnsi="Aptos" w:cs="Calibri"/>
              </w:rPr>
            </w:pPr>
            <w:r w:rsidRPr="001E67D2">
              <w:rPr>
                <w:rFonts w:ascii="Aptos" w:eastAsia="Times New Roman" w:hAnsi="Aptos" w:cs="Arial"/>
              </w:rPr>
              <w:t>Prior Experience with School/District Fiber Builds</w:t>
            </w:r>
          </w:p>
        </w:tc>
        <w:tc>
          <w:tcPr>
            <w:tcW w:w="1620" w:type="dxa"/>
            <w:vAlign w:val="center"/>
          </w:tcPr>
          <w:p w14:paraId="33F2461C" w14:textId="2D74ED60" w:rsidR="00950B7E" w:rsidRPr="001E67D2" w:rsidRDefault="00BF2D0B" w:rsidP="00950B7E">
            <w:pPr>
              <w:autoSpaceDE w:val="0"/>
              <w:autoSpaceDN w:val="0"/>
              <w:adjustRightInd w:val="0"/>
              <w:spacing w:before="60" w:after="60"/>
              <w:jc w:val="center"/>
              <w:rPr>
                <w:rFonts w:ascii="Aptos" w:hAnsi="Aptos" w:cs="Calibri"/>
              </w:rPr>
            </w:pPr>
            <w:r>
              <w:rPr>
                <w:rFonts w:ascii="Aptos" w:eastAsia="Times New Roman" w:hAnsi="Aptos" w:cs="Arial"/>
              </w:rPr>
              <w:t>20</w:t>
            </w:r>
            <w:r w:rsidR="00950B7E" w:rsidRPr="001E67D2">
              <w:rPr>
                <w:rFonts w:ascii="Aptos" w:eastAsia="Times New Roman" w:hAnsi="Aptos" w:cs="Arial"/>
              </w:rPr>
              <w:t>%</w:t>
            </w:r>
          </w:p>
        </w:tc>
        <w:tc>
          <w:tcPr>
            <w:tcW w:w="5130" w:type="dxa"/>
            <w:vAlign w:val="center"/>
          </w:tcPr>
          <w:p w14:paraId="0811CD0B" w14:textId="4B13464A" w:rsidR="00950B7E" w:rsidRPr="001E67D2" w:rsidRDefault="00950B7E" w:rsidP="00950B7E">
            <w:pPr>
              <w:autoSpaceDE w:val="0"/>
              <w:autoSpaceDN w:val="0"/>
              <w:adjustRightInd w:val="0"/>
              <w:spacing w:before="60" w:after="60"/>
              <w:rPr>
                <w:rFonts w:ascii="Aptos" w:hAnsi="Aptos" w:cs="Calibri"/>
              </w:rPr>
            </w:pPr>
            <w:r w:rsidRPr="0017417B">
              <w:rPr>
                <w:rFonts w:ascii="Aptos" w:eastAsia="Times New Roman" w:hAnsi="Aptos" w:cs="Arial"/>
                <w:sz w:val="21"/>
                <w:szCs w:val="21"/>
              </w:rPr>
              <w:t>References and proven track record of successful last-mile fiber construction projects.</w:t>
            </w:r>
          </w:p>
        </w:tc>
      </w:tr>
      <w:tr w:rsidR="00950B7E" w:rsidRPr="001E67D2" w14:paraId="0DD64C0A" w14:textId="52D437D3" w:rsidTr="001E67D2">
        <w:tc>
          <w:tcPr>
            <w:tcW w:w="3325" w:type="dxa"/>
            <w:vAlign w:val="center"/>
          </w:tcPr>
          <w:p w14:paraId="3353AD72" w14:textId="20277516" w:rsidR="00950B7E" w:rsidRPr="001E67D2" w:rsidRDefault="00950B7E" w:rsidP="00950B7E">
            <w:pPr>
              <w:autoSpaceDE w:val="0"/>
              <w:autoSpaceDN w:val="0"/>
              <w:adjustRightInd w:val="0"/>
              <w:spacing w:before="60" w:after="60"/>
              <w:rPr>
                <w:rFonts w:ascii="Aptos" w:hAnsi="Aptos" w:cs="Calibri"/>
              </w:rPr>
            </w:pPr>
            <w:r w:rsidRPr="001E67D2">
              <w:rPr>
                <w:rFonts w:ascii="Aptos" w:eastAsia="Times New Roman" w:hAnsi="Aptos" w:cs="Arial"/>
              </w:rPr>
              <w:t>Vendor’s Ability &amp; Compliance with E-Rate</w:t>
            </w:r>
          </w:p>
        </w:tc>
        <w:tc>
          <w:tcPr>
            <w:tcW w:w="1620" w:type="dxa"/>
            <w:vAlign w:val="center"/>
          </w:tcPr>
          <w:p w14:paraId="2C31CEC6" w14:textId="47CF27AC" w:rsidR="00950B7E" w:rsidRPr="001E67D2" w:rsidRDefault="00950B7E" w:rsidP="00950B7E">
            <w:pPr>
              <w:autoSpaceDE w:val="0"/>
              <w:autoSpaceDN w:val="0"/>
              <w:adjustRightInd w:val="0"/>
              <w:spacing w:before="60" w:after="60"/>
              <w:jc w:val="center"/>
              <w:rPr>
                <w:rFonts w:ascii="Aptos" w:hAnsi="Aptos" w:cs="Calibri"/>
              </w:rPr>
            </w:pPr>
            <w:r w:rsidRPr="001E67D2">
              <w:rPr>
                <w:rFonts w:ascii="Aptos" w:eastAsia="Times New Roman" w:hAnsi="Aptos" w:cs="Arial"/>
              </w:rPr>
              <w:t>10%</w:t>
            </w:r>
          </w:p>
        </w:tc>
        <w:tc>
          <w:tcPr>
            <w:tcW w:w="5130" w:type="dxa"/>
            <w:vAlign w:val="center"/>
          </w:tcPr>
          <w:p w14:paraId="326E767D" w14:textId="66AF77DC" w:rsidR="00950B7E" w:rsidRPr="001E67D2" w:rsidRDefault="00950B7E" w:rsidP="00950B7E">
            <w:pPr>
              <w:autoSpaceDE w:val="0"/>
              <w:autoSpaceDN w:val="0"/>
              <w:adjustRightInd w:val="0"/>
              <w:spacing w:before="60" w:after="60"/>
              <w:rPr>
                <w:rFonts w:ascii="Aptos" w:hAnsi="Aptos" w:cs="Calibri"/>
              </w:rPr>
            </w:pPr>
            <w:r w:rsidRPr="0017417B">
              <w:rPr>
                <w:rFonts w:ascii="Aptos" w:eastAsia="Times New Roman" w:hAnsi="Aptos" w:cs="Arial"/>
                <w:sz w:val="21"/>
                <w:szCs w:val="21"/>
              </w:rPr>
              <w:t>Verifies SPAC (Form 473) compliance, SPIN validity, and SPI/BEAR billing readiness.</w:t>
            </w:r>
          </w:p>
        </w:tc>
      </w:tr>
      <w:tr w:rsidR="00950B7E" w:rsidRPr="001E67D2" w14:paraId="6E2C3395" w14:textId="77777777" w:rsidTr="001E67D2">
        <w:tc>
          <w:tcPr>
            <w:tcW w:w="3325" w:type="dxa"/>
            <w:vAlign w:val="center"/>
          </w:tcPr>
          <w:p w14:paraId="2DF9EC09" w14:textId="24C39227" w:rsidR="00950B7E" w:rsidRPr="001E67D2" w:rsidRDefault="00950B7E" w:rsidP="00950B7E">
            <w:pPr>
              <w:autoSpaceDE w:val="0"/>
              <w:autoSpaceDN w:val="0"/>
              <w:adjustRightInd w:val="0"/>
              <w:spacing w:before="60" w:after="60"/>
              <w:rPr>
                <w:rFonts w:ascii="Aptos" w:hAnsi="Aptos" w:cs="Calibri"/>
              </w:rPr>
            </w:pPr>
            <w:r w:rsidRPr="001E67D2">
              <w:rPr>
                <w:rFonts w:ascii="Aptos" w:eastAsia="Times New Roman" w:hAnsi="Aptos" w:cs="Arial"/>
              </w:rPr>
              <w:t>Local Presence &amp; Emergency Response</w:t>
            </w:r>
          </w:p>
        </w:tc>
        <w:tc>
          <w:tcPr>
            <w:tcW w:w="1620" w:type="dxa"/>
            <w:vAlign w:val="center"/>
          </w:tcPr>
          <w:p w14:paraId="67E0DED9" w14:textId="7131C780" w:rsidR="00950B7E" w:rsidRPr="001E67D2" w:rsidRDefault="00950B7E" w:rsidP="00950B7E">
            <w:pPr>
              <w:autoSpaceDE w:val="0"/>
              <w:autoSpaceDN w:val="0"/>
              <w:adjustRightInd w:val="0"/>
              <w:spacing w:before="60" w:after="60"/>
              <w:jc w:val="center"/>
              <w:rPr>
                <w:rFonts w:ascii="Aptos" w:hAnsi="Aptos" w:cs="Calibri"/>
              </w:rPr>
            </w:pPr>
            <w:r w:rsidRPr="001E67D2">
              <w:rPr>
                <w:rFonts w:ascii="Aptos" w:eastAsia="Times New Roman" w:hAnsi="Aptos" w:cs="Arial"/>
              </w:rPr>
              <w:t>10%</w:t>
            </w:r>
          </w:p>
        </w:tc>
        <w:tc>
          <w:tcPr>
            <w:tcW w:w="5130" w:type="dxa"/>
            <w:vAlign w:val="center"/>
          </w:tcPr>
          <w:p w14:paraId="38D212E8" w14:textId="74962B07" w:rsidR="00950B7E" w:rsidRPr="001E67D2" w:rsidRDefault="00950B7E" w:rsidP="00950B7E">
            <w:pPr>
              <w:autoSpaceDE w:val="0"/>
              <w:autoSpaceDN w:val="0"/>
              <w:adjustRightInd w:val="0"/>
              <w:spacing w:before="60" w:after="60"/>
              <w:rPr>
                <w:rFonts w:ascii="Aptos" w:hAnsi="Aptos" w:cs="Calibri"/>
              </w:rPr>
            </w:pPr>
            <w:r w:rsidRPr="0017417B">
              <w:rPr>
                <w:rFonts w:ascii="Aptos" w:eastAsia="Times New Roman" w:hAnsi="Aptos" w:cs="Arial"/>
                <w:sz w:val="21"/>
                <w:szCs w:val="21"/>
              </w:rPr>
              <w:t>Proximity of technical staff to handle maintenance and emergency fiber cuts.</w:t>
            </w:r>
          </w:p>
        </w:tc>
      </w:tr>
      <w:tr w:rsidR="001E67D2" w:rsidRPr="001E67D2" w14:paraId="1D7C0EFC" w14:textId="77777777" w:rsidTr="001E67D2">
        <w:tc>
          <w:tcPr>
            <w:tcW w:w="3325" w:type="dxa"/>
            <w:vAlign w:val="center"/>
          </w:tcPr>
          <w:p w14:paraId="364CAA5B" w14:textId="7DCAAEBE" w:rsidR="001E67D2" w:rsidRPr="001E67D2" w:rsidRDefault="001E67D2" w:rsidP="001E67D2">
            <w:pPr>
              <w:autoSpaceDE w:val="0"/>
              <w:autoSpaceDN w:val="0"/>
              <w:adjustRightInd w:val="0"/>
              <w:spacing w:before="60" w:after="60"/>
              <w:rPr>
                <w:rFonts w:ascii="Aptos" w:hAnsi="Aptos" w:cs="Calibri"/>
              </w:rPr>
            </w:pPr>
            <w:r w:rsidRPr="001E67D2">
              <w:rPr>
                <w:rFonts w:ascii="Aptos" w:eastAsia="Times New Roman" w:hAnsi="Aptos" w:cs="Arial"/>
                <w:b/>
                <w:bCs/>
              </w:rPr>
              <w:t>Total</w:t>
            </w:r>
          </w:p>
        </w:tc>
        <w:tc>
          <w:tcPr>
            <w:tcW w:w="1620" w:type="dxa"/>
            <w:vAlign w:val="center"/>
          </w:tcPr>
          <w:p w14:paraId="36302AAB" w14:textId="1DBF7E6D" w:rsidR="001E67D2" w:rsidRPr="001E67D2" w:rsidRDefault="001E67D2" w:rsidP="001E67D2">
            <w:pPr>
              <w:autoSpaceDE w:val="0"/>
              <w:autoSpaceDN w:val="0"/>
              <w:adjustRightInd w:val="0"/>
              <w:spacing w:before="60" w:after="60"/>
              <w:jc w:val="center"/>
              <w:rPr>
                <w:rFonts w:ascii="Aptos" w:hAnsi="Aptos" w:cs="Calibri"/>
              </w:rPr>
            </w:pPr>
            <w:r w:rsidRPr="001E67D2">
              <w:rPr>
                <w:rFonts w:ascii="Aptos" w:eastAsia="Times New Roman" w:hAnsi="Aptos" w:cs="Arial"/>
                <w:b/>
                <w:bCs/>
              </w:rPr>
              <w:t>100%</w:t>
            </w:r>
          </w:p>
        </w:tc>
        <w:tc>
          <w:tcPr>
            <w:tcW w:w="5130" w:type="dxa"/>
            <w:vAlign w:val="center"/>
          </w:tcPr>
          <w:p w14:paraId="70E1B224" w14:textId="77777777" w:rsidR="001E67D2" w:rsidRPr="001E67D2" w:rsidRDefault="001E67D2" w:rsidP="001E67D2">
            <w:pPr>
              <w:autoSpaceDE w:val="0"/>
              <w:autoSpaceDN w:val="0"/>
              <w:adjustRightInd w:val="0"/>
              <w:spacing w:before="60" w:after="60"/>
              <w:jc w:val="center"/>
              <w:rPr>
                <w:rFonts w:ascii="Aptos" w:hAnsi="Aptos" w:cs="Calibri"/>
              </w:rPr>
            </w:pPr>
          </w:p>
        </w:tc>
      </w:tr>
    </w:tbl>
    <w:p w14:paraId="2D1B86EE" w14:textId="61B2607C" w:rsidR="003E1E0B" w:rsidRPr="003A0C10" w:rsidRDefault="00950B7E" w:rsidP="00950B7E">
      <w:pPr>
        <w:autoSpaceDE w:val="0"/>
        <w:autoSpaceDN w:val="0"/>
        <w:adjustRightInd w:val="0"/>
        <w:jc w:val="center"/>
        <w:rPr>
          <w:rFonts w:ascii="Aptos" w:eastAsia="Times New Roman" w:hAnsi="Aptos" w:cs="Arial"/>
          <w:bCs/>
          <w:color w:val="000000"/>
          <w:sz w:val="20"/>
          <w:szCs w:val="20"/>
        </w:rPr>
      </w:pPr>
      <w:r>
        <w:rPr>
          <w:rFonts w:ascii="Aptos" w:hAnsi="Aptos" w:cs="Calibri"/>
          <w:sz w:val="20"/>
          <w:szCs w:val="20"/>
        </w:rPr>
        <w:t xml:space="preserve"> </w:t>
      </w:r>
      <w:r w:rsidR="000822C4">
        <w:rPr>
          <w:rFonts w:ascii="Aptos" w:hAnsi="Aptos"/>
          <w:b/>
          <w:caps/>
          <w:color w:val="2F5496" w:themeColor="accent1" w:themeShade="BF"/>
          <w:lang w:val="en"/>
        </w:rPr>
        <w:pict w14:anchorId="380CBA95">
          <v:rect id="_x0000_i1035" style="width:0;height:1.5pt" o:hralign="center" o:hrstd="t" o:hr="t" fillcolor="#a0a0a0" stroked="f"/>
        </w:pict>
      </w:r>
    </w:p>
    <w:p w14:paraId="656A6AB0" w14:textId="77777777" w:rsidR="003E1E0B" w:rsidRPr="003A0C10" w:rsidRDefault="003E1E0B" w:rsidP="00232213">
      <w:pPr>
        <w:jc w:val="both"/>
        <w:rPr>
          <w:rFonts w:ascii="Aptos" w:eastAsia="Times New Roman" w:hAnsi="Aptos" w:cs="Arial"/>
          <w:bCs/>
          <w:color w:val="000000"/>
          <w:sz w:val="20"/>
          <w:szCs w:val="20"/>
        </w:rPr>
      </w:pPr>
    </w:p>
    <w:p w14:paraId="4FBD68C7" w14:textId="78F0225A" w:rsidR="003A0C10" w:rsidRPr="0054604B" w:rsidRDefault="003A0C10" w:rsidP="003A0C10">
      <w:pPr>
        <w:rPr>
          <w:rFonts w:ascii="Aptos" w:eastAsia="Times New Roman" w:hAnsi="Aptos" w:cs="Arial"/>
          <w:b/>
          <w:bCs/>
          <w:sz w:val="28"/>
          <w:szCs w:val="28"/>
        </w:rPr>
      </w:pPr>
      <w:r w:rsidRPr="0054604B">
        <w:rPr>
          <w:rFonts w:ascii="Aptos" w:eastAsia="Times New Roman" w:hAnsi="Aptos" w:cs="Arial"/>
          <w:b/>
          <w:bCs/>
          <w:sz w:val="28"/>
          <w:szCs w:val="28"/>
        </w:rPr>
        <w:t xml:space="preserve">Questions &amp; </w:t>
      </w:r>
      <w:r w:rsidR="00922434" w:rsidRPr="0054604B">
        <w:rPr>
          <w:rFonts w:ascii="Aptos" w:eastAsia="Times New Roman" w:hAnsi="Aptos" w:cs="Arial"/>
          <w:b/>
          <w:bCs/>
          <w:sz w:val="28"/>
          <w:szCs w:val="28"/>
        </w:rPr>
        <w:t xml:space="preserve">Bid </w:t>
      </w:r>
      <w:r w:rsidR="0054604B" w:rsidRPr="0054604B">
        <w:rPr>
          <w:rFonts w:ascii="Aptos" w:eastAsia="Times New Roman" w:hAnsi="Aptos" w:cs="Arial"/>
          <w:b/>
          <w:bCs/>
          <w:sz w:val="28"/>
          <w:szCs w:val="28"/>
        </w:rPr>
        <w:t>Submissions</w:t>
      </w:r>
      <w:r w:rsidRPr="0054604B">
        <w:rPr>
          <w:rFonts w:ascii="Aptos" w:eastAsia="Times New Roman" w:hAnsi="Aptos" w:cs="Arial"/>
          <w:b/>
          <w:bCs/>
          <w:sz w:val="28"/>
          <w:szCs w:val="28"/>
        </w:rPr>
        <w:t>:</w:t>
      </w:r>
    </w:p>
    <w:p w14:paraId="1C69DBB6" w14:textId="77777777" w:rsidR="003A0C10" w:rsidRPr="0054604B" w:rsidRDefault="003A0C10" w:rsidP="003A0C10">
      <w:pPr>
        <w:rPr>
          <w:rFonts w:ascii="Aptos" w:eastAsia="Times New Roman" w:hAnsi="Aptos" w:cs="Arial"/>
          <w:sz w:val="24"/>
          <w:szCs w:val="24"/>
        </w:rPr>
      </w:pPr>
    </w:p>
    <w:p w14:paraId="6F55F0B9" w14:textId="2B201E49" w:rsidR="0054604B" w:rsidRPr="0054604B" w:rsidRDefault="0054604B" w:rsidP="00025408">
      <w:pPr>
        <w:pStyle w:val="ListParagraph"/>
        <w:numPr>
          <w:ilvl w:val="0"/>
          <w:numId w:val="20"/>
        </w:numPr>
        <w:spacing w:before="60" w:after="60"/>
        <w:rPr>
          <w:rFonts w:ascii="Aptos" w:eastAsia="Times New Roman" w:hAnsi="Aptos"/>
        </w:rPr>
      </w:pPr>
      <w:r w:rsidRPr="0054604B">
        <w:rPr>
          <w:rFonts w:ascii="Aptos" w:eastAsia="Times New Roman" w:hAnsi="Aptos" w:cs="Arial"/>
          <w:b/>
          <w:bCs/>
        </w:rPr>
        <w:t>Procedural Questions:</w:t>
      </w:r>
      <w:r w:rsidRPr="0054604B">
        <w:rPr>
          <w:rFonts w:ascii="Aptos" w:eastAsia="Times New Roman" w:hAnsi="Aptos" w:cs="Arial"/>
        </w:rPr>
        <w:t xml:space="preserve"> All procedural, administrative, or E-Rate compliance questions regarding this RFP must be submitted via email directly to the official </w:t>
      </w:r>
      <w:r w:rsidRPr="0054604B">
        <w:rPr>
          <w:rFonts w:ascii="Aptos" w:eastAsia="Times New Roman" w:hAnsi="Aptos" w:cs="Arial"/>
          <w:b/>
          <w:bCs/>
        </w:rPr>
        <w:t>Technical Contact</w:t>
      </w:r>
      <w:r w:rsidRPr="0054604B">
        <w:rPr>
          <w:rFonts w:ascii="Aptos" w:eastAsia="Times New Roman" w:hAnsi="Aptos" w:cs="Arial"/>
        </w:rPr>
        <w:t xml:space="preserve"> designated on the accompanying FCC Form 470.</w:t>
      </w:r>
    </w:p>
    <w:p w14:paraId="4F00DB8C" w14:textId="6D3CB0C8" w:rsidR="0054604B" w:rsidRPr="0054604B" w:rsidRDefault="0054604B" w:rsidP="00025408">
      <w:pPr>
        <w:pStyle w:val="ListParagraph"/>
        <w:numPr>
          <w:ilvl w:val="0"/>
          <w:numId w:val="20"/>
        </w:numPr>
        <w:spacing w:before="60" w:after="60"/>
        <w:rPr>
          <w:rFonts w:ascii="Aptos" w:eastAsia="Times New Roman" w:hAnsi="Aptos"/>
        </w:rPr>
      </w:pPr>
      <w:r w:rsidRPr="0054604B">
        <w:rPr>
          <w:rFonts w:ascii="Aptos" w:eastAsia="Times New Roman" w:hAnsi="Aptos" w:cs="Arial"/>
          <w:b/>
          <w:bCs/>
        </w:rPr>
        <w:t>Technical Questions:</w:t>
      </w:r>
      <w:r w:rsidRPr="0054604B">
        <w:rPr>
          <w:rFonts w:ascii="Aptos" w:eastAsia="Times New Roman" w:hAnsi="Aptos" w:cs="Arial"/>
        </w:rPr>
        <w:t xml:space="preserve"> All technical questions, engineering inquiries, and route layout clarifications must be submitted in writing via email to the </w:t>
      </w:r>
      <w:r w:rsidRPr="0054604B">
        <w:rPr>
          <w:rFonts w:ascii="Aptos" w:eastAsia="Times New Roman" w:hAnsi="Aptos" w:cs="Arial"/>
          <w:b/>
          <w:bCs/>
        </w:rPr>
        <w:t>School Site Visit Personnel</w:t>
      </w:r>
      <w:r w:rsidRPr="0054604B">
        <w:rPr>
          <w:rFonts w:ascii="Aptos" w:eastAsia="Times New Roman" w:hAnsi="Aptos" w:cs="Arial"/>
        </w:rPr>
        <w:t xml:space="preserve"> (the Primary and Secondary contacts listed in the Vendor Site Visit section </w:t>
      </w:r>
      <w:r w:rsidR="008A5AF5">
        <w:rPr>
          <w:rFonts w:ascii="Aptos" w:eastAsia="Times New Roman" w:hAnsi="Aptos" w:cs="Arial"/>
        </w:rPr>
        <w:t>above</w:t>
      </w:r>
      <w:r w:rsidRPr="0054604B">
        <w:rPr>
          <w:rFonts w:ascii="Aptos" w:eastAsia="Times New Roman" w:hAnsi="Aptos" w:cs="Arial"/>
        </w:rPr>
        <w:t>).</w:t>
      </w:r>
    </w:p>
    <w:p w14:paraId="6EF36AE4" w14:textId="166436EA" w:rsidR="0054604B" w:rsidRPr="0054604B" w:rsidRDefault="0054604B" w:rsidP="00025408">
      <w:pPr>
        <w:pStyle w:val="ListParagraph"/>
        <w:numPr>
          <w:ilvl w:val="0"/>
          <w:numId w:val="20"/>
        </w:numPr>
        <w:spacing w:before="60" w:after="60"/>
        <w:rPr>
          <w:rFonts w:ascii="Aptos" w:eastAsia="Times New Roman" w:hAnsi="Aptos"/>
        </w:rPr>
      </w:pPr>
      <w:r w:rsidRPr="0054604B">
        <w:rPr>
          <w:rFonts w:ascii="Aptos" w:eastAsia="Times New Roman" w:hAnsi="Aptos" w:cs="Arial"/>
          <w:b/>
          <w:bCs/>
        </w:rPr>
        <w:t>Final Bid Submissions:</w:t>
      </w:r>
      <w:r w:rsidRPr="0054604B">
        <w:rPr>
          <w:rFonts w:ascii="Aptos" w:eastAsia="Times New Roman" w:hAnsi="Aptos" w:cs="Arial"/>
        </w:rPr>
        <w:t xml:space="preserve"> All final bid proposals must be submitted via email directly to the official </w:t>
      </w:r>
      <w:r w:rsidRPr="0054604B">
        <w:rPr>
          <w:rFonts w:ascii="Aptos" w:eastAsia="Times New Roman" w:hAnsi="Aptos" w:cs="Arial"/>
          <w:b/>
          <w:bCs/>
        </w:rPr>
        <w:t>Technical Contact</w:t>
      </w:r>
      <w:r w:rsidRPr="0054604B">
        <w:rPr>
          <w:rFonts w:ascii="Aptos" w:eastAsia="Times New Roman" w:hAnsi="Aptos" w:cs="Arial"/>
        </w:rPr>
        <w:t xml:space="preserve"> designated on the accompanying FCC Form 470.</w:t>
      </w:r>
    </w:p>
    <w:p w14:paraId="6AB5E2C1" w14:textId="6E9F0599" w:rsidR="00BC3EF8" w:rsidRPr="00D51D50" w:rsidRDefault="0054604B" w:rsidP="00025408">
      <w:pPr>
        <w:pStyle w:val="ListParagraph"/>
        <w:numPr>
          <w:ilvl w:val="0"/>
          <w:numId w:val="20"/>
        </w:numPr>
        <w:spacing w:before="60" w:after="60"/>
        <w:jc w:val="both"/>
        <w:rPr>
          <w:rFonts w:ascii="Aptos" w:eastAsia="Times New Roman" w:hAnsi="Aptos" w:cs="Arial"/>
          <w:bCs/>
          <w:color w:val="000000"/>
        </w:rPr>
      </w:pPr>
      <w:r w:rsidRPr="0054604B">
        <w:rPr>
          <w:rFonts w:ascii="Aptos" w:eastAsia="Times New Roman" w:hAnsi="Aptos" w:cs="Arial"/>
          <w:b/>
          <w:bCs/>
        </w:rPr>
        <w:t>No Phone Calls:</w:t>
      </w:r>
      <w:r w:rsidRPr="0054604B">
        <w:rPr>
          <w:rFonts w:ascii="Aptos" w:eastAsia="Times New Roman" w:hAnsi="Aptos" w:cs="Arial"/>
        </w:rPr>
        <w:t xml:space="preserve"> Phone calls will not be accepted under any circumstances. All communication must be in writing via email to ensure compliance and fairness.</w:t>
      </w:r>
    </w:p>
    <w:p w14:paraId="603CB85A" w14:textId="77777777" w:rsidR="00D51D50" w:rsidRDefault="00D51D50" w:rsidP="00D51D50">
      <w:pPr>
        <w:jc w:val="both"/>
        <w:rPr>
          <w:rFonts w:ascii="Aptos" w:eastAsia="Times New Roman" w:hAnsi="Aptos" w:cs="Arial"/>
          <w:bCs/>
          <w:color w:val="000000"/>
        </w:rPr>
      </w:pPr>
    </w:p>
    <w:p w14:paraId="16A3E069" w14:textId="3E955DDA" w:rsidR="00D51D50" w:rsidRPr="00D51D50" w:rsidRDefault="00D51D50" w:rsidP="00D51D50">
      <w:pPr>
        <w:jc w:val="both"/>
        <w:rPr>
          <w:rFonts w:ascii="Aptos" w:eastAsia="Times New Roman" w:hAnsi="Aptos" w:cs="Arial"/>
          <w:b/>
          <w:color w:val="000000"/>
        </w:rPr>
      </w:pPr>
      <w:r w:rsidRPr="00D51D50">
        <w:rPr>
          <w:rFonts w:ascii="Aptos" w:eastAsia="Times New Roman" w:hAnsi="Aptos" w:cs="Arial"/>
          <w:b/>
          <w:color w:val="000000"/>
        </w:rPr>
        <w:t>Technical Contact:</w:t>
      </w:r>
    </w:p>
    <w:p w14:paraId="159A65E3" w14:textId="77777777" w:rsidR="001B1F5B" w:rsidRPr="001B1F5B" w:rsidRDefault="001B1F5B" w:rsidP="001B1F5B">
      <w:pPr>
        <w:jc w:val="both"/>
        <w:rPr>
          <w:rFonts w:ascii="Aptos" w:eastAsia="Times New Roman" w:hAnsi="Aptos" w:cs="Arial"/>
          <w:b/>
          <w:sz w:val="24"/>
          <w:szCs w:val="24"/>
        </w:rPr>
      </w:pPr>
      <w:r w:rsidRPr="001B1F5B">
        <w:rPr>
          <w:rFonts w:ascii="Aptos" w:eastAsia="Times New Roman" w:hAnsi="Aptos" w:cs="Arial"/>
          <w:b/>
          <w:sz w:val="24"/>
          <w:szCs w:val="24"/>
        </w:rPr>
        <w:t>David Gornstein</w:t>
      </w:r>
    </w:p>
    <w:p w14:paraId="5F43765A" w14:textId="77777777" w:rsidR="001B1F5B" w:rsidRPr="001B1F5B" w:rsidRDefault="001B1F5B" w:rsidP="001B1F5B">
      <w:pPr>
        <w:jc w:val="both"/>
        <w:rPr>
          <w:rFonts w:ascii="Aptos" w:eastAsia="Times New Roman" w:hAnsi="Aptos" w:cs="Arial"/>
          <w:bCs/>
        </w:rPr>
      </w:pPr>
      <w:r w:rsidRPr="001B1F5B">
        <w:rPr>
          <w:rFonts w:ascii="Aptos" w:eastAsia="Times New Roman" w:hAnsi="Aptos" w:cs="Arial"/>
          <w:bCs/>
        </w:rPr>
        <w:t>E-Rate Funding Services, LLC.</w:t>
      </w:r>
    </w:p>
    <w:p w14:paraId="3A204013" w14:textId="77777777" w:rsidR="001B1F5B" w:rsidRPr="001B1F5B" w:rsidRDefault="001B1F5B" w:rsidP="001B1F5B">
      <w:pPr>
        <w:ind w:left="900" w:hanging="900"/>
        <w:jc w:val="both"/>
        <w:rPr>
          <w:rFonts w:ascii="Aptos" w:eastAsia="Times New Roman" w:hAnsi="Aptos" w:cs="Arial"/>
          <w:bCs/>
        </w:rPr>
      </w:pPr>
      <w:r w:rsidRPr="001B1F5B">
        <w:rPr>
          <w:rFonts w:ascii="Aptos" w:eastAsia="Times New Roman" w:hAnsi="Aptos" w:cs="Arial"/>
          <w:bCs/>
        </w:rPr>
        <w:t>Mobile:</w:t>
      </w:r>
      <w:r w:rsidRPr="001B1F5B">
        <w:rPr>
          <w:rFonts w:ascii="Aptos" w:eastAsia="Times New Roman" w:hAnsi="Aptos" w:cs="Arial"/>
          <w:bCs/>
        </w:rPr>
        <w:tab/>
        <w:t xml:space="preserve">973-714-3724 </w:t>
      </w:r>
    </w:p>
    <w:p w14:paraId="0246E987" w14:textId="77777777" w:rsidR="001B1F5B" w:rsidRPr="001B1F5B" w:rsidRDefault="001B1F5B" w:rsidP="001B1F5B">
      <w:pPr>
        <w:ind w:left="907" w:hanging="907"/>
        <w:jc w:val="both"/>
        <w:rPr>
          <w:rFonts w:ascii="Aptos" w:eastAsia="Times New Roman" w:hAnsi="Aptos" w:cs="Arial"/>
          <w:bCs/>
          <w:color w:val="000000"/>
        </w:rPr>
      </w:pPr>
      <w:r w:rsidRPr="001B1F5B">
        <w:rPr>
          <w:rFonts w:ascii="Aptos" w:eastAsia="Times New Roman" w:hAnsi="Aptos" w:cs="Arial"/>
          <w:bCs/>
        </w:rPr>
        <w:t xml:space="preserve">Email:       </w:t>
      </w:r>
      <w:hyperlink r:id="rId10" w:history="1">
        <w:r w:rsidRPr="001B1F5B">
          <w:rPr>
            <w:rStyle w:val="Hyperlink"/>
            <w:rFonts w:ascii="Aptos" w:eastAsia="Times New Roman" w:hAnsi="Aptos" w:cs="Arial"/>
            <w:bCs/>
          </w:rPr>
          <w:t>dave@erfs.us</w:t>
        </w:r>
      </w:hyperlink>
      <w:r w:rsidRPr="001B1F5B">
        <w:rPr>
          <w:rFonts w:ascii="Aptos" w:hAnsi="Aptos"/>
        </w:rPr>
        <w:t xml:space="preserve"> (Primary)</w:t>
      </w:r>
      <w:r w:rsidRPr="001B1F5B">
        <w:rPr>
          <w:rFonts w:ascii="Aptos" w:eastAsia="Times New Roman" w:hAnsi="Aptos" w:cs="Arial"/>
          <w:bCs/>
        </w:rPr>
        <w:t xml:space="preserve"> </w:t>
      </w:r>
      <w:r w:rsidRPr="001B1F5B">
        <w:rPr>
          <w:rFonts w:ascii="Aptos" w:eastAsia="Times New Roman" w:hAnsi="Aptos" w:cs="Arial"/>
          <w:bCs/>
          <w:color w:val="000000"/>
        </w:rPr>
        <w:t xml:space="preserve">or </w:t>
      </w:r>
    </w:p>
    <w:p w14:paraId="36645F26" w14:textId="7F0EB2A5" w:rsidR="00D51D50" w:rsidRPr="001B1F5B" w:rsidRDefault="001B1F5B" w:rsidP="001B1F5B">
      <w:pPr>
        <w:jc w:val="both"/>
        <w:rPr>
          <w:rFonts w:ascii="Aptos" w:eastAsia="Times New Roman" w:hAnsi="Aptos" w:cs="Arial"/>
          <w:bCs/>
          <w:color w:val="000000"/>
        </w:rPr>
      </w:pPr>
      <w:r w:rsidRPr="001B1F5B">
        <w:rPr>
          <w:rFonts w:ascii="Aptos" w:eastAsia="Times New Roman" w:hAnsi="Aptos" w:cs="Arial"/>
          <w:bCs/>
          <w:color w:val="000000"/>
        </w:rPr>
        <w:tab/>
      </w:r>
      <w:r>
        <w:rPr>
          <w:rFonts w:ascii="Aptos" w:eastAsia="Times New Roman" w:hAnsi="Aptos" w:cs="Arial"/>
          <w:bCs/>
          <w:color w:val="000000"/>
        </w:rPr>
        <w:t xml:space="preserve">    </w:t>
      </w:r>
      <w:hyperlink r:id="rId11" w:history="1">
        <w:r w:rsidRPr="001B1F5B">
          <w:rPr>
            <w:rStyle w:val="Hyperlink"/>
            <w:rFonts w:ascii="Aptos" w:eastAsia="Times New Roman" w:hAnsi="Aptos" w:cs="Arial"/>
            <w:bCs/>
          </w:rPr>
          <w:t>drgornstein@gmail.com</w:t>
        </w:r>
      </w:hyperlink>
    </w:p>
    <w:sectPr w:rsidR="00D51D50" w:rsidRPr="001B1F5B"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44E1C" w14:textId="77777777" w:rsidR="000822C4" w:rsidRDefault="000822C4" w:rsidP="00947EB4">
      <w:r>
        <w:separator/>
      </w:r>
    </w:p>
  </w:endnote>
  <w:endnote w:type="continuationSeparator" w:id="0">
    <w:p w14:paraId="0915859F" w14:textId="77777777" w:rsidR="000822C4" w:rsidRDefault="000822C4"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44CB7C3A" w:rsidR="00786F1E" w:rsidRPr="00195141" w:rsidRDefault="00786F1E" w:rsidP="00786F1E">
    <w:pPr>
      <w:pStyle w:val="Footer"/>
      <w:rPr>
        <w:b/>
        <w:bCs/>
        <w:sz w:val="16"/>
        <w:szCs w:val="16"/>
      </w:rPr>
    </w:pPr>
    <w:r w:rsidRPr="00C21D76">
      <w:rPr>
        <w:b/>
        <w:sz w:val="16"/>
        <w:szCs w:val="16"/>
      </w:rPr>
      <w:t xml:space="preserve">Revised: </w:t>
    </w:r>
    <w:r w:rsidR="0006244E">
      <w:rPr>
        <w:b/>
        <w:sz w:val="16"/>
        <w:szCs w:val="16"/>
      </w:rPr>
      <w:t>8/12/2026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40618" w14:textId="77777777" w:rsidR="000822C4" w:rsidRDefault="000822C4" w:rsidP="00947EB4">
      <w:r>
        <w:separator/>
      </w:r>
    </w:p>
  </w:footnote>
  <w:footnote w:type="continuationSeparator" w:id="0">
    <w:p w14:paraId="12280279" w14:textId="77777777" w:rsidR="000822C4" w:rsidRDefault="000822C4"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7EE38E25" w14:textId="77777777" w:rsidR="00435693" w:rsidRPr="004637C4" w:rsidRDefault="00435693" w:rsidP="00435693">
    <w:pPr>
      <w:jc w:val="center"/>
      <w:rPr>
        <w:rFonts w:ascii="Aptos" w:eastAsia="DengXian Light" w:hAnsi="Aptos"/>
        <w:b/>
        <w:color w:val="2F5496" w:themeColor="accent1" w:themeShade="BF"/>
        <w:sz w:val="28"/>
        <w:szCs w:val="28"/>
      </w:rPr>
    </w:pPr>
    <w:r w:rsidRPr="00685C59">
      <w:rPr>
        <w:rFonts w:ascii="Aptos" w:eastAsia="DengXian Light" w:hAnsi="Aptos"/>
        <w:b/>
        <w:color w:val="2F5496" w:themeColor="accent1" w:themeShade="BF"/>
        <w:sz w:val="28"/>
        <w:szCs w:val="28"/>
      </w:rPr>
      <w:t>Horizon Science Academy New Bedford</w:t>
    </w:r>
    <w:r w:rsidRPr="004637C4">
      <w:rPr>
        <w:rFonts w:ascii="Aptos" w:eastAsia="DengXian Light" w:hAnsi="Aptos"/>
        <w:b/>
        <w:color w:val="2F5496" w:themeColor="accent1" w:themeShade="BF"/>
        <w:sz w:val="28"/>
        <w:szCs w:val="28"/>
      </w:rPr>
      <w:t> </w:t>
    </w:r>
  </w:p>
  <w:p w14:paraId="7AD129A8" w14:textId="77777777" w:rsidR="00435693" w:rsidRPr="004637C4" w:rsidRDefault="00435693" w:rsidP="00435693">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Pr="00435693">
      <w:rPr>
        <w:rFonts w:ascii="Aptos" w:eastAsia="DengXian Light" w:hAnsi="Aptos"/>
        <w:b/>
        <w:color w:val="2F5496" w:themeColor="accent1" w:themeShade="BF"/>
      </w:rPr>
      <w:t>198983</w:t>
    </w:r>
  </w:p>
  <w:p w14:paraId="237490D6" w14:textId="29C59594" w:rsidR="00E7043B" w:rsidRDefault="000822C4" w:rsidP="00E7043B">
    <w:pPr>
      <w:ind w:left="180"/>
      <w:jc w:val="center"/>
      <w:rPr>
        <w:b/>
        <w:color w:val="2F5496" w:themeColor="accent1" w:themeShade="BF"/>
      </w:rPr>
    </w:pPr>
    <w:r>
      <w:rPr>
        <w:b/>
      </w:rPr>
      <w:pict w14:anchorId="1C0820F7">
        <v:rect id="_x0000_i1036"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40EE7977" w:rsidR="0036071A" w:rsidRPr="004637C4" w:rsidRDefault="00685C59" w:rsidP="00147F01">
    <w:pPr>
      <w:jc w:val="center"/>
      <w:rPr>
        <w:rFonts w:ascii="Aptos" w:eastAsia="DengXian Light" w:hAnsi="Aptos"/>
        <w:b/>
        <w:color w:val="2F5496" w:themeColor="accent1" w:themeShade="BF"/>
        <w:sz w:val="28"/>
        <w:szCs w:val="28"/>
      </w:rPr>
    </w:pPr>
    <w:r w:rsidRPr="00685C59">
      <w:rPr>
        <w:rFonts w:ascii="Aptos" w:eastAsia="DengXian Light" w:hAnsi="Aptos"/>
        <w:b/>
        <w:color w:val="2F5496" w:themeColor="accent1" w:themeShade="BF"/>
        <w:sz w:val="28"/>
        <w:szCs w:val="28"/>
      </w:rPr>
      <w:t>Horizon Science Academy New Bedford</w:t>
    </w:r>
    <w:r w:rsidR="0036071A" w:rsidRPr="004637C4">
      <w:rPr>
        <w:rFonts w:ascii="Aptos" w:eastAsia="DengXian Light" w:hAnsi="Aptos"/>
        <w:b/>
        <w:color w:val="2F5496" w:themeColor="accent1" w:themeShade="BF"/>
        <w:sz w:val="28"/>
        <w:szCs w:val="28"/>
      </w:rPr>
      <w:t> </w:t>
    </w:r>
  </w:p>
  <w:p w14:paraId="4CD4925D" w14:textId="63A9F338"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435693" w:rsidRPr="00435693">
      <w:rPr>
        <w:rFonts w:ascii="Aptos" w:eastAsia="DengXian Light" w:hAnsi="Aptos"/>
        <w:b/>
        <w:color w:val="2F5496" w:themeColor="accent1" w:themeShade="BF"/>
      </w:rPr>
      <w:t>198983</w:t>
    </w:r>
  </w:p>
  <w:p w14:paraId="25A17F64" w14:textId="77777777" w:rsidR="00435693" w:rsidRPr="00435693" w:rsidRDefault="00435693" w:rsidP="00435693">
    <w:pPr>
      <w:pStyle w:val="Header"/>
      <w:jc w:val="center"/>
      <w:rPr>
        <w:rFonts w:ascii="Aptos" w:eastAsia="DengXian Light" w:hAnsi="Aptos"/>
        <w:b/>
        <w:color w:val="2F5496" w:themeColor="accent1" w:themeShade="BF"/>
      </w:rPr>
    </w:pPr>
    <w:r w:rsidRPr="00435693">
      <w:rPr>
        <w:rFonts w:ascii="Aptos" w:eastAsia="DengXian Light" w:hAnsi="Aptos"/>
        <w:b/>
        <w:color w:val="2F5496" w:themeColor="accent1" w:themeShade="BF"/>
      </w:rPr>
      <w:t>6315 Secor Road</w:t>
    </w:r>
  </w:p>
  <w:p w14:paraId="6B2C45F3" w14:textId="3FA0F619" w:rsidR="0026390A" w:rsidRPr="00D41D0B" w:rsidRDefault="00435693" w:rsidP="00435693">
    <w:pPr>
      <w:pStyle w:val="Header"/>
      <w:jc w:val="center"/>
      <w:rPr>
        <w:rFonts w:ascii="Aptos" w:eastAsia="DengXian Light" w:hAnsi="Aptos"/>
      </w:rPr>
    </w:pPr>
    <w:r w:rsidRPr="00435693">
      <w:rPr>
        <w:rFonts w:ascii="Aptos" w:eastAsia="DengXian Light" w:hAnsi="Aptos"/>
        <w:b/>
        <w:color w:val="2F5496" w:themeColor="accent1" w:themeShade="BF"/>
      </w:rPr>
      <w:t>Lambertville, MI 48144-9411</w:t>
    </w:r>
    <w:r w:rsidR="000822C4">
      <w:rPr>
        <w:rFonts w:ascii="Aptos" w:eastAsia="DengXian Light" w:hAnsi="Aptos"/>
        <w:b/>
      </w:rPr>
      <w:pict w14:anchorId="273BD260">
        <v:rect id="_x0000_i103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1133"/>
    <w:multiLevelType w:val="hybridMultilevel"/>
    <w:tmpl w:val="FCE23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736FD6"/>
    <w:multiLevelType w:val="hybridMultilevel"/>
    <w:tmpl w:val="5BB8F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733D52"/>
    <w:multiLevelType w:val="hybridMultilevel"/>
    <w:tmpl w:val="56404A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FB10DCB"/>
    <w:multiLevelType w:val="multilevel"/>
    <w:tmpl w:val="B654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05029"/>
    <w:multiLevelType w:val="hybridMultilevel"/>
    <w:tmpl w:val="0676500C"/>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8742EFE"/>
    <w:multiLevelType w:val="hybridMultilevel"/>
    <w:tmpl w:val="05AAA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AEB319F"/>
    <w:multiLevelType w:val="multilevel"/>
    <w:tmpl w:val="BC2EB7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BB73DC0"/>
    <w:multiLevelType w:val="multilevel"/>
    <w:tmpl w:val="41FE4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3D0097"/>
    <w:multiLevelType w:val="multilevel"/>
    <w:tmpl w:val="8396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A971C7"/>
    <w:multiLevelType w:val="hybridMultilevel"/>
    <w:tmpl w:val="CFA6BCE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C5338A2"/>
    <w:multiLevelType w:val="multilevel"/>
    <w:tmpl w:val="C0A4DD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6102517F"/>
    <w:multiLevelType w:val="multilevel"/>
    <w:tmpl w:val="0FF812CC"/>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6247020B"/>
    <w:multiLevelType w:val="multilevel"/>
    <w:tmpl w:val="3E884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815B95"/>
    <w:multiLevelType w:val="hybridMultilevel"/>
    <w:tmpl w:val="7E3665E0"/>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BF553B2"/>
    <w:multiLevelType w:val="multilevel"/>
    <w:tmpl w:val="3F9A5F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4A4114F"/>
    <w:multiLevelType w:val="hybridMultilevel"/>
    <w:tmpl w:val="B83C47E4"/>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6224631"/>
    <w:multiLevelType w:val="multilevel"/>
    <w:tmpl w:val="119E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75174C"/>
    <w:multiLevelType w:val="hybridMultilevel"/>
    <w:tmpl w:val="DAA0D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CC910D0"/>
    <w:multiLevelType w:val="multilevel"/>
    <w:tmpl w:val="A34C21E2"/>
    <w:lvl w:ilvl="0">
      <w:start w:val="1"/>
      <w:numFmt w:val="decimal"/>
      <w:lvlText w:val="%1."/>
      <w:lvlJc w:val="left"/>
      <w:pPr>
        <w:tabs>
          <w:tab w:val="num" w:pos="360"/>
        </w:tabs>
        <w:ind w:left="360" w:hanging="360"/>
      </w:pPr>
      <w:rPr>
        <w:rFonts w:hint="default"/>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00452188">
    <w:abstractNumId w:val="2"/>
  </w:num>
  <w:num w:numId="2" w16cid:durableId="973605278">
    <w:abstractNumId w:val="9"/>
  </w:num>
  <w:num w:numId="3" w16cid:durableId="2060398237">
    <w:abstractNumId w:val="4"/>
  </w:num>
  <w:num w:numId="4" w16cid:durableId="143937328">
    <w:abstractNumId w:val="7"/>
  </w:num>
  <w:num w:numId="5" w16cid:durableId="336077462">
    <w:abstractNumId w:val="15"/>
  </w:num>
  <w:num w:numId="6" w16cid:durableId="1159886325">
    <w:abstractNumId w:val="6"/>
  </w:num>
  <w:num w:numId="7" w16cid:durableId="881596682">
    <w:abstractNumId w:val="17"/>
  </w:num>
  <w:num w:numId="8" w16cid:durableId="789402774">
    <w:abstractNumId w:val="14"/>
  </w:num>
  <w:num w:numId="9" w16cid:durableId="2133018841">
    <w:abstractNumId w:val="10"/>
  </w:num>
  <w:num w:numId="10" w16cid:durableId="1243564355">
    <w:abstractNumId w:val="18"/>
  </w:num>
  <w:num w:numId="11" w16cid:durableId="46300806">
    <w:abstractNumId w:val="13"/>
  </w:num>
  <w:num w:numId="12" w16cid:durableId="777872992">
    <w:abstractNumId w:val="3"/>
  </w:num>
  <w:num w:numId="13" w16cid:durableId="936130866">
    <w:abstractNumId w:val="8"/>
  </w:num>
  <w:num w:numId="14" w16cid:durableId="1573539418">
    <w:abstractNumId w:val="5"/>
  </w:num>
  <w:num w:numId="15" w16cid:durableId="921524039">
    <w:abstractNumId w:val="16"/>
  </w:num>
  <w:num w:numId="16" w16cid:durableId="1477379666">
    <w:abstractNumId w:val="11"/>
  </w:num>
  <w:num w:numId="17" w16cid:durableId="736439962">
    <w:abstractNumId w:val="12"/>
  </w:num>
  <w:num w:numId="18" w16cid:durableId="1098137655">
    <w:abstractNumId w:val="20"/>
  </w:num>
  <w:num w:numId="19" w16cid:durableId="1710491294">
    <w:abstractNumId w:val="1"/>
  </w:num>
  <w:num w:numId="20" w16cid:durableId="1337344414">
    <w:abstractNumId w:val="19"/>
  </w:num>
  <w:num w:numId="21" w16cid:durableId="91131078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BD3"/>
    <w:rsid w:val="00001C0B"/>
    <w:rsid w:val="00004A65"/>
    <w:rsid w:val="00004FF1"/>
    <w:rsid w:val="0000510F"/>
    <w:rsid w:val="00005541"/>
    <w:rsid w:val="000061DF"/>
    <w:rsid w:val="0000720A"/>
    <w:rsid w:val="00011683"/>
    <w:rsid w:val="00012277"/>
    <w:rsid w:val="00012706"/>
    <w:rsid w:val="0001394D"/>
    <w:rsid w:val="00013CB4"/>
    <w:rsid w:val="000153E7"/>
    <w:rsid w:val="00015B4A"/>
    <w:rsid w:val="00017582"/>
    <w:rsid w:val="00025408"/>
    <w:rsid w:val="00026FFA"/>
    <w:rsid w:val="00030972"/>
    <w:rsid w:val="00030A37"/>
    <w:rsid w:val="00031622"/>
    <w:rsid w:val="0003376E"/>
    <w:rsid w:val="000353A4"/>
    <w:rsid w:val="00040D8D"/>
    <w:rsid w:val="00041ADE"/>
    <w:rsid w:val="00044903"/>
    <w:rsid w:val="0004555E"/>
    <w:rsid w:val="0005256C"/>
    <w:rsid w:val="00052E8B"/>
    <w:rsid w:val="00054C3A"/>
    <w:rsid w:val="0005605B"/>
    <w:rsid w:val="0005785C"/>
    <w:rsid w:val="000615EC"/>
    <w:rsid w:val="00061BAD"/>
    <w:rsid w:val="0006244E"/>
    <w:rsid w:val="000631FD"/>
    <w:rsid w:val="00063750"/>
    <w:rsid w:val="0006470C"/>
    <w:rsid w:val="000822C4"/>
    <w:rsid w:val="00082D60"/>
    <w:rsid w:val="00084D02"/>
    <w:rsid w:val="00086096"/>
    <w:rsid w:val="000865D5"/>
    <w:rsid w:val="00086F34"/>
    <w:rsid w:val="00090FE3"/>
    <w:rsid w:val="0009362A"/>
    <w:rsid w:val="00093C7E"/>
    <w:rsid w:val="000949F5"/>
    <w:rsid w:val="000977BE"/>
    <w:rsid w:val="000A0CB3"/>
    <w:rsid w:val="000A0E91"/>
    <w:rsid w:val="000A376F"/>
    <w:rsid w:val="000A3CF8"/>
    <w:rsid w:val="000A788F"/>
    <w:rsid w:val="000B1054"/>
    <w:rsid w:val="000B2819"/>
    <w:rsid w:val="000B2DAA"/>
    <w:rsid w:val="000B2E30"/>
    <w:rsid w:val="000C0552"/>
    <w:rsid w:val="000C544F"/>
    <w:rsid w:val="000C5A35"/>
    <w:rsid w:val="000C5EAE"/>
    <w:rsid w:val="000D05F8"/>
    <w:rsid w:val="000D1159"/>
    <w:rsid w:val="000D1500"/>
    <w:rsid w:val="000D34C6"/>
    <w:rsid w:val="000D3B35"/>
    <w:rsid w:val="000D3C2B"/>
    <w:rsid w:val="000D455D"/>
    <w:rsid w:val="000D5A9C"/>
    <w:rsid w:val="000E0AE9"/>
    <w:rsid w:val="000E164B"/>
    <w:rsid w:val="000E25AC"/>
    <w:rsid w:val="000E3111"/>
    <w:rsid w:val="000E3352"/>
    <w:rsid w:val="000E4560"/>
    <w:rsid w:val="000E4939"/>
    <w:rsid w:val="000F060F"/>
    <w:rsid w:val="000F3491"/>
    <w:rsid w:val="000F4D09"/>
    <w:rsid w:val="000F64AE"/>
    <w:rsid w:val="00101303"/>
    <w:rsid w:val="00102FA9"/>
    <w:rsid w:val="00105A74"/>
    <w:rsid w:val="00106627"/>
    <w:rsid w:val="00110092"/>
    <w:rsid w:val="0011035D"/>
    <w:rsid w:val="001106D6"/>
    <w:rsid w:val="0011387F"/>
    <w:rsid w:val="0011515D"/>
    <w:rsid w:val="001168EC"/>
    <w:rsid w:val="00116B6F"/>
    <w:rsid w:val="001179A3"/>
    <w:rsid w:val="0012568B"/>
    <w:rsid w:val="00131082"/>
    <w:rsid w:val="0013282F"/>
    <w:rsid w:val="00134933"/>
    <w:rsid w:val="00136086"/>
    <w:rsid w:val="0013788B"/>
    <w:rsid w:val="00140C19"/>
    <w:rsid w:val="00140D85"/>
    <w:rsid w:val="0014174B"/>
    <w:rsid w:val="00141908"/>
    <w:rsid w:val="001427F8"/>
    <w:rsid w:val="00142CF7"/>
    <w:rsid w:val="00143044"/>
    <w:rsid w:val="0014358B"/>
    <w:rsid w:val="00143A7E"/>
    <w:rsid w:val="00144BD4"/>
    <w:rsid w:val="00146D23"/>
    <w:rsid w:val="00147F01"/>
    <w:rsid w:val="00150713"/>
    <w:rsid w:val="00151673"/>
    <w:rsid w:val="00155F4F"/>
    <w:rsid w:val="001572C3"/>
    <w:rsid w:val="00157A7F"/>
    <w:rsid w:val="001642C4"/>
    <w:rsid w:val="0016519C"/>
    <w:rsid w:val="00165E05"/>
    <w:rsid w:val="00183014"/>
    <w:rsid w:val="00183362"/>
    <w:rsid w:val="001836D7"/>
    <w:rsid w:val="00186656"/>
    <w:rsid w:val="00191542"/>
    <w:rsid w:val="00192F82"/>
    <w:rsid w:val="00193D11"/>
    <w:rsid w:val="00197614"/>
    <w:rsid w:val="001A140D"/>
    <w:rsid w:val="001A1F91"/>
    <w:rsid w:val="001A47C9"/>
    <w:rsid w:val="001A521A"/>
    <w:rsid w:val="001A5809"/>
    <w:rsid w:val="001A69C6"/>
    <w:rsid w:val="001A6CB6"/>
    <w:rsid w:val="001A7087"/>
    <w:rsid w:val="001B1F5B"/>
    <w:rsid w:val="001B2590"/>
    <w:rsid w:val="001B2ADC"/>
    <w:rsid w:val="001B624E"/>
    <w:rsid w:val="001B7341"/>
    <w:rsid w:val="001C2191"/>
    <w:rsid w:val="001C3154"/>
    <w:rsid w:val="001C339D"/>
    <w:rsid w:val="001D0DFD"/>
    <w:rsid w:val="001D3527"/>
    <w:rsid w:val="001D449F"/>
    <w:rsid w:val="001D5F1F"/>
    <w:rsid w:val="001E0399"/>
    <w:rsid w:val="001E0756"/>
    <w:rsid w:val="001E1764"/>
    <w:rsid w:val="001E1D1F"/>
    <w:rsid w:val="001E422F"/>
    <w:rsid w:val="001E4CF0"/>
    <w:rsid w:val="001E67D2"/>
    <w:rsid w:val="001F51FB"/>
    <w:rsid w:val="001F6486"/>
    <w:rsid w:val="00200B3D"/>
    <w:rsid w:val="00203A8C"/>
    <w:rsid w:val="00203CE4"/>
    <w:rsid w:val="00204266"/>
    <w:rsid w:val="002062FC"/>
    <w:rsid w:val="0020642F"/>
    <w:rsid w:val="0021053D"/>
    <w:rsid w:val="002115BC"/>
    <w:rsid w:val="00211C44"/>
    <w:rsid w:val="002121A9"/>
    <w:rsid w:val="00213F6E"/>
    <w:rsid w:val="00214A56"/>
    <w:rsid w:val="00215C5B"/>
    <w:rsid w:val="00220B3B"/>
    <w:rsid w:val="00222EA0"/>
    <w:rsid w:val="0022326F"/>
    <w:rsid w:val="0022495F"/>
    <w:rsid w:val="002258DC"/>
    <w:rsid w:val="0022716D"/>
    <w:rsid w:val="002315DD"/>
    <w:rsid w:val="00232213"/>
    <w:rsid w:val="002345B5"/>
    <w:rsid w:val="00236B2C"/>
    <w:rsid w:val="00237B6B"/>
    <w:rsid w:val="00240D13"/>
    <w:rsid w:val="00242581"/>
    <w:rsid w:val="0024453A"/>
    <w:rsid w:val="002461C9"/>
    <w:rsid w:val="00246400"/>
    <w:rsid w:val="002468B7"/>
    <w:rsid w:val="00247A81"/>
    <w:rsid w:val="00250FF6"/>
    <w:rsid w:val="00253966"/>
    <w:rsid w:val="00260164"/>
    <w:rsid w:val="00260C0E"/>
    <w:rsid w:val="002634CA"/>
    <w:rsid w:val="0026390A"/>
    <w:rsid w:val="002644E3"/>
    <w:rsid w:val="00264C0A"/>
    <w:rsid w:val="002669C2"/>
    <w:rsid w:val="00266D54"/>
    <w:rsid w:val="00270122"/>
    <w:rsid w:val="00272A20"/>
    <w:rsid w:val="00275F3E"/>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6E17"/>
    <w:rsid w:val="002C1466"/>
    <w:rsid w:val="002C19B8"/>
    <w:rsid w:val="002C2277"/>
    <w:rsid w:val="002C23A6"/>
    <w:rsid w:val="002C2DDE"/>
    <w:rsid w:val="002C72BE"/>
    <w:rsid w:val="002C76F3"/>
    <w:rsid w:val="002D27D6"/>
    <w:rsid w:val="002D6354"/>
    <w:rsid w:val="002D6966"/>
    <w:rsid w:val="002D73C0"/>
    <w:rsid w:val="002E15F7"/>
    <w:rsid w:val="002E1AE2"/>
    <w:rsid w:val="002E3AB4"/>
    <w:rsid w:val="002E3E45"/>
    <w:rsid w:val="002E56A0"/>
    <w:rsid w:val="002E72A2"/>
    <w:rsid w:val="002E76E5"/>
    <w:rsid w:val="002F01ED"/>
    <w:rsid w:val="002F552D"/>
    <w:rsid w:val="002F78B4"/>
    <w:rsid w:val="00302AD5"/>
    <w:rsid w:val="003104B8"/>
    <w:rsid w:val="00311669"/>
    <w:rsid w:val="00312F19"/>
    <w:rsid w:val="00317E79"/>
    <w:rsid w:val="00320723"/>
    <w:rsid w:val="003225FB"/>
    <w:rsid w:val="003240C9"/>
    <w:rsid w:val="0032757E"/>
    <w:rsid w:val="00327F08"/>
    <w:rsid w:val="0033033B"/>
    <w:rsid w:val="0033177F"/>
    <w:rsid w:val="0033622F"/>
    <w:rsid w:val="003475F9"/>
    <w:rsid w:val="00351D9D"/>
    <w:rsid w:val="00353275"/>
    <w:rsid w:val="003548FA"/>
    <w:rsid w:val="00354D3C"/>
    <w:rsid w:val="003606CE"/>
    <w:rsid w:val="0036071A"/>
    <w:rsid w:val="00370348"/>
    <w:rsid w:val="00371388"/>
    <w:rsid w:val="003729ED"/>
    <w:rsid w:val="00373249"/>
    <w:rsid w:val="00376B50"/>
    <w:rsid w:val="00380B0C"/>
    <w:rsid w:val="00380DE7"/>
    <w:rsid w:val="0038395D"/>
    <w:rsid w:val="0038435D"/>
    <w:rsid w:val="00385012"/>
    <w:rsid w:val="003858AE"/>
    <w:rsid w:val="00385B5F"/>
    <w:rsid w:val="0039086C"/>
    <w:rsid w:val="0039285E"/>
    <w:rsid w:val="00394493"/>
    <w:rsid w:val="0039652C"/>
    <w:rsid w:val="003A0C10"/>
    <w:rsid w:val="003A11C8"/>
    <w:rsid w:val="003A2009"/>
    <w:rsid w:val="003A2B70"/>
    <w:rsid w:val="003A2F63"/>
    <w:rsid w:val="003A7B4E"/>
    <w:rsid w:val="003B06D1"/>
    <w:rsid w:val="003B077F"/>
    <w:rsid w:val="003B71AC"/>
    <w:rsid w:val="003B7522"/>
    <w:rsid w:val="003B77F6"/>
    <w:rsid w:val="003C060C"/>
    <w:rsid w:val="003C0BC5"/>
    <w:rsid w:val="003C3B9F"/>
    <w:rsid w:val="003C6D2D"/>
    <w:rsid w:val="003D0B4D"/>
    <w:rsid w:val="003D28A9"/>
    <w:rsid w:val="003D3836"/>
    <w:rsid w:val="003D5C00"/>
    <w:rsid w:val="003D60B0"/>
    <w:rsid w:val="003E0BCB"/>
    <w:rsid w:val="003E1E0B"/>
    <w:rsid w:val="003E4DE1"/>
    <w:rsid w:val="003E58F5"/>
    <w:rsid w:val="003E5E81"/>
    <w:rsid w:val="003E78E0"/>
    <w:rsid w:val="003F47C4"/>
    <w:rsid w:val="003F5004"/>
    <w:rsid w:val="003F5A42"/>
    <w:rsid w:val="003F6837"/>
    <w:rsid w:val="003F6854"/>
    <w:rsid w:val="003F6BB0"/>
    <w:rsid w:val="00400162"/>
    <w:rsid w:val="00401140"/>
    <w:rsid w:val="004031ED"/>
    <w:rsid w:val="00403391"/>
    <w:rsid w:val="00404758"/>
    <w:rsid w:val="00407551"/>
    <w:rsid w:val="00410793"/>
    <w:rsid w:val="00411BB1"/>
    <w:rsid w:val="0041334B"/>
    <w:rsid w:val="004200F2"/>
    <w:rsid w:val="00426891"/>
    <w:rsid w:val="0043357A"/>
    <w:rsid w:val="004336B5"/>
    <w:rsid w:val="0043407F"/>
    <w:rsid w:val="00435693"/>
    <w:rsid w:val="00435CC6"/>
    <w:rsid w:val="00436686"/>
    <w:rsid w:val="004427BB"/>
    <w:rsid w:val="00442831"/>
    <w:rsid w:val="004437CA"/>
    <w:rsid w:val="0044404C"/>
    <w:rsid w:val="00445057"/>
    <w:rsid w:val="00445E52"/>
    <w:rsid w:val="0044627D"/>
    <w:rsid w:val="00446E64"/>
    <w:rsid w:val="0045225E"/>
    <w:rsid w:val="004534E5"/>
    <w:rsid w:val="00453DAE"/>
    <w:rsid w:val="0045515E"/>
    <w:rsid w:val="00457279"/>
    <w:rsid w:val="00460638"/>
    <w:rsid w:val="00460A57"/>
    <w:rsid w:val="00462B06"/>
    <w:rsid w:val="004637C4"/>
    <w:rsid w:val="0046545C"/>
    <w:rsid w:val="0046546A"/>
    <w:rsid w:val="0047045D"/>
    <w:rsid w:val="00472449"/>
    <w:rsid w:val="00476CCF"/>
    <w:rsid w:val="00477BC3"/>
    <w:rsid w:val="00480392"/>
    <w:rsid w:val="0048305B"/>
    <w:rsid w:val="00483F53"/>
    <w:rsid w:val="004853DF"/>
    <w:rsid w:val="004926A5"/>
    <w:rsid w:val="004946ED"/>
    <w:rsid w:val="004954E6"/>
    <w:rsid w:val="004A3D3C"/>
    <w:rsid w:val="004A5260"/>
    <w:rsid w:val="004B4936"/>
    <w:rsid w:val="004B7B30"/>
    <w:rsid w:val="004C1094"/>
    <w:rsid w:val="004C1684"/>
    <w:rsid w:val="004C3938"/>
    <w:rsid w:val="004C4719"/>
    <w:rsid w:val="004C50B5"/>
    <w:rsid w:val="004C6415"/>
    <w:rsid w:val="004C7661"/>
    <w:rsid w:val="004D1540"/>
    <w:rsid w:val="004D208E"/>
    <w:rsid w:val="004D295E"/>
    <w:rsid w:val="004D439E"/>
    <w:rsid w:val="004D6067"/>
    <w:rsid w:val="004E1DA0"/>
    <w:rsid w:val="004E5DED"/>
    <w:rsid w:val="004E7E34"/>
    <w:rsid w:val="004F0108"/>
    <w:rsid w:val="004F02EE"/>
    <w:rsid w:val="004F07A9"/>
    <w:rsid w:val="004F1B02"/>
    <w:rsid w:val="004F3EFD"/>
    <w:rsid w:val="004F4AEB"/>
    <w:rsid w:val="00502919"/>
    <w:rsid w:val="00502A54"/>
    <w:rsid w:val="0050636F"/>
    <w:rsid w:val="00507288"/>
    <w:rsid w:val="00514AD9"/>
    <w:rsid w:val="00515B8C"/>
    <w:rsid w:val="00516520"/>
    <w:rsid w:val="00517A30"/>
    <w:rsid w:val="005201B5"/>
    <w:rsid w:val="00521394"/>
    <w:rsid w:val="00523792"/>
    <w:rsid w:val="00524540"/>
    <w:rsid w:val="00524A01"/>
    <w:rsid w:val="005253D4"/>
    <w:rsid w:val="00525783"/>
    <w:rsid w:val="00526754"/>
    <w:rsid w:val="00531293"/>
    <w:rsid w:val="00532827"/>
    <w:rsid w:val="00534931"/>
    <w:rsid w:val="0053586A"/>
    <w:rsid w:val="00540723"/>
    <w:rsid w:val="00540DD5"/>
    <w:rsid w:val="00543A49"/>
    <w:rsid w:val="00544848"/>
    <w:rsid w:val="0054604B"/>
    <w:rsid w:val="0055004C"/>
    <w:rsid w:val="005503E9"/>
    <w:rsid w:val="0055218F"/>
    <w:rsid w:val="0055362F"/>
    <w:rsid w:val="00553B4C"/>
    <w:rsid w:val="00555B06"/>
    <w:rsid w:val="00555E09"/>
    <w:rsid w:val="0056132E"/>
    <w:rsid w:val="00566305"/>
    <w:rsid w:val="0056646F"/>
    <w:rsid w:val="005666E0"/>
    <w:rsid w:val="00570940"/>
    <w:rsid w:val="00570B11"/>
    <w:rsid w:val="00573D63"/>
    <w:rsid w:val="00574F35"/>
    <w:rsid w:val="00577088"/>
    <w:rsid w:val="00581168"/>
    <w:rsid w:val="00581D33"/>
    <w:rsid w:val="005820DC"/>
    <w:rsid w:val="00584CFD"/>
    <w:rsid w:val="005862AB"/>
    <w:rsid w:val="005863A8"/>
    <w:rsid w:val="005A4966"/>
    <w:rsid w:val="005B1456"/>
    <w:rsid w:val="005B37E0"/>
    <w:rsid w:val="005B56C9"/>
    <w:rsid w:val="005C0F01"/>
    <w:rsid w:val="005C0F25"/>
    <w:rsid w:val="005C66CF"/>
    <w:rsid w:val="005D295F"/>
    <w:rsid w:val="005D4594"/>
    <w:rsid w:val="005D4AC0"/>
    <w:rsid w:val="005D621F"/>
    <w:rsid w:val="005D6466"/>
    <w:rsid w:val="005E0C59"/>
    <w:rsid w:val="005E1346"/>
    <w:rsid w:val="005E3385"/>
    <w:rsid w:val="005E42AB"/>
    <w:rsid w:val="005E4F1B"/>
    <w:rsid w:val="005F1A47"/>
    <w:rsid w:val="005F4205"/>
    <w:rsid w:val="005F4636"/>
    <w:rsid w:val="00601EC5"/>
    <w:rsid w:val="00607DDC"/>
    <w:rsid w:val="00611126"/>
    <w:rsid w:val="0061212C"/>
    <w:rsid w:val="00614E45"/>
    <w:rsid w:val="00615865"/>
    <w:rsid w:val="00615E1F"/>
    <w:rsid w:val="00621614"/>
    <w:rsid w:val="00622D76"/>
    <w:rsid w:val="00625A9F"/>
    <w:rsid w:val="00636B75"/>
    <w:rsid w:val="0064092C"/>
    <w:rsid w:val="00644631"/>
    <w:rsid w:val="00644AB0"/>
    <w:rsid w:val="006472B5"/>
    <w:rsid w:val="00651A5A"/>
    <w:rsid w:val="00651C48"/>
    <w:rsid w:val="00652E01"/>
    <w:rsid w:val="00654E16"/>
    <w:rsid w:val="0065659B"/>
    <w:rsid w:val="00656AF1"/>
    <w:rsid w:val="00656DFE"/>
    <w:rsid w:val="006578C3"/>
    <w:rsid w:val="0066049D"/>
    <w:rsid w:val="00662EA6"/>
    <w:rsid w:val="00663643"/>
    <w:rsid w:val="00663923"/>
    <w:rsid w:val="00664361"/>
    <w:rsid w:val="00672B17"/>
    <w:rsid w:val="00672CC9"/>
    <w:rsid w:val="00673DEA"/>
    <w:rsid w:val="00676014"/>
    <w:rsid w:val="006772F3"/>
    <w:rsid w:val="0068055D"/>
    <w:rsid w:val="00680BAF"/>
    <w:rsid w:val="00681B49"/>
    <w:rsid w:val="006845C7"/>
    <w:rsid w:val="00684C12"/>
    <w:rsid w:val="006855E5"/>
    <w:rsid w:val="00685747"/>
    <w:rsid w:val="00685C59"/>
    <w:rsid w:val="0068609C"/>
    <w:rsid w:val="00686908"/>
    <w:rsid w:val="0068797A"/>
    <w:rsid w:val="0069424A"/>
    <w:rsid w:val="00697567"/>
    <w:rsid w:val="006A0A5B"/>
    <w:rsid w:val="006A2397"/>
    <w:rsid w:val="006A7B1D"/>
    <w:rsid w:val="006B3689"/>
    <w:rsid w:val="006B7DF6"/>
    <w:rsid w:val="006C1A50"/>
    <w:rsid w:val="006C392C"/>
    <w:rsid w:val="006C4BFD"/>
    <w:rsid w:val="006C5804"/>
    <w:rsid w:val="006C63C9"/>
    <w:rsid w:val="006C7066"/>
    <w:rsid w:val="006D15C8"/>
    <w:rsid w:val="006D2DA8"/>
    <w:rsid w:val="006D3C0D"/>
    <w:rsid w:val="006D3C96"/>
    <w:rsid w:val="006D5822"/>
    <w:rsid w:val="006D5CC2"/>
    <w:rsid w:val="006D7CE1"/>
    <w:rsid w:val="006E00C5"/>
    <w:rsid w:val="006E1D3E"/>
    <w:rsid w:val="006E223D"/>
    <w:rsid w:val="006E31CA"/>
    <w:rsid w:val="006E3693"/>
    <w:rsid w:val="006E69E3"/>
    <w:rsid w:val="006E72ED"/>
    <w:rsid w:val="006F04F7"/>
    <w:rsid w:val="006F19A7"/>
    <w:rsid w:val="006F1A12"/>
    <w:rsid w:val="006F76C9"/>
    <w:rsid w:val="007003C2"/>
    <w:rsid w:val="00700834"/>
    <w:rsid w:val="0070390C"/>
    <w:rsid w:val="00704C6C"/>
    <w:rsid w:val="00705D5A"/>
    <w:rsid w:val="00706E79"/>
    <w:rsid w:val="00711137"/>
    <w:rsid w:val="007115A7"/>
    <w:rsid w:val="00712980"/>
    <w:rsid w:val="00717037"/>
    <w:rsid w:val="0071704A"/>
    <w:rsid w:val="00717FA1"/>
    <w:rsid w:val="00720280"/>
    <w:rsid w:val="00721B73"/>
    <w:rsid w:val="007224B3"/>
    <w:rsid w:val="007231C5"/>
    <w:rsid w:val="007253AF"/>
    <w:rsid w:val="0072551F"/>
    <w:rsid w:val="00730708"/>
    <w:rsid w:val="00731753"/>
    <w:rsid w:val="007341E2"/>
    <w:rsid w:val="007354FE"/>
    <w:rsid w:val="00737225"/>
    <w:rsid w:val="007407D9"/>
    <w:rsid w:val="00742874"/>
    <w:rsid w:val="007448E1"/>
    <w:rsid w:val="00746E59"/>
    <w:rsid w:val="007535C8"/>
    <w:rsid w:val="00757EA2"/>
    <w:rsid w:val="00760D32"/>
    <w:rsid w:val="0076596A"/>
    <w:rsid w:val="00765B17"/>
    <w:rsid w:val="00766DD1"/>
    <w:rsid w:val="007711BB"/>
    <w:rsid w:val="00771601"/>
    <w:rsid w:val="007725B1"/>
    <w:rsid w:val="0077269F"/>
    <w:rsid w:val="00772AC9"/>
    <w:rsid w:val="007734A6"/>
    <w:rsid w:val="007744F5"/>
    <w:rsid w:val="00781127"/>
    <w:rsid w:val="00781377"/>
    <w:rsid w:val="00784089"/>
    <w:rsid w:val="00784579"/>
    <w:rsid w:val="00784B8A"/>
    <w:rsid w:val="00785F33"/>
    <w:rsid w:val="007868E8"/>
    <w:rsid w:val="00786BD6"/>
    <w:rsid w:val="00786F1E"/>
    <w:rsid w:val="007913DF"/>
    <w:rsid w:val="00791F9A"/>
    <w:rsid w:val="00797F40"/>
    <w:rsid w:val="007A5D5B"/>
    <w:rsid w:val="007B0F03"/>
    <w:rsid w:val="007B0FBB"/>
    <w:rsid w:val="007C0444"/>
    <w:rsid w:val="007C070F"/>
    <w:rsid w:val="007C081B"/>
    <w:rsid w:val="007C6731"/>
    <w:rsid w:val="007C7AF2"/>
    <w:rsid w:val="007D0450"/>
    <w:rsid w:val="007D1439"/>
    <w:rsid w:val="007D2A68"/>
    <w:rsid w:val="007D34C1"/>
    <w:rsid w:val="007D6118"/>
    <w:rsid w:val="007E0E0D"/>
    <w:rsid w:val="007E1E0F"/>
    <w:rsid w:val="007E20EB"/>
    <w:rsid w:val="007E35AA"/>
    <w:rsid w:val="007E5192"/>
    <w:rsid w:val="007E6962"/>
    <w:rsid w:val="007E6C97"/>
    <w:rsid w:val="007F2759"/>
    <w:rsid w:val="007F357D"/>
    <w:rsid w:val="00800C3C"/>
    <w:rsid w:val="00801596"/>
    <w:rsid w:val="008016DD"/>
    <w:rsid w:val="00806078"/>
    <w:rsid w:val="00806123"/>
    <w:rsid w:val="008077EA"/>
    <w:rsid w:val="00812E5E"/>
    <w:rsid w:val="00822447"/>
    <w:rsid w:val="008228B8"/>
    <w:rsid w:val="008228F2"/>
    <w:rsid w:val="00823B51"/>
    <w:rsid w:val="008244D7"/>
    <w:rsid w:val="00827724"/>
    <w:rsid w:val="0082788F"/>
    <w:rsid w:val="00830EB4"/>
    <w:rsid w:val="00831278"/>
    <w:rsid w:val="008314A9"/>
    <w:rsid w:val="00831660"/>
    <w:rsid w:val="00834312"/>
    <w:rsid w:val="00834554"/>
    <w:rsid w:val="00834BA1"/>
    <w:rsid w:val="00834E1D"/>
    <w:rsid w:val="00837458"/>
    <w:rsid w:val="00843600"/>
    <w:rsid w:val="00843BD0"/>
    <w:rsid w:val="00845363"/>
    <w:rsid w:val="00845A43"/>
    <w:rsid w:val="00845A4C"/>
    <w:rsid w:val="0085297F"/>
    <w:rsid w:val="00852A3E"/>
    <w:rsid w:val="00855368"/>
    <w:rsid w:val="008564FF"/>
    <w:rsid w:val="0085702D"/>
    <w:rsid w:val="00861049"/>
    <w:rsid w:val="00864BC8"/>
    <w:rsid w:val="00865BA0"/>
    <w:rsid w:val="00867365"/>
    <w:rsid w:val="00867FDF"/>
    <w:rsid w:val="008705F3"/>
    <w:rsid w:val="00871F52"/>
    <w:rsid w:val="00874B26"/>
    <w:rsid w:val="00874BFD"/>
    <w:rsid w:val="00874CC8"/>
    <w:rsid w:val="008758D2"/>
    <w:rsid w:val="0087679B"/>
    <w:rsid w:val="00881A80"/>
    <w:rsid w:val="00881E2C"/>
    <w:rsid w:val="00892C86"/>
    <w:rsid w:val="008955DC"/>
    <w:rsid w:val="00895FCB"/>
    <w:rsid w:val="0089675D"/>
    <w:rsid w:val="008A1C80"/>
    <w:rsid w:val="008A4503"/>
    <w:rsid w:val="008A5AF5"/>
    <w:rsid w:val="008A5F14"/>
    <w:rsid w:val="008A72F4"/>
    <w:rsid w:val="008A7551"/>
    <w:rsid w:val="008B216C"/>
    <w:rsid w:val="008B4F7F"/>
    <w:rsid w:val="008C03DF"/>
    <w:rsid w:val="008C6158"/>
    <w:rsid w:val="008C6599"/>
    <w:rsid w:val="008C6B49"/>
    <w:rsid w:val="008C7ED4"/>
    <w:rsid w:val="008D0A5A"/>
    <w:rsid w:val="008D2926"/>
    <w:rsid w:val="008D5BF4"/>
    <w:rsid w:val="008D630E"/>
    <w:rsid w:val="008D66EB"/>
    <w:rsid w:val="008D6CF8"/>
    <w:rsid w:val="008E057A"/>
    <w:rsid w:val="008E2334"/>
    <w:rsid w:val="008E2416"/>
    <w:rsid w:val="008E2B81"/>
    <w:rsid w:val="008E2FCF"/>
    <w:rsid w:val="008E3482"/>
    <w:rsid w:val="008E37B0"/>
    <w:rsid w:val="008E5111"/>
    <w:rsid w:val="008F04EB"/>
    <w:rsid w:val="008F0A78"/>
    <w:rsid w:val="008F0A88"/>
    <w:rsid w:val="008F1437"/>
    <w:rsid w:val="008F209B"/>
    <w:rsid w:val="008F2AF7"/>
    <w:rsid w:val="008F3E47"/>
    <w:rsid w:val="008F61D7"/>
    <w:rsid w:val="009011DF"/>
    <w:rsid w:val="00906DBC"/>
    <w:rsid w:val="00910D16"/>
    <w:rsid w:val="00913E3B"/>
    <w:rsid w:val="0092099F"/>
    <w:rsid w:val="00922434"/>
    <w:rsid w:val="009262E5"/>
    <w:rsid w:val="00931860"/>
    <w:rsid w:val="00934ACF"/>
    <w:rsid w:val="00941197"/>
    <w:rsid w:val="00941E26"/>
    <w:rsid w:val="0094235C"/>
    <w:rsid w:val="009429AA"/>
    <w:rsid w:val="00945ACC"/>
    <w:rsid w:val="009465D4"/>
    <w:rsid w:val="00947EB4"/>
    <w:rsid w:val="00950B7E"/>
    <w:rsid w:val="00954697"/>
    <w:rsid w:val="00957576"/>
    <w:rsid w:val="00960D2F"/>
    <w:rsid w:val="0096311A"/>
    <w:rsid w:val="00964DBC"/>
    <w:rsid w:val="0096582E"/>
    <w:rsid w:val="0097045E"/>
    <w:rsid w:val="00970BD6"/>
    <w:rsid w:val="00971DFA"/>
    <w:rsid w:val="00973FC8"/>
    <w:rsid w:val="0097504C"/>
    <w:rsid w:val="009765F6"/>
    <w:rsid w:val="0098420F"/>
    <w:rsid w:val="00987E0B"/>
    <w:rsid w:val="00990ABA"/>
    <w:rsid w:val="00993D95"/>
    <w:rsid w:val="009949FB"/>
    <w:rsid w:val="009A4EE7"/>
    <w:rsid w:val="009A4FDA"/>
    <w:rsid w:val="009A72C9"/>
    <w:rsid w:val="009A7455"/>
    <w:rsid w:val="009B115C"/>
    <w:rsid w:val="009B1CA5"/>
    <w:rsid w:val="009B488D"/>
    <w:rsid w:val="009B49C8"/>
    <w:rsid w:val="009B5D2D"/>
    <w:rsid w:val="009B6394"/>
    <w:rsid w:val="009B7CFA"/>
    <w:rsid w:val="009C43AB"/>
    <w:rsid w:val="009C4F6C"/>
    <w:rsid w:val="009C63D2"/>
    <w:rsid w:val="009C68C0"/>
    <w:rsid w:val="009C6D57"/>
    <w:rsid w:val="009D118F"/>
    <w:rsid w:val="009D1502"/>
    <w:rsid w:val="009D22BC"/>
    <w:rsid w:val="009D2C1C"/>
    <w:rsid w:val="009D42F7"/>
    <w:rsid w:val="009D5B5A"/>
    <w:rsid w:val="009D5D18"/>
    <w:rsid w:val="009D7745"/>
    <w:rsid w:val="009D7A4F"/>
    <w:rsid w:val="009E15DE"/>
    <w:rsid w:val="009E3E51"/>
    <w:rsid w:val="009E4FE3"/>
    <w:rsid w:val="009E737F"/>
    <w:rsid w:val="009F0CAF"/>
    <w:rsid w:val="009F1CDF"/>
    <w:rsid w:val="009F6B18"/>
    <w:rsid w:val="00A002F2"/>
    <w:rsid w:val="00A00A20"/>
    <w:rsid w:val="00A00B8E"/>
    <w:rsid w:val="00A03C86"/>
    <w:rsid w:val="00A04992"/>
    <w:rsid w:val="00A04E13"/>
    <w:rsid w:val="00A07F27"/>
    <w:rsid w:val="00A10678"/>
    <w:rsid w:val="00A11BF4"/>
    <w:rsid w:val="00A124E1"/>
    <w:rsid w:val="00A17C7E"/>
    <w:rsid w:val="00A22397"/>
    <w:rsid w:val="00A23B31"/>
    <w:rsid w:val="00A25AEA"/>
    <w:rsid w:val="00A26A77"/>
    <w:rsid w:val="00A3229C"/>
    <w:rsid w:val="00A323E5"/>
    <w:rsid w:val="00A36EBA"/>
    <w:rsid w:val="00A41F75"/>
    <w:rsid w:val="00A42AE0"/>
    <w:rsid w:val="00A42BCF"/>
    <w:rsid w:val="00A43247"/>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A6DE0"/>
    <w:rsid w:val="00AB12CA"/>
    <w:rsid w:val="00AC1C42"/>
    <w:rsid w:val="00AC2A1F"/>
    <w:rsid w:val="00AC3127"/>
    <w:rsid w:val="00AC3222"/>
    <w:rsid w:val="00AC37C7"/>
    <w:rsid w:val="00AC3FA9"/>
    <w:rsid w:val="00AC493C"/>
    <w:rsid w:val="00AC516C"/>
    <w:rsid w:val="00AC5703"/>
    <w:rsid w:val="00AC630D"/>
    <w:rsid w:val="00AC6CD5"/>
    <w:rsid w:val="00AC7D2B"/>
    <w:rsid w:val="00AD2400"/>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299B"/>
    <w:rsid w:val="00B043C6"/>
    <w:rsid w:val="00B04880"/>
    <w:rsid w:val="00B05C92"/>
    <w:rsid w:val="00B06F88"/>
    <w:rsid w:val="00B11FF5"/>
    <w:rsid w:val="00B12CC8"/>
    <w:rsid w:val="00B13705"/>
    <w:rsid w:val="00B13BAF"/>
    <w:rsid w:val="00B14D38"/>
    <w:rsid w:val="00B159EE"/>
    <w:rsid w:val="00B175E7"/>
    <w:rsid w:val="00B2552E"/>
    <w:rsid w:val="00B259D4"/>
    <w:rsid w:val="00B27230"/>
    <w:rsid w:val="00B32482"/>
    <w:rsid w:val="00B33E20"/>
    <w:rsid w:val="00B34958"/>
    <w:rsid w:val="00B35625"/>
    <w:rsid w:val="00B357EA"/>
    <w:rsid w:val="00B36B48"/>
    <w:rsid w:val="00B40F89"/>
    <w:rsid w:val="00B42AA3"/>
    <w:rsid w:val="00B4321C"/>
    <w:rsid w:val="00B432F2"/>
    <w:rsid w:val="00B45711"/>
    <w:rsid w:val="00B50DF2"/>
    <w:rsid w:val="00B52035"/>
    <w:rsid w:val="00B52248"/>
    <w:rsid w:val="00B52474"/>
    <w:rsid w:val="00B52BBF"/>
    <w:rsid w:val="00B567C5"/>
    <w:rsid w:val="00B56A57"/>
    <w:rsid w:val="00B572ED"/>
    <w:rsid w:val="00B57361"/>
    <w:rsid w:val="00B5739C"/>
    <w:rsid w:val="00B66AC7"/>
    <w:rsid w:val="00B66E26"/>
    <w:rsid w:val="00B704B9"/>
    <w:rsid w:val="00B71539"/>
    <w:rsid w:val="00B73060"/>
    <w:rsid w:val="00B73B38"/>
    <w:rsid w:val="00B83F08"/>
    <w:rsid w:val="00B86B04"/>
    <w:rsid w:val="00B87EC9"/>
    <w:rsid w:val="00B905FC"/>
    <w:rsid w:val="00B91662"/>
    <w:rsid w:val="00B9191C"/>
    <w:rsid w:val="00B922BF"/>
    <w:rsid w:val="00B95677"/>
    <w:rsid w:val="00B95B3E"/>
    <w:rsid w:val="00BA01C9"/>
    <w:rsid w:val="00BA4BAC"/>
    <w:rsid w:val="00BB14DE"/>
    <w:rsid w:val="00BB2EA6"/>
    <w:rsid w:val="00BB3D20"/>
    <w:rsid w:val="00BB4B87"/>
    <w:rsid w:val="00BB5687"/>
    <w:rsid w:val="00BC01EA"/>
    <w:rsid w:val="00BC11B8"/>
    <w:rsid w:val="00BC182E"/>
    <w:rsid w:val="00BC2F86"/>
    <w:rsid w:val="00BC315C"/>
    <w:rsid w:val="00BC3EF8"/>
    <w:rsid w:val="00BC5256"/>
    <w:rsid w:val="00BC554B"/>
    <w:rsid w:val="00BD09D1"/>
    <w:rsid w:val="00BD1EFA"/>
    <w:rsid w:val="00BD208D"/>
    <w:rsid w:val="00BD424D"/>
    <w:rsid w:val="00BD5A25"/>
    <w:rsid w:val="00BE0548"/>
    <w:rsid w:val="00BE2314"/>
    <w:rsid w:val="00BE43C7"/>
    <w:rsid w:val="00BE57D8"/>
    <w:rsid w:val="00BE6591"/>
    <w:rsid w:val="00BF0AC3"/>
    <w:rsid w:val="00BF2D0B"/>
    <w:rsid w:val="00BF4BBD"/>
    <w:rsid w:val="00BF5E30"/>
    <w:rsid w:val="00BF6093"/>
    <w:rsid w:val="00C00D66"/>
    <w:rsid w:val="00C0381B"/>
    <w:rsid w:val="00C03F88"/>
    <w:rsid w:val="00C04346"/>
    <w:rsid w:val="00C12CFA"/>
    <w:rsid w:val="00C15455"/>
    <w:rsid w:val="00C165BD"/>
    <w:rsid w:val="00C2047A"/>
    <w:rsid w:val="00C20A07"/>
    <w:rsid w:val="00C20C87"/>
    <w:rsid w:val="00C21782"/>
    <w:rsid w:val="00C21E2F"/>
    <w:rsid w:val="00C2672A"/>
    <w:rsid w:val="00C327ED"/>
    <w:rsid w:val="00C3299A"/>
    <w:rsid w:val="00C33D48"/>
    <w:rsid w:val="00C47254"/>
    <w:rsid w:val="00C47EA2"/>
    <w:rsid w:val="00C50082"/>
    <w:rsid w:val="00C51E69"/>
    <w:rsid w:val="00C52627"/>
    <w:rsid w:val="00C53586"/>
    <w:rsid w:val="00C55B80"/>
    <w:rsid w:val="00C5721C"/>
    <w:rsid w:val="00C623A8"/>
    <w:rsid w:val="00C63580"/>
    <w:rsid w:val="00C63D40"/>
    <w:rsid w:val="00C65684"/>
    <w:rsid w:val="00C6654A"/>
    <w:rsid w:val="00C666D3"/>
    <w:rsid w:val="00C70FB4"/>
    <w:rsid w:val="00C76B59"/>
    <w:rsid w:val="00C76E6B"/>
    <w:rsid w:val="00C83427"/>
    <w:rsid w:val="00C85424"/>
    <w:rsid w:val="00C857F2"/>
    <w:rsid w:val="00C95633"/>
    <w:rsid w:val="00C96BDA"/>
    <w:rsid w:val="00C9718D"/>
    <w:rsid w:val="00C97694"/>
    <w:rsid w:val="00C97761"/>
    <w:rsid w:val="00CA03F4"/>
    <w:rsid w:val="00CA571F"/>
    <w:rsid w:val="00CB4805"/>
    <w:rsid w:val="00CB6830"/>
    <w:rsid w:val="00CB7388"/>
    <w:rsid w:val="00CC16B9"/>
    <w:rsid w:val="00CC4101"/>
    <w:rsid w:val="00CC584E"/>
    <w:rsid w:val="00CC7A5F"/>
    <w:rsid w:val="00CC7E70"/>
    <w:rsid w:val="00CD0E5D"/>
    <w:rsid w:val="00CD15D7"/>
    <w:rsid w:val="00CD17AB"/>
    <w:rsid w:val="00CD1DE8"/>
    <w:rsid w:val="00CD572F"/>
    <w:rsid w:val="00CD6895"/>
    <w:rsid w:val="00CD6A94"/>
    <w:rsid w:val="00CE08A9"/>
    <w:rsid w:val="00CE158F"/>
    <w:rsid w:val="00CE266A"/>
    <w:rsid w:val="00CE4274"/>
    <w:rsid w:val="00CE6F4A"/>
    <w:rsid w:val="00CE7122"/>
    <w:rsid w:val="00CF0D08"/>
    <w:rsid w:val="00CF378B"/>
    <w:rsid w:val="00CF4D76"/>
    <w:rsid w:val="00CF5FDD"/>
    <w:rsid w:val="00D00F34"/>
    <w:rsid w:val="00D011ED"/>
    <w:rsid w:val="00D036FA"/>
    <w:rsid w:val="00D12CA8"/>
    <w:rsid w:val="00D14FED"/>
    <w:rsid w:val="00D21107"/>
    <w:rsid w:val="00D21A1D"/>
    <w:rsid w:val="00D23F4D"/>
    <w:rsid w:val="00D261CA"/>
    <w:rsid w:val="00D326C9"/>
    <w:rsid w:val="00D33EF8"/>
    <w:rsid w:val="00D371DB"/>
    <w:rsid w:val="00D37279"/>
    <w:rsid w:val="00D40334"/>
    <w:rsid w:val="00D40926"/>
    <w:rsid w:val="00D41D0B"/>
    <w:rsid w:val="00D428B6"/>
    <w:rsid w:val="00D42A47"/>
    <w:rsid w:val="00D43BC0"/>
    <w:rsid w:val="00D4574B"/>
    <w:rsid w:val="00D45EB4"/>
    <w:rsid w:val="00D4658A"/>
    <w:rsid w:val="00D472BE"/>
    <w:rsid w:val="00D5011F"/>
    <w:rsid w:val="00D5015E"/>
    <w:rsid w:val="00D5066B"/>
    <w:rsid w:val="00D50F5E"/>
    <w:rsid w:val="00D50FCD"/>
    <w:rsid w:val="00D51D50"/>
    <w:rsid w:val="00D52F87"/>
    <w:rsid w:val="00D54151"/>
    <w:rsid w:val="00D549A2"/>
    <w:rsid w:val="00D557BC"/>
    <w:rsid w:val="00D60BEA"/>
    <w:rsid w:val="00D65542"/>
    <w:rsid w:val="00D664DD"/>
    <w:rsid w:val="00D67B01"/>
    <w:rsid w:val="00D70B76"/>
    <w:rsid w:val="00D7236F"/>
    <w:rsid w:val="00D74380"/>
    <w:rsid w:val="00D7507C"/>
    <w:rsid w:val="00D760D1"/>
    <w:rsid w:val="00D83A84"/>
    <w:rsid w:val="00D84FF5"/>
    <w:rsid w:val="00D8658F"/>
    <w:rsid w:val="00D872A8"/>
    <w:rsid w:val="00D87D13"/>
    <w:rsid w:val="00D90A20"/>
    <w:rsid w:val="00D91FB7"/>
    <w:rsid w:val="00D944E6"/>
    <w:rsid w:val="00D9784F"/>
    <w:rsid w:val="00DA3626"/>
    <w:rsid w:val="00DA40A3"/>
    <w:rsid w:val="00DA431A"/>
    <w:rsid w:val="00DA506C"/>
    <w:rsid w:val="00DB0E38"/>
    <w:rsid w:val="00DB57AD"/>
    <w:rsid w:val="00DB6433"/>
    <w:rsid w:val="00DB6FE8"/>
    <w:rsid w:val="00DC0C5D"/>
    <w:rsid w:val="00DC467D"/>
    <w:rsid w:val="00DC522D"/>
    <w:rsid w:val="00DC5C01"/>
    <w:rsid w:val="00DC67E8"/>
    <w:rsid w:val="00DC75DB"/>
    <w:rsid w:val="00DD28F9"/>
    <w:rsid w:val="00DD2A39"/>
    <w:rsid w:val="00DD609B"/>
    <w:rsid w:val="00DD7448"/>
    <w:rsid w:val="00DE0630"/>
    <w:rsid w:val="00DE0CC7"/>
    <w:rsid w:val="00DE2249"/>
    <w:rsid w:val="00DE43AA"/>
    <w:rsid w:val="00DF0DB1"/>
    <w:rsid w:val="00DF2AC6"/>
    <w:rsid w:val="00DF3E02"/>
    <w:rsid w:val="00DF52FF"/>
    <w:rsid w:val="00DF5AD5"/>
    <w:rsid w:val="00DF5C8B"/>
    <w:rsid w:val="00DF797C"/>
    <w:rsid w:val="00E015FC"/>
    <w:rsid w:val="00E04046"/>
    <w:rsid w:val="00E059E2"/>
    <w:rsid w:val="00E07BBA"/>
    <w:rsid w:val="00E11394"/>
    <w:rsid w:val="00E11AF1"/>
    <w:rsid w:val="00E12817"/>
    <w:rsid w:val="00E13561"/>
    <w:rsid w:val="00E1382A"/>
    <w:rsid w:val="00E15A02"/>
    <w:rsid w:val="00E17318"/>
    <w:rsid w:val="00E22CC0"/>
    <w:rsid w:val="00E23BBA"/>
    <w:rsid w:val="00E27B8F"/>
    <w:rsid w:val="00E316AC"/>
    <w:rsid w:val="00E3239F"/>
    <w:rsid w:val="00E32BD9"/>
    <w:rsid w:val="00E3360E"/>
    <w:rsid w:val="00E42B34"/>
    <w:rsid w:val="00E43BD6"/>
    <w:rsid w:val="00E523BB"/>
    <w:rsid w:val="00E53B32"/>
    <w:rsid w:val="00E53C1A"/>
    <w:rsid w:val="00E54D1D"/>
    <w:rsid w:val="00E55BAF"/>
    <w:rsid w:val="00E57B2A"/>
    <w:rsid w:val="00E60BEB"/>
    <w:rsid w:val="00E65160"/>
    <w:rsid w:val="00E65374"/>
    <w:rsid w:val="00E7043B"/>
    <w:rsid w:val="00E73128"/>
    <w:rsid w:val="00E734A1"/>
    <w:rsid w:val="00E75DD5"/>
    <w:rsid w:val="00E77BAA"/>
    <w:rsid w:val="00E80BA9"/>
    <w:rsid w:val="00E821F0"/>
    <w:rsid w:val="00E84C4E"/>
    <w:rsid w:val="00E873E5"/>
    <w:rsid w:val="00E9227C"/>
    <w:rsid w:val="00E93B98"/>
    <w:rsid w:val="00E9423A"/>
    <w:rsid w:val="00EA4F7B"/>
    <w:rsid w:val="00EA697E"/>
    <w:rsid w:val="00EB01F0"/>
    <w:rsid w:val="00EB063A"/>
    <w:rsid w:val="00EB1333"/>
    <w:rsid w:val="00EC0CA4"/>
    <w:rsid w:val="00ED1835"/>
    <w:rsid w:val="00ED1D1C"/>
    <w:rsid w:val="00ED342A"/>
    <w:rsid w:val="00ED4CAB"/>
    <w:rsid w:val="00ED5AB6"/>
    <w:rsid w:val="00EE2CF2"/>
    <w:rsid w:val="00EE4092"/>
    <w:rsid w:val="00EF2235"/>
    <w:rsid w:val="00EF2417"/>
    <w:rsid w:val="00EF2D5C"/>
    <w:rsid w:val="00EF388B"/>
    <w:rsid w:val="00EF3DD0"/>
    <w:rsid w:val="00EF41F8"/>
    <w:rsid w:val="00EF60BE"/>
    <w:rsid w:val="00F00FFA"/>
    <w:rsid w:val="00F032B1"/>
    <w:rsid w:val="00F0408F"/>
    <w:rsid w:val="00F062AE"/>
    <w:rsid w:val="00F075ED"/>
    <w:rsid w:val="00F10975"/>
    <w:rsid w:val="00F165B5"/>
    <w:rsid w:val="00F1665F"/>
    <w:rsid w:val="00F206C4"/>
    <w:rsid w:val="00F236FD"/>
    <w:rsid w:val="00F24BD2"/>
    <w:rsid w:val="00F25565"/>
    <w:rsid w:val="00F25B23"/>
    <w:rsid w:val="00F27189"/>
    <w:rsid w:val="00F317B0"/>
    <w:rsid w:val="00F32A17"/>
    <w:rsid w:val="00F330EC"/>
    <w:rsid w:val="00F35645"/>
    <w:rsid w:val="00F35F3C"/>
    <w:rsid w:val="00F41622"/>
    <w:rsid w:val="00F418B9"/>
    <w:rsid w:val="00F41E25"/>
    <w:rsid w:val="00F4555D"/>
    <w:rsid w:val="00F46A8F"/>
    <w:rsid w:val="00F506F4"/>
    <w:rsid w:val="00F5247E"/>
    <w:rsid w:val="00F52B06"/>
    <w:rsid w:val="00F5479D"/>
    <w:rsid w:val="00F65092"/>
    <w:rsid w:val="00F65C45"/>
    <w:rsid w:val="00F66AAF"/>
    <w:rsid w:val="00F701CE"/>
    <w:rsid w:val="00F71C88"/>
    <w:rsid w:val="00F735D9"/>
    <w:rsid w:val="00F7390F"/>
    <w:rsid w:val="00F76C24"/>
    <w:rsid w:val="00F8153A"/>
    <w:rsid w:val="00F81D2F"/>
    <w:rsid w:val="00F82426"/>
    <w:rsid w:val="00F85415"/>
    <w:rsid w:val="00F86A13"/>
    <w:rsid w:val="00F94D4B"/>
    <w:rsid w:val="00F9637B"/>
    <w:rsid w:val="00F96398"/>
    <w:rsid w:val="00FA2D65"/>
    <w:rsid w:val="00FA3403"/>
    <w:rsid w:val="00FA49BE"/>
    <w:rsid w:val="00FA687C"/>
    <w:rsid w:val="00FA72E1"/>
    <w:rsid w:val="00FB07BC"/>
    <w:rsid w:val="00FB0BA8"/>
    <w:rsid w:val="00FB1892"/>
    <w:rsid w:val="00FB20CB"/>
    <w:rsid w:val="00FB445C"/>
    <w:rsid w:val="00FB60D2"/>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750B"/>
    <w:rsid w:val="00FE0113"/>
    <w:rsid w:val="00FE099B"/>
    <w:rsid w:val="00FE3067"/>
    <w:rsid w:val="00FE454B"/>
    <w:rsid w:val="00FE6A10"/>
    <w:rsid w:val="00FE6C51"/>
    <w:rsid w:val="00FE7099"/>
    <w:rsid w:val="00FE7B49"/>
    <w:rsid w:val="00FF1304"/>
    <w:rsid w:val="00FF182E"/>
    <w:rsid w:val="00FF1F7A"/>
    <w:rsid w:val="00FF210C"/>
    <w:rsid w:val="00FF3EF7"/>
    <w:rsid w:val="00FF6B02"/>
    <w:rsid w:val="00FF7A2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Normal"/>
    <w:rsid w:val="005F420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5F4205"/>
  </w:style>
  <w:style w:type="character" w:styleId="Strong">
    <w:name w:val="Strong"/>
    <w:basedOn w:val="DefaultParagraphFont"/>
    <w:uiPriority w:val="22"/>
    <w:qFormat/>
    <w:rsid w:val="005F42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engiz@mmsaonline.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addatz@hsanewbedford.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2284</Words>
  <Characters>13020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15274</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3</cp:revision>
  <cp:lastPrinted>2021-10-12T01:18:00Z</cp:lastPrinted>
  <dcterms:created xsi:type="dcterms:W3CDTF">2026-08-23T00:19:00Z</dcterms:created>
  <dcterms:modified xsi:type="dcterms:W3CDTF">2026-08-23T00:29:00Z</dcterms:modified>
</cp:coreProperties>
</file>