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InterMountain ESD in response to Request for Proposal 2027-IMESD-MIGRANT-C1, for E-Rate C1 Leased Fiber Services, and I am familiar with the contents of the RFP and Proposal.</w:t>
      </w:r>
    </w:p>
    <w:p>
      <w:pPr>
        <w:numPr>
          <w:ilvl w:val="0"/>
          <w:numId w:val="5"/>
        </w:numPr>
      </w:pPr>
      <w:r>
        <w:rPr/>
        <w:t xml:space="preserve">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sections as set forth in Exhibit A or constitutes “Trade Secrets” under either the Oregon Public Records Law or the Uniform Trade Secrets Act as adopted in Oregon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the Public Records Law.</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2027-IMESD-MIGRANT-C1</w:t>
    </w:r>
    <w:r>
      <w:rPr>
        <w:rStyle w:val="StyleItalic10"/>
      </w:rPr>
      <w:t xml:space="preserve"> - E-Rate C1 Leased Fiber Services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B97CEEF4"/>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5701CE-EAF8-471F-966D-A60728DA9537}"/>
</file>

<file path=customXml/itemProps2.xml><?xml version="1.0" encoding="utf-8"?>
<ds:datastoreItem xmlns:ds="http://schemas.openxmlformats.org/officeDocument/2006/customXml" ds:itemID="{74C7C3E0-8539-47B2-8657-AB77AC2A5123}"/>
</file>

<file path=customXml/itemProps3.xml><?xml version="1.0" encoding="utf-8"?>
<ds:datastoreItem xmlns:ds="http://schemas.openxmlformats.org/officeDocument/2006/customXml" ds:itemID="{48C3848C-B651-4A78-9B15-7EBA13F1AD55}"/>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2026-09-02T22:14:02Z</dcterms:created>
  <dcterms:modified xsi:type="dcterms:W3CDTF">2026-09-02T22:14:02Z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