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4B995E" w14:textId="77777777" w:rsidR="00CD7FCB" w:rsidRDefault="00E221BC">
      <w:pPr>
        <w:jc w:val="center"/>
      </w:pPr>
      <w:r>
        <w:rPr>
          <w:rStyle w:val="StyleBold18"/>
        </w:rPr>
        <w:t>QUESTIONS &amp; ANSWERS</w:t>
      </w:r>
    </w:p>
    <w:p w14:paraId="1347A177" w14:textId="77777777" w:rsidR="00CD7FCB" w:rsidRDefault="00CD7FCB"/>
    <w:tbl>
      <w:tblPr>
        <w:tblStyle w:val="TableStyle"/>
        <w:tblW w:w="0" w:type="auto"/>
        <w:tblInd w:w="0" w:type="dxa"/>
        <w:tblCellMar>
          <w:top w:w="0" w:type="dxa"/>
          <w:bottom w:w="0" w:type="dxa"/>
        </w:tblCellMar>
        <w:tblLook w:val="04A0" w:firstRow="1" w:lastRow="0" w:firstColumn="1" w:lastColumn="0" w:noHBand="0" w:noVBand="1"/>
      </w:tblPr>
      <w:tblGrid>
        <w:gridCol w:w="379"/>
        <w:gridCol w:w="3956"/>
        <w:gridCol w:w="5394"/>
      </w:tblGrid>
      <w:tr w:rsidR="00CD7FCB" w14:paraId="5465ACAB" w14:textId="77777777" w:rsidTr="00CD7FCB">
        <w:tblPrEx>
          <w:tblCellMar>
            <w:top w:w="0" w:type="dxa"/>
            <w:bottom w:w="0" w:type="dxa"/>
          </w:tblCellMar>
        </w:tblPrEx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360" w:type="dxa"/>
            <w:noWrap/>
          </w:tcPr>
          <w:p w14:paraId="3E09FE83" w14:textId="77777777" w:rsidR="00CD7FCB" w:rsidRDefault="00E221BC">
            <w:pPr>
              <w:spacing w:after="0"/>
            </w:pPr>
            <w:r>
              <w:rPr>
                <w:rStyle w:val="StyleBold"/>
              </w:rPr>
              <w:t>#</w:t>
            </w:r>
          </w:p>
        </w:tc>
        <w:tc>
          <w:tcPr>
            <w:tcW w:w="3960" w:type="dxa"/>
            <w:noWrap/>
          </w:tcPr>
          <w:p w14:paraId="2075CED8" w14:textId="77777777" w:rsidR="00CD7FCB" w:rsidRDefault="00E221BC">
            <w:pPr>
              <w:spacing w:after="0"/>
            </w:pPr>
            <w:r>
              <w:rPr>
                <w:rStyle w:val="StyleBold"/>
              </w:rPr>
              <w:t>Question</w:t>
            </w:r>
          </w:p>
        </w:tc>
        <w:tc>
          <w:tcPr>
            <w:tcW w:w="5400" w:type="dxa"/>
            <w:noWrap/>
          </w:tcPr>
          <w:p w14:paraId="628CF37B" w14:textId="77777777" w:rsidR="00CD7FCB" w:rsidRDefault="00E221BC">
            <w:pPr>
              <w:spacing w:after="0"/>
            </w:pPr>
            <w:r>
              <w:rPr>
                <w:rStyle w:val="StyleBold"/>
              </w:rPr>
              <w:t>District Response</w:t>
            </w:r>
          </w:p>
        </w:tc>
      </w:tr>
      <w:tr w:rsidR="00CD7FCB" w14:paraId="3A24A7A3" w14:textId="77777777" w:rsidTr="00CD7FCB">
        <w:tblPrEx>
          <w:tblCellMar>
            <w:top w:w="0" w:type="dxa"/>
            <w:bottom w:w="0" w:type="dxa"/>
          </w:tblCellMar>
        </w:tblPrEx>
        <w:tc>
          <w:tcPr>
            <w:tcW w:w="360" w:type="dxa"/>
            <w:noWrap/>
          </w:tcPr>
          <w:p w14:paraId="5B9E070B" w14:textId="77777777" w:rsidR="00CD7FCB" w:rsidRDefault="00E221BC">
            <w:pPr>
              <w:spacing w:after="0"/>
            </w:pPr>
            <w:r>
              <w:t>1</w:t>
            </w:r>
          </w:p>
        </w:tc>
        <w:tc>
          <w:tcPr>
            <w:tcW w:w="3960" w:type="dxa"/>
            <w:noWrap/>
          </w:tcPr>
          <w:p w14:paraId="7787CE72" w14:textId="5FC63785" w:rsidR="00A15A28" w:rsidRPr="00A15A28" w:rsidRDefault="00446ABD" w:rsidP="00A15A28">
            <w:pPr>
              <w:spacing w:after="0"/>
            </w:pPr>
            <w:r>
              <w:t>XXX</w:t>
            </w:r>
            <w:r w:rsidR="00A15A28" w:rsidRPr="00A15A28">
              <w:t xml:space="preserve"> is currently working on a bid response for your 470# 270000338 for Dedicated Internet Access RFP# 2027-CROOK CO. SD-C1 DIA. </w:t>
            </w:r>
          </w:p>
          <w:p w14:paraId="3007DD75" w14:textId="77777777" w:rsidR="00A15A28" w:rsidRPr="00A15A28" w:rsidRDefault="00A15A28" w:rsidP="00A15A28">
            <w:pPr>
              <w:spacing w:after="0"/>
            </w:pPr>
            <w:r w:rsidRPr="00A15A28">
              <w:t xml:space="preserve">The due date for this one is October 26, 2026, per the cover page. </w:t>
            </w:r>
          </w:p>
          <w:p w14:paraId="38C796AA" w14:textId="77777777" w:rsidR="00A15A28" w:rsidRPr="00A15A28" w:rsidRDefault="00A15A28" w:rsidP="00A15A28">
            <w:pPr>
              <w:spacing w:after="0"/>
            </w:pPr>
            <w:r w:rsidRPr="00A15A28">
              <w:t xml:space="preserve">However, we noticed that 470# 270000288 also contains RFP# 2027-CROOK CO. SD-C1 DIA along with your WAN RFP with a due date of November 24, 2026. </w:t>
            </w:r>
          </w:p>
          <w:p w14:paraId="5BEBC455" w14:textId="77777777" w:rsidR="00A15A28" w:rsidRPr="00A15A28" w:rsidRDefault="00A15A28" w:rsidP="00A15A28">
            <w:pPr>
              <w:spacing w:after="0"/>
            </w:pPr>
            <w:r w:rsidRPr="00A15A28">
              <w:t xml:space="preserve">Does one of these 470’s supersede the other? </w:t>
            </w:r>
          </w:p>
          <w:p w14:paraId="5881128D" w14:textId="77777777" w:rsidR="00CD7FCB" w:rsidRDefault="00CD7FCB">
            <w:pPr>
              <w:spacing w:after="0"/>
            </w:pPr>
          </w:p>
        </w:tc>
        <w:tc>
          <w:tcPr>
            <w:tcW w:w="5400" w:type="dxa"/>
            <w:noWrap/>
          </w:tcPr>
          <w:p w14:paraId="48F208CF" w14:textId="77777777" w:rsidR="00A15A28" w:rsidRDefault="00A15A28" w:rsidP="00A15A28">
            <w:pPr>
              <w:spacing w:after="0" w:line="240" w:lineRule="auto"/>
              <w:rPr>
                <w:rFonts w:ascii="Aptos" w:eastAsia="Aptos" w:hAnsi="Aptos" w:cs="Aptos"/>
                <w:i/>
                <w:iCs/>
                <w:color w:val="002060"/>
              </w:rPr>
            </w:pPr>
            <w:r w:rsidRPr="00A15A28">
              <w:rPr>
                <w:rFonts w:ascii="Aptos" w:eastAsia="Aptos" w:hAnsi="Aptos" w:cs="Aptos"/>
                <w:i/>
                <w:iCs/>
                <w:color w:val="002060"/>
              </w:rPr>
              <w:t xml:space="preserve">These two Form 470s are for different services and procurement timelines. </w:t>
            </w:r>
            <w:proofErr w:type="gramStart"/>
            <w:r w:rsidRPr="00A15A28">
              <w:rPr>
                <w:rFonts w:ascii="Aptos" w:eastAsia="Aptos" w:hAnsi="Aptos" w:cs="Aptos"/>
                <w:i/>
                <w:iCs/>
                <w:color w:val="002060"/>
              </w:rPr>
              <w:t>Neither</w:t>
            </w:r>
            <w:proofErr w:type="gramEnd"/>
            <w:r w:rsidRPr="00A15A28">
              <w:rPr>
                <w:rFonts w:ascii="Aptos" w:eastAsia="Aptos" w:hAnsi="Aptos" w:cs="Aptos"/>
                <w:i/>
                <w:iCs/>
                <w:color w:val="002060"/>
              </w:rPr>
              <w:t xml:space="preserve"> Form 470 supersedes the other. </w:t>
            </w:r>
          </w:p>
          <w:p w14:paraId="6B05BC6F" w14:textId="77777777" w:rsidR="00A15A28" w:rsidRDefault="00A15A28" w:rsidP="00A15A28">
            <w:pPr>
              <w:spacing w:after="0" w:line="240" w:lineRule="auto"/>
              <w:rPr>
                <w:rFonts w:ascii="Aptos" w:eastAsia="Aptos" w:hAnsi="Aptos" w:cs="Aptos"/>
                <w:i/>
                <w:iCs/>
                <w:color w:val="002060"/>
              </w:rPr>
            </w:pPr>
          </w:p>
          <w:p w14:paraId="766D7703" w14:textId="0848C6F8" w:rsidR="00A15A28" w:rsidRPr="00A15A28" w:rsidRDefault="00A15A28" w:rsidP="00A15A28">
            <w:pPr>
              <w:spacing w:after="0" w:line="240" w:lineRule="auto"/>
              <w:rPr>
                <w:rFonts w:ascii="Aptos" w:eastAsia="Aptos" w:hAnsi="Aptos" w:cs="Aptos"/>
                <w:i/>
                <w:iCs/>
                <w:color w:val="002060"/>
              </w:rPr>
            </w:pPr>
            <w:r w:rsidRPr="00A15A28">
              <w:rPr>
                <w:rFonts w:ascii="Aptos" w:eastAsia="Aptos" w:hAnsi="Aptos" w:cs="Aptos"/>
                <w:i/>
                <w:iCs/>
                <w:color w:val="002060"/>
              </w:rPr>
              <w:t>Proposers should review the requirements associated with each Form 470 independently, submit bids accordingly, and adhere to the applicable deadlines and scheduled events for each procurement.</w:t>
            </w:r>
          </w:p>
          <w:p w14:paraId="6AB19817" w14:textId="77777777" w:rsidR="00CD7FCB" w:rsidRDefault="00CD7FCB">
            <w:pPr>
              <w:spacing w:after="0"/>
            </w:pPr>
          </w:p>
        </w:tc>
      </w:tr>
    </w:tbl>
    <w:p w14:paraId="2B3FE6AB" w14:textId="77777777" w:rsidR="00E221BC" w:rsidRDefault="00E221BC"/>
    <w:sectPr w:rsidR="00E221BC">
      <w:headerReference w:type="default" r:id="rId6"/>
      <w:footerReference w:type="default" r:id="rId7"/>
      <w:pgSz w:w="11905" w:h="16837"/>
      <w:pgMar w:top="1080" w:right="1080" w:bottom="1080" w:left="10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A6459B" w14:textId="77777777" w:rsidR="00E221BC" w:rsidRDefault="00E221BC">
      <w:pPr>
        <w:spacing w:after="0" w:line="240" w:lineRule="auto"/>
      </w:pPr>
      <w:r>
        <w:separator/>
      </w:r>
    </w:p>
  </w:endnote>
  <w:endnote w:type="continuationSeparator" w:id="0">
    <w:p w14:paraId="2A7801EE" w14:textId="77777777" w:rsidR="00E221BC" w:rsidRDefault="00E221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946E01" w14:textId="77777777" w:rsidR="00CD7FCB" w:rsidRDefault="00E221BC">
    <w:pPr>
      <w:jc w:val="right"/>
    </w:pPr>
    <w:r>
      <w:rPr>
        <w:sz w:val="20"/>
        <w:szCs w:val="20"/>
      </w:rPr>
      <w:t xml:space="preserve">Page </w:t>
    </w:r>
    <w:r>
      <w:fldChar w:fldCharType="begin"/>
    </w:r>
    <w:r>
      <w:rPr>
        <w:sz w:val="20"/>
        <w:szCs w:val="20"/>
      </w:rPr>
      <w:instrText>PAGE</w:instrText>
    </w:r>
    <w:r>
      <w:fldChar w:fldCharType="separate"/>
    </w:r>
    <w:r w:rsidR="00A15A28">
      <w:rPr>
        <w:noProof/>
        <w:sz w:val="20"/>
        <w:szCs w:val="20"/>
      </w:rPr>
      <w:t>1</w:t>
    </w:r>
    <w:r>
      <w:fldChar w:fldCharType="end"/>
    </w:r>
    <w:r>
      <w:rPr>
        <w:sz w:val="20"/>
        <w:szCs w:val="20"/>
      </w:rPr>
      <w:t xml:space="preserve"> of </w:t>
    </w:r>
    <w:r>
      <w:fldChar w:fldCharType="begin"/>
    </w:r>
    <w:r>
      <w:rPr>
        <w:sz w:val="20"/>
        <w:szCs w:val="20"/>
      </w:rPr>
      <w:instrText>NUMPAGES</w:instrText>
    </w:r>
    <w:r>
      <w:fldChar w:fldCharType="separate"/>
    </w:r>
    <w:r w:rsidR="00A15A28">
      <w:rPr>
        <w:noProof/>
        <w:sz w:val="20"/>
        <w:szCs w:val="20"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CC1FF8" w14:textId="77777777" w:rsidR="00E221BC" w:rsidRDefault="00E221BC">
      <w:pPr>
        <w:spacing w:after="0" w:line="240" w:lineRule="auto"/>
      </w:pPr>
      <w:r>
        <w:separator/>
      </w:r>
    </w:p>
  </w:footnote>
  <w:footnote w:type="continuationSeparator" w:id="0">
    <w:p w14:paraId="0978C805" w14:textId="77777777" w:rsidR="00E221BC" w:rsidRDefault="00E221B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C053EC" w14:textId="77777777" w:rsidR="00CD7FCB" w:rsidRDefault="00E221BC">
    <w:r>
      <w:rPr>
        <w:rStyle w:val="StyleBold10"/>
      </w:rPr>
      <w:t>RFP 2027-CROOK CO. SD-C1 DIA</w:t>
    </w:r>
    <w:r>
      <w:rPr>
        <w:rStyle w:val="StyleItalic10"/>
      </w:rPr>
      <w:t xml:space="preserve"> - Dedicated Internet Access (Questions &amp; Answers)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7FCB"/>
    <w:rsid w:val="002B0184"/>
    <w:rsid w:val="00446ABD"/>
    <w:rsid w:val="00A15A28"/>
    <w:rsid w:val="00B85D04"/>
    <w:rsid w:val="00CD7FCB"/>
    <w:rsid w:val="00E221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55B280"/>
  <w15:docId w15:val="{DE78870C-D6AF-475A-AD01-DFE36DC4C4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Arial" w:hAnsi="Cambria" w:cs="Cambria"/>
        <w:color w:val="000000"/>
        <w:sz w:val="24"/>
        <w:szCs w:val="24"/>
        <w:lang w:val="en-US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semiHidden/>
    <w:unhideWhenUsed/>
    <w:rPr>
      <w:vertAlign w:val="superscript"/>
    </w:rPr>
  </w:style>
  <w:style w:type="character" w:customStyle="1" w:styleId="StyleBold10">
    <w:name w:val="StyleBold10"/>
    <w:rPr>
      <w:b/>
      <w:bCs/>
      <w:sz w:val="20"/>
      <w:szCs w:val="20"/>
    </w:rPr>
  </w:style>
  <w:style w:type="character" w:customStyle="1" w:styleId="StyleItalic10">
    <w:name w:val="StyleItalic10"/>
    <w:rPr>
      <w:i/>
      <w:iCs/>
      <w:sz w:val="20"/>
      <w:szCs w:val="20"/>
    </w:rPr>
  </w:style>
  <w:style w:type="character" w:customStyle="1" w:styleId="StyleBold">
    <w:name w:val="StyleBold"/>
    <w:rPr>
      <w:b/>
      <w:bCs/>
    </w:rPr>
  </w:style>
  <w:style w:type="character" w:customStyle="1" w:styleId="StyleBoldItalic">
    <w:name w:val="StyleBoldItalic"/>
    <w:rPr>
      <w:b/>
      <w:bCs/>
      <w:i/>
      <w:iCs/>
    </w:rPr>
  </w:style>
  <w:style w:type="character" w:customStyle="1" w:styleId="StyleBold14">
    <w:name w:val="StyleBold14"/>
    <w:rPr>
      <w:b/>
      <w:bCs/>
      <w:sz w:val="28"/>
      <w:szCs w:val="28"/>
    </w:rPr>
  </w:style>
  <w:style w:type="character" w:customStyle="1" w:styleId="StyleBold18">
    <w:name w:val="StyleBold18"/>
    <w:rPr>
      <w:b/>
      <w:bCs/>
      <w:sz w:val="36"/>
      <w:szCs w:val="36"/>
    </w:rPr>
  </w:style>
  <w:style w:type="character" w:customStyle="1" w:styleId="StyleLink">
    <w:name w:val="StyleLink"/>
    <w:rPr>
      <w:color w:val="0000FF"/>
      <w:u w:val="single"/>
    </w:rPr>
  </w:style>
  <w:style w:type="table" w:customStyle="1" w:styleId="TableStyle">
    <w:name w:val="TableStyle"/>
    <w:uiPriority w:val="99"/>
    <w:tblPr>
      <w:tblBorders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  <w:insideH w:val="single" w:sz="6" w:space="0" w:color="auto"/>
        <w:insideV w:val="single" w:sz="6" w:space="0" w:color="auto"/>
      </w:tblBorders>
      <w:tblCellMar>
        <w:top w:w="0" w:type="dxa"/>
        <w:left w:w="115" w:type="dxa"/>
        <w:bottom w:w="0" w:type="dxa"/>
        <w:right w:w="115" w:type="dxa"/>
      </w:tblCellMar>
    </w:tblPr>
    <w:tblStylePr w:type="firstRow">
      <w:tblPr/>
      <w:tcPr>
        <w:shd w:val="clear" w:color="auto" w:fill="A9D08E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112</Words>
  <Characters>643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Questions &amp; Answers</vt:lpstr>
    </vt:vector>
  </TitlesOfParts>
  <Manager/>
  <Company/>
  <LinksUpToDate>false</LinksUpToDate>
  <CharactersWithSpaces>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Questions &amp; Answers</dc:title>
  <dc:subject/>
  <dc:creator>InterMountain ESD</dc:creator>
  <cp:keywords/>
  <dc:description/>
  <cp:lastModifiedBy>Melinda Miller</cp:lastModifiedBy>
  <cp:revision>2</cp:revision>
  <dcterms:created xsi:type="dcterms:W3CDTF">2026-10-01T17:05:00Z</dcterms:created>
  <dcterms:modified xsi:type="dcterms:W3CDTF">2026-10-01T17:05:00Z</dcterms:modified>
  <cp:category/>
</cp:coreProperties>
</file>