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FF61A" w14:textId="38933F73" w:rsidR="00307F7D" w:rsidRPr="004E7056" w:rsidRDefault="00307F7D" w:rsidP="00307F7D">
      <w:pPr>
        <w:spacing w:after="0" w:line="240" w:lineRule="auto"/>
        <w:jc w:val="center"/>
        <w:rPr>
          <w:rFonts w:ascii="Aptos" w:eastAsia="Calibri" w:hAnsi="Aptos" w:cs="Calibri"/>
          <w:b/>
          <w:bCs/>
          <w:sz w:val="28"/>
          <w:szCs w:val="28"/>
        </w:rPr>
      </w:pPr>
      <w:r w:rsidRPr="004E7056">
        <w:rPr>
          <w:rFonts w:ascii="Aptos" w:eastAsia="Calibri" w:hAnsi="Aptos" w:cs="Calibri"/>
          <w:b/>
          <w:bCs/>
          <w:sz w:val="28"/>
          <w:szCs w:val="28"/>
        </w:rPr>
        <w:t xml:space="preserve">FY </w:t>
      </w:r>
      <w:r w:rsidR="003220A0">
        <w:rPr>
          <w:rFonts w:ascii="Aptos" w:eastAsia="Calibri" w:hAnsi="Aptos" w:cs="Calibri"/>
          <w:b/>
          <w:bCs/>
          <w:sz w:val="28"/>
          <w:szCs w:val="28"/>
        </w:rPr>
        <w:t>2027 - 2028</w:t>
      </w:r>
    </w:p>
    <w:p w14:paraId="375C65B7" w14:textId="320A87AE" w:rsidR="003446F5" w:rsidRPr="004E7056" w:rsidRDefault="00B84C7E" w:rsidP="00307F7D">
      <w:pPr>
        <w:spacing w:after="0" w:line="240" w:lineRule="auto"/>
        <w:jc w:val="center"/>
        <w:rPr>
          <w:rFonts w:ascii="Aptos" w:eastAsia="Calibri" w:hAnsi="Aptos" w:cs="Calibri"/>
          <w:b/>
          <w:bCs/>
          <w:sz w:val="36"/>
          <w:szCs w:val="36"/>
        </w:rPr>
      </w:pPr>
      <w:r>
        <w:rPr>
          <w:rFonts w:ascii="Aptos" w:eastAsia="Calibri" w:hAnsi="Aptos" w:cs="Calibri"/>
          <w:b/>
          <w:bCs/>
          <w:sz w:val="36"/>
          <w:szCs w:val="36"/>
        </w:rPr>
        <w:t>Dedicated</w:t>
      </w:r>
      <w:r w:rsidR="00307F7D" w:rsidRPr="004E7056">
        <w:rPr>
          <w:rFonts w:ascii="Aptos" w:eastAsia="Calibri" w:hAnsi="Aptos" w:cs="Calibri"/>
          <w:b/>
          <w:bCs/>
          <w:sz w:val="36"/>
          <w:szCs w:val="36"/>
        </w:rPr>
        <w:t xml:space="preserve"> Internet Access with </w:t>
      </w:r>
      <w:r w:rsidR="004E7056">
        <w:rPr>
          <w:rFonts w:ascii="Aptos" w:eastAsia="Calibri" w:hAnsi="Aptos" w:cs="Calibri"/>
          <w:b/>
          <w:bCs/>
          <w:sz w:val="36"/>
          <w:szCs w:val="36"/>
        </w:rPr>
        <w:br/>
      </w:r>
      <w:r w:rsidR="00307F7D" w:rsidRPr="004E7056">
        <w:rPr>
          <w:rFonts w:ascii="Aptos" w:eastAsia="Calibri" w:hAnsi="Aptos" w:cs="Calibri"/>
          <w:b/>
          <w:bCs/>
          <w:sz w:val="36"/>
          <w:szCs w:val="36"/>
        </w:rPr>
        <w:t>Transport Service Specifications</w:t>
      </w:r>
    </w:p>
    <w:p w14:paraId="41144232" w14:textId="77777777" w:rsidR="005C67BD" w:rsidRDefault="005C67BD" w:rsidP="009951BF">
      <w:pPr>
        <w:spacing w:after="0" w:line="240" w:lineRule="auto"/>
        <w:rPr>
          <w:rFonts w:eastAsia="Calibri" w:cs="Calibri"/>
          <w:b/>
          <w:bCs/>
          <w:sz w:val="26"/>
          <w:szCs w:val="26"/>
        </w:rPr>
      </w:pPr>
    </w:p>
    <w:p w14:paraId="17212230" w14:textId="77777777" w:rsidR="003913E0" w:rsidRDefault="003913E0" w:rsidP="009951BF">
      <w:pPr>
        <w:spacing w:after="0" w:line="240" w:lineRule="auto"/>
        <w:rPr>
          <w:rFonts w:eastAsia="Calibri" w:cs="Calibri"/>
          <w:b/>
          <w:bCs/>
          <w:sz w:val="26"/>
          <w:szCs w:val="26"/>
        </w:rPr>
      </w:pPr>
    </w:p>
    <w:tbl>
      <w:tblPr>
        <w:tblStyle w:val="TableGrid"/>
        <w:tblW w:w="0" w:type="auto"/>
        <w:tblLook w:val="04A0" w:firstRow="1" w:lastRow="0" w:firstColumn="1" w:lastColumn="0" w:noHBand="0" w:noVBand="1"/>
      </w:tblPr>
      <w:tblGrid>
        <w:gridCol w:w="3235"/>
        <w:gridCol w:w="6115"/>
      </w:tblGrid>
      <w:tr w:rsidR="00140762" w:rsidRPr="00DB35E2" w14:paraId="2BD6F015" w14:textId="77777777" w:rsidTr="00BC33C9">
        <w:tc>
          <w:tcPr>
            <w:tcW w:w="3235" w:type="dxa"/>
          </w:tcPr>
          <w:p w14:paraId="03B030CC" w14:textId="513EBE35" w:rsidR="00140762" w:rsidRPr="00DB35E2" w:rsidRDefault="0029748A" w:rsidP="00140762">
            <w:pPr>
              <w:spacing w:after="0" w:line="240" w:lineRule="auto"/>
              <w:rPr>
                <w:rFonts w:ascii="Aptos" w:eastAsia="Calibri" w:hAnsi="Aptos" w:cs="Calibri"/>
                <w:b/>
                <w:bCs/>
                <w:sz w:val="24"/>
                <w:szCs w:val="24"/>
              </w:rPr>
            </w:pPr>
            <w:r w:rsidRPr="00DB35E2">
              <w:rPr>
                <w:rFonts w:ascii="Aptos" w:hAnsi="Aptos"/>
                <w:b/>
                <w:bCs/>
                <w:sz w:val="24"/>
                <w:szCs w:val="24"/>
              </w:rPr>
              <w:t>Organization</w:t>
            </w:r>
            <w:r w:rsidR="00140762" w:rsidRPr="00DB35E2">
              <w:rPr>
                <w:rFonts w:ascii="Aptos" w:hAnsi="Aptos"/>
                <w:b/>
                <w:bCs/>
                <w:sz w:val="24"/>
                <w:szCs w:val="24"/>
              </w:rPr>
              <w:t>:</w:t>
            </w:r>
          </w:p>
        </w:tc>
        <w:tc>
          <w:tcPr>
            <w:tcW w:w="6115" w:type="dxa"/>
          </w:tcPr>
          <w:p w14:paraId="194CA15B" w14:textId="4A6B2C07" w:rsidR="00140762" w:rsidRPr="00DB35E2" w:rsidRDefault="00FC79FF" w:rsidP="00140762">
            <w:pPr>
              <w:spacing w:after="0" w:line="240" w:lineRule="auto"/>
              <w:rPr>
                <w:rFonts w:ascii="Aptos" w:eastAsia="Calibri" w:hAnsi="Aptos" w:cs="Calibri"/>
                <w:b/>
                <w:bCs/>
                <w:sz w:val="24"/>
                <w:szCs w:val="24"/>
              </w:rPr>
            </w:pPr>
            <w:r>
              <w:rPr>
                <w:rFonts w:ascii="Aptos" w:eastAsia="Calibri" w:hAnsi="Aptos" w:cs="Calibri"/>
                <w:b/>
                <w:bCs/>
                <w:sz w:val="24"/>
                <w:szCs w:val="24"/>
              </w:rPr>
              <w:t>Clinton</w:t>
            </w:r>
            <w:r w:rsidR="0089155F">
              <w:rPr>
                <w:rFonts w:ascii="Aptos" w:eastAsia="Calibri" w:hAnsi="Aptos" w:cs="Calibri"/>
                <w:b/>
                <w:bCs/>
                <w:sz w:val="24"/>
                <w:szCs w:val="24"/>
              </w:rPr>
              <w:t>-</w:t>
            </w:r>
            <w:r>
              <w:rPr>
                <w:rFonts w:ascii="Aptos" w:eastAsia="Calibri" w:hAnsi="Aptos" w:cs="Calibri"/>
                <w:b/>
                <w:bCs/>
                <w:sz w:val="24"/>
                <w:szCs w:val="24"/>
              </w:rPr>
              <w:t>Macomb Public Library</w:t>
            </w:r>
          </w:p>
        </w:tc>
      </w:tr>
      <w:tr w:rsidR="00140762" w:rsidRPr="00DB35E2" w14:paraId="3520C2AE" w14:textId="77777777" w:rsidTr="00BC33C9">
        <w:tc>
          <w:tcPr>
            <w:tcW w:w="3235" w:type="dxa"/>
          </w:tcPr>
          <w:p w14:paraId="6FC52F2A" w14:textId="4DC237C7" w:rsidR="00140762" w:rsidRPr="00DB35E2" w:rsidRDefault="00140762" w:rsidP="00140762">
            <w:pPr>
              <w:spacing w:after="0" w:line="240" w:lineRule="auto"/>
              <w:rPr>
                <w:rFonts w:ascii="Aptos" w:eastAsia="Calibri" w:hAnsi="Aptos" w:cs="Calibri"/>
                <w:b/>
                <w:bCs/>
                <w:sz w:val="24"/>
                <w:szCs w:val="24"/>
              </w:rPr>
            </w:pPr>
            <w:r w:rsidRPr="00DB35E2">
              <w:rPr>
                <w:rFonts w:ascii="Aptos" w:hAnsi="Aptos"/>
                <w:b/>
                <w:bCs/>
                <w:sz w:val="24"/>
                <w:szCs w:val="24"/>
              </w:rPr>
              <w:t>Billed Entity Number (BEN):</w:t>
            </w:r>
          </w:p>
        </w:tc>
        <w:tc>
          <w:tcPr>
            <w:tcW w:w="6115" w:type="dxa"/>
          </w:tcPr>
          <w:p w14:paraId="7AAF60C8" w14:textId="26381BA1" w:rsidR="00140762" w:rsidRPr="00DB35E2" w:rsidRDefault="00FC79FF" w:rsidP="00140762">
            <w:pPr>
              <w:spacing w:after="0" w:line="240" w:lineRule="auto"/>
              <w:rPr>
                <w:rFonts w:ascii="Aptos" w:eastAsia="Calibri" w:hAnsi="Aptos" w:cs="Calibri"/>
                <w:b/>
                <w:bCs/>
                <w:sz w:val="24"/>
                <w:szCs w:val="24"/>
              </w:rPr>
            </w:pPr>
            <w:r>
              <w:rPr>
                <w:rFonts w:ascii="Aptos" w:eastAsia="Calibri" w:hAnsi="Aptos" w:cs="Calibri"/>
                <w:b/>
                <w:bCs/>
                <w:sz w:val="24"/>
                <w:szCs w:val="24"/>
              </w:rPr>
              <w:t>195133</w:t>
            </w:r>
          </w:p>
        </w:tc>
      </w:tr>
      <w:tr w:rsidR="00140762" w:rsidRPr="00DB35E2" w14:paraId="349B05C5" w14:textId="77777777" w:rsidTr="00BC33C9">
        <w:tc>
          <w:tcPr>
            <w:tcW w:w="3235" w:type="dxa"/>
          </w:tcPr>
          <w:p w14:paraId="44D967F3" w14:textId="2EE2B60B" w:rsidR="00140762" w:rsidRPr="00DB35E2" w:rsidRDefault="00140762" w:rsidP="00140762">
            <w:pPr>
              <w:spacing w:after="0" w:line="240" w:lineRule="auto"/>
              <w:rPr>
                <w:rFonts w:ascii="Aptos" w:eastAsia="Calibri" w:hAnsi="Aptos" w:cs="Calibri"/>
                <w:b/>
                <w:bCs/>
                <w:sz w:val="24"/>
                <w:szCs w:val="24"/>
              </w:rPr>
            </w:pPr>
            <w:r w:rsidRPr="00DB35E2">
              <w:rPr>
                <w:rFonts w:ascii="Aptos" w:hAnsi="Aptos"/>
                <w:b/>
                <w:bCs/>
                <w:sz w:val="24"/>
                <w:szCs w:val="24"/>
              </w:rPr>
              <w:t>Form 470 #:</w:t>
            </w:r>
          </w:p>
        </w:tc>
        <w:tc>
          <w:tcPr>
            <w:tcW w:w="6115" w:type="dxa"/>
          </w:tcPr>
          <w:p w14:paraId="6375ADD7" w14:textId="288092B2" w:rsidR="00140762" w:rsidRPr="00DB35E2" w:rsidRDefault="003220A0" w:rsidP="00140762">
            <w:pPr>
              <w:spacing w:after="0" w:line="240" w:lineRule="auto"/>
              <w:rPr>
                <w:rFonts w:ascii="Aptos" w:eastAsia="Calibri" w:hAnsi="Aptos" w:cs="Calibri"/>
                <w:b/>
                <w:bCs/>
                <w:sz w:val="24"/>
                <w:szCs w:val="24"/>
              </w:rPr>
            </w:pPr>
            <w:r>
              <w:rPr>
                <w:rFonts w:ascii="Aptos" w:eastAsia="Calibri" w:hAnsi="Aptos" w:cs="Calibri"/>
                <w:b/>
                <w:bCs/>
                <w:sz w:val="24"/>
                <w:szCs w:val="24"/>
              </w:rPr>
              <w:t>270000020</w:t>
            </w:r>
          </w:p>
        </w:tc>
      </w:tr>
      <w:tr w:rsidR="00140762" w:rsidRPr="00DB35E2" w14:paraId="7EEF0AEA" w14:textId="77777777" w:rsidTr="00BC33C9">
        <w:tc>
          <w:tcPr>
            <w:tcW w:w="3235" w:type="dxa"/>
          </w:tcPr>
          <w:p w14:paraId="3A39294A" w14:textId="4A6E9B4A" w:rsidR="00140762" w:rsidRPr="00DB35E2" w:rsidRDefault="00140762" w:rsidP="00140762">
            <w:pPr>
              <w:spacing w:after="0" w:line="240" w:lineRule="auto"/>
              <w:rPr>
                <w:rFonts w:ascii="Aptos" w:eastAsia="Calibri" w:hAnsi="Aptos" w:cs="Calibri"/>
                <w:b/>
                <w:bCs/>
                <w:sz w:val="24"/>
                <w:szCs w:val="24"/>
              </w:rPr>
            </w:pPr>
            <w:r w:rsidRPr="00DB35E2">
              <w:rPr>
                <w:rFonts w:ascii="Aptos" w:hAnsi="Aptos"/>
                <w:b/>
                <w:bCs/>
                <w:sz w:val="24"/>
                <w:szCs w:val="24"/>
              </w:rPr>
              <w:t>Attachments:</w:t>
            </w:r>
          </w:p>
        </w:tc>
        <w:tc>
          <w:tcPr>
            <w:tcW w:w="6115" w:type="dxa"/>
          </w:tcPr>
          <w:p w14:paraId="3DF1C3BD" w14:textId="05169906" w:rsidR="00140762" w:rsidRPr="00DB35E2" w:rsidRDefault="00716BB9" w:rsidP="00140762">
            <w:pPr>
              <w:spacing w:after="0" w:line="240" w:lineRule="auto"/>
              <w:rPr>
                <w:rFonts w:ascii="Aptos" w:eastAsia="Calibri" w:hAnsi="Aptos" w:cs="Calibri"/>
                <w:b/>
                <w:bCs/>
                <w:sz w:val="24"/>
                <w:szCs w:val="24"/>
              </w:rPr>
            </w:pPr>
            <w:r>
              <w:rPr>
                <w:rFonts w:ascii="Aptos" w:eastAsia="Calibri" w:hAnsi="Aptos" w:cs="Calibri"/>
                <w:b/>
                <w:bCs/>
                <w:sz w:val="24"/>
                <w:szCs w:val="24"/>
              </w:rPr>
              <w:t>Bidder</w:t>
            </w:r>
            <w:r w:rsidR="003220A0">
              <w:rPr>
                <w:rFonts w:ascii="Aptos" w:eastAsia="Calibri" w:hAnsi="Aptos" w:cs="Calibri"/>
                <w:b/>
                <w:bCs/>
                <w:sz w:val="24"/>
                <w:szCs w:val="24"/>
              </w:rPr>
              <w:t xml:space="preserve"> Name </w:t>
            </w:r>
            <w:r w:rsidR="00FC79FF">
              <w:rPr>
                <w:rFonts w:ascii="Aptos" w:eastAsia="Calibri" w:hAnsi="Aptos" w:cs="Calibri"/>
                <w:b/>
                <w:bCs/>
                <w:sz w:val="24"/>
                <w:szCs w:val="24"/>
              </w:rPr>
              <w:t xml:space="preserve">Internet </w:t>
            </w:r>
            <w:r w:rsidR="00976EDF" w:rsidRPr="00DB35E2">
              <w:rPr>
                <w:rFonts w:ascii="Aptos" w:eastAsia="Calibri" w:hAnsi="Aptos" w:cs="Calibri"/>
                <w:b/>
                <w:bCs/>
                <w:sz w:val="24"/>
                <w:szCs w:val="24"/>
              </w:rPr>
              <w:t>Pricing</w:t>
            </w:r>
            <w:r w:rsidR="00946BB2">
              <w:rPr>
                <w:rFonts w:ascii="Aptos" w:eastAsia="Calibri" w:hAnsi="Aptos" w:cs="Calibri"/>
                <w:b/>
                <w:bCs/>
                <w:sz w:val="24"/>
                <w:szCs w:val="24"/>
              </w:rPr>
              <w:t xml:space="preserve"> </w:t>
            </w:r>
            <w:proofErr w:type="spellStart"/>
            <w:r w:rsidR="00FC79FF">
              <w:rPr>
                <w:rFonts w:ascii="Aptos" w:eastAsia="Calibri" w:hAnsi="Aptos" w:cs="Calibri"/>
                <w:b/>
                <w:bCs/>
                <w:sz w:val="24"/>
                <w:szCs w:val="24"/>
              </w:rPr>
              <w:t>Attachment</w:t>
            </w:r>
            <w:r w:rsidR="00976EDF" w:rsidRPr="00DB35E2">
              <w:rPr>
                <w:rFonts w:ascii="Aptos" w:eastAsia="Calibri" w:hAnsi="Aptos" w:cs="Calibri"/>
                <w:b/>
                <w:bCs/>
                <w:sz w:val="24"/>
                <w:szCs w:val="24"/>
              </w:rPr>
              <w:t>.</w:t>
            </w:r>
            <w:r w:rsidR="0000023A" w:rsidRPr="00DB35E2">
              <w:rPr>
                <w:rFonts w:ascii="Aptos" w:eastAsia="Calibri" w:hAnsi="Aptos" w:cs="Calibri"/>
                <w:b/>
                <w:bCs/>
                <w:sz w:val="24"/>
                <w:szCs w:val="24"/>
              </w:rPr>
              <w:t>xslx</w:t>
            </w:r>
            <w:proofErr w:type="spellEnd"/>
          </w:p>
        </w:tc>
      </w:tr>
      <w:tr w:rsidR="00140762" w:rsidRPr="00DB35E2" w14:paraId="349A310C" w14:textId="77777777" w:rsidTr="00BC33C9">
        <w:tc>
          <w:tcPr>
            <w:tcW w:w="3235" w:type="dxa"/>
            <w:vAlign w:val="center"/>
          </w:tcPr>
          <w:p w14:paraId="3382AA5F" w14:textId="104830D0" w:rsidR="00140762" w:rsidRPr="00DB35E2" w:rsidRDefault="00140762" w:rsidP="005C67BD">
            <w:pPr>
              <w:spacing w:after="0" w:line="240" w:lineRule="auto"/>
              <w:rPr>
                <w:rFonts w:ascii="Aptos" w:eastAsia="Calibri" w:hAnsi="Aptos" w:cs="Calibri"/>
                <w:b/>
                <w:bCs/>
                <w:sz w:val="24"/>
                <w:szCs w:val="24"/>
              </w:rPr>
            </w:pPr>
            <w:r w:rsidRPr="00DB35E2">
              <w:rPr>
                <w:rFonts w:ascii="Aptos" w:hAnsi="Aptos"/>
                <w:b/>
                <w:bCs/>
                <w:sz w:val="24"/>
                <w:szCs w:val="24"/>
              </w:rPr>
              <w:t>Authorized Procurement Contacts:</w:t>
            </w:r>
          </w:p>
        </w:tc>
        <w:tc>
          <w:tcPr>
            <w:tcW w:w="6115" w:type="dxa"/>
          </w:tcPr>
          <w:p w14:paraId="1E3FB8A7" w14:textId="1A534CB3" w:rsidR="00C97479" w:rsidRDefault="00C97479" w:rsidP="00140762">
            <w:pPr>
              <w:spacing w:after="0" w:line="240" w:lineRule="auto"/>
              <w:rPr>
                <w:rFonts w:ascii="Aptos" w:hAnsi="Aptos"/>
                <w:b/>
                <w:sz w:val="24"/>
                <w:szCs w:val="24"/>
              </w:rPr>
            </w:pPr>
            <w:r>
              <w:rPr>
                <w:rFonts w:ascii="Aptos" w:hAnsi="Aptos"/>
                <w:b/>
                <w:sz w:val="24"/>
                <w:szCs w:val="24"/>
              </w:rPr>
              <w:t>Terri Dedischew</w:t>
            </w:r>
            <w:r w:rsidR="00B178AC">
              <w:rPr>
                <w:rFonts w:ascii="Aptos" w:hAnsi="Aptos"/>
                <w:b/>
                <w:sz w:val="24"/>
                <w:szCs w:val="24"/>
              </w:rPr>
              <w:t xml:space="preserve"> </w:t>
            </w:r>
            <w:hyperlink r:id="rId11" w:history="1">
              <w:r w:rsidR="00B178AC" w:rsidRPr="00975433">
                <w:rPr>
                  <w:rStyle w:val="Hyperlink"/>
                  <w:rFonts w:ascii="Aptos" w:hAnsi="Aptos"/>
                  <w:b/>
                  <w:sz w:val="24"/>
                  <w:szCs w:val="24"/>
                </w:rPr>
                <w:t>tdedischew@cmpl.org</w:t>
              </w:r>
            </w:hyperlink>
          </w:p>
          <w:p w14:paraId="36CEBFA0" w14:textId="4E65461D" w:rsidR="00140762" w:rsidRPr="00DB35E2" w:rsidRDefault="005C67BD" w:rsidP="00140762">
            <w:pPr>
              <w:spacing w:after="0" w:line="240" w:lineRule="auto"/>
              <w:rPr>
                <w:rFonts w:ascii="Aptos" w:eastAsia="Calibri" w:hAnsi="Aptos" w:cs="Calibri"/>
                <w:b/>
                <w:bCs/>
                <w:sz w:val="24"/>
                <w:szCs w:val="24"/>
              </w:rPr>
            </w:pPr>
            <w:r w:rsidRPr="00DB35E2">
              <w:rPr>
                <w:rFonts w:ascii="Aptos" w:hAnsi="Aptos"/>
                <w:b/>
                <w:sz w:val="24"/>
                <w:szCs w:val="24"/>
              </w:rPr>
              <w:t xml:space="preserve">Andrew Epting </w:t>
            </w:r>
            <w:hyperlink r:id="rId12" w:history="1">
              <w:r w:rsidRPr="00DB35E2">
                <w:rPr>
                  <w:rStyle w:val="Hyperlink"/>
                  <w:rFonts w:ascii="Aptos" w:hAnsi="Aptos"/>
                  <w:b/>
                  <w:sz w:val="24"/>
                  <w:szCs w:val="24"/>
                </w:rPr>
                <w:t>aepting@e-ratecentral.com</w:t>
              </w:r>
            </w:hyperlink>
          </w:p>
        </w:tc>
      </w:tr>
    </w:tbl>
    <w:p w14:paraId="67AA4F6E" w14:textId="77777777" w:rsidR="00CD63EC" w:rsidRDefault="00CD63EC" w:rsidP="009951BF">
      <w:pPr>
        <w:spacing w:after="0" w:line="240" w:lineRule="auto"/>
        <w:rPr>
          <w:rFonts w:eastAsia="Calibri" w:cs="Calibri"/>
          <w:b/>
          <w:bCs/>
          <w:sz w:val="26"/>
          <w:szCs w:val="26"/>
        </w:rPr>
      </w:pPr>
    </w:p>
    <w:p w14:paraId="71256200" w14:textId="77777777" w:rsidR="00CD63EC" w:rsidRDefault="00CD63EC" w:rsidP="009951BF">
      <w:pPr>
        <w:spacing w:after="0" w:line="240" w:lineRule="auto"/>
        <w:rPr>
          <w:rFonts w:eastAsia="Calibri" w:cs="Calibri"/>
          <w:b/>
          <w:bCs/>
          <w:sz w:val="26"/>
          <w:szCs w:val="26"/>
        </w:rPr>
      </w:pPr>
    </w:p>
    <w:p w14:paraId="33B6AEF7" w14:textId="77777777" w:rsidR="009951BF" w:rsidRPr="00BA41FC" w:rsidRDefault="009951BF" w:rsidP="009951BF">
      <w:pPr>
        <w:tabs>
          <w:tab w:val="left" w:pos="1620"/>
        </w:tabs>
        <w:spacing w:after="0"/>
        <w:rPr>
          <w:rFonts w:ascii="Aptos" w:hAnsi="Aptos"/>
          <w:b/>
          <w:sz w:val="28"/>
          <w:szCs w:val="28"/>
          <w:u w:val="single"/>
        </w:rPr>
      </w:pPr>
      <w:r w:rsidRPr="00BA41FC">
        <w:rPr>
          <w:rFonts w:ascii="Aptos" w:hAnsi="Aptos"/>
          <w:b/>
          <w:sz w:val="28"/>
          <w:szCs w:val="28"/>
          <w:u w:val="single"/>
        </w:rPr>
        <w:t>Procurement Timeline</w:t>
      </w:r>
    </w:p>
    <w:tbl>
      <w:tblPr>
        <w:tblW w:w="9355" w:type="dxa"/>
        <w:tblLook w:val="04A0" w:firstRow="1" w:lastRow="0" w:firstColumn="1" w:lastColumn="0" w:noHBand="0" w:noVBand="1"/>
      </w:tblPr>
      <w:tblGrid>
        <w:gridCol w:w="3775"/>
        <w:gridCol w:w="5580"/>
      </w:tblGrid>
      <w:tr w:rsidR="009951BF" w:rsidRPr="00BA41FC" w14:paraId="3F6B3CAD" w14:textId="77777777" w:rsidTr="001833C1">
        <w:trPr>
          <w:trHeight w:val="368"/>
        </w:trPr>
        <w:tc>
          <w:tcPr>
            <w:tcW w:w="377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02630C9B" w14:textId="77777777" w:rsidR="009951BF" w:rsidRPr="00BA41FC" w:rsidRDefault="009951BF">
            <w:pPr>
              <w:spacing w:after="0" w:line="240" w:lineRule="auto"/>
              <w:rPr>
                <w:rFonts w:ascii="Aptos" w:eastAsia="Times New Roman" w:hAnsi="Aptos" w:cs="Arial"/>
                <w:b/>
              </w:rPr>
            </w:pPr>
            <w:bookmarkStart w:id="0" w:name="_Hlk19267619"/>
            <w:r w:rsidRPr="00BA41FC">
              <w:rPr>
                <w:rFonts w:ascii="Aptos" w:eastAsia="Times New Roman" w:hAnsi="Aptos" w:cs="Arial"/>
                <w:b/>
              </w:rPr>
              <w:t>Task</w:t>
            </w:r>
          </w:p>
        </w:tc>
        <w:tc>
          <w:tcPr>
            <w:tcW w:w="558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2CE745BD" w14:textId="77777777" w:rsidR="009951BF" w:rsidRPr="00BA41FC" w:rsidRDefault="009951BF">
            <w:pPr>
              <w:spacing w:after="0" w:line="240" w:lineRule="auto"/>
              <w:rPr>
                <w:rFonts w:ascii="Aptos" w:eastAsia="Times New Roman" w:hAnsi="Aptos" w:cs="Arial"/>
                <w:b/>
              </w:rPr>
            </w:pPr>
            <w:r w:rsidRPr="00BA41FC">
              <w:rPr>
                <w:rFonts w:ascii="Aptos" w:eastAsia="Times New Roman" w:hAnsi="Aptos" w:cs="Arial"/>
                <w:b/>
              </w:rPr>
              <w:t>Due Date</w:t>
            </w:r>
          </w:p>
        </w:tc>
      </w:tr>
      <w:tr w:rsidR="00CF798E" w:rsidRPr="00BA41FC" w14:paraId="25FAF94E" w14:textId="77777777" w:rsidTr="001833C1">
        <w:trPr>
          <w:trHeight w:val="288"/>
        </w:trPr>
        <w:tc>
          <w:tcPr>
            <w:tcW w:w="3775" w:type="dxa"/>
            <w:tcBorders>
              <w:top w:val="nil"/>
              <w:left w:val="single" w:sz="4" w:space="0" w:color="auto"/>
              <w:bottom w:val="single" w:sz="4" w:space="0" w:color="auto"/>
              <w:right w:val="single" w:sz="4" w:space="0" w:color="auto"/>
            </w:tcBorders>
            <w:vAlign w:val="center"/>
          </w:tcPr>
          <w:p w14:paraId="1003A19A" w14:textId="43DEDC59" w:rsidR="00CF798E" w:rsidRPr="00BA41FC" w:rsidRDefault="00CF798E" w:rsidP="00CF798E">
            <w:pPr>
              <w:spacing w:after="0" w:line="240" w:lineRule="auto"/>
              <w:rPr>
                <w:rFonts w:ascii="Aptos" w:eastAsia="Times New Roman" w:hAnsi="Aptos" w:cs="Arial"/>
              </w:rPr>
            </w:pPr>
            <w:r>
              <w:rPr>
                <w:rFonts w:ascii="Aptos" w:eastAsia="Times New Roman" w:hAnsi="Aptos" w:cs="Arial"/>
              </w:rPr>
              <w:t xml:space="preserve">Form 470 </w:t>
            </w:r>
            <w:r w:rsidRPr="00BA41FC">
              <w:rPr>
                <w:rFonts w:ascii="Aptos" w:eastAsia="Times New Roman" w:hAnsi="Aptos" w:cs="Arial"/>
              </w:rPr>
              <w:t xml:space="preserve">Issue Date </w:t>
            </w:r>
          </w:p>
        </w:tc>
        <w:tc>
          <w:tcPr>
            <w:tcW w:w="5580" w:type="dxa"/>
            <w:tcBorders>
              <w:top w:val="nil"/>
              <w:left w:val="nil"/>
              <w:bottom w:val="single" w:sz="4" w:space="0" w:color="auto"/>
              <w:right w:val="single" w:sz="4" w:space="0" w:color="auto"/>
            </w:tcBorders>
            <w:vAlign w:val="center"/>
          </w:tcPr>
          <w:p w14:paraId="765B41DF" w14:textId="1145FE14" w:rsidR="00CF798E" w:rsidRPr="00FF3780" w:rsidRDefault="00E95B55" w:rsidP="00CF798E">
            <w:pPr>
              <w:spacing w:after="0" w:line="240" w:lineRule="auto"/>
              <w:rPr>
                <w:rFonts w:ascii="Aptos" w:eastAsia="Times New Roman" w:hAnsi="Aptos" w:cs="Arial"/>
              </w:rPr>
            </w:pPr>
            <w:r w:rsidRPr="007F6F80">
              <w:rPr>
                <w:rFonts w:ascii="Aptos" w:eastAsia="Times New Roman" w:hAnsi="Aptos" w:cs="Arial"/>
              </w:rPr>
              <w:t>See Form 470 Certification Date</w:t>
            </w:r>
          </w:p>
        </w:tc>
      </w:tr>
      <w:tr w:rsidR="00CC2DDD" w:rsidRPr="00BA41FC" w14:paraId="7B820452" w14:textId="77777777" w:rsidTr="001833C1">
        <w:trPr>
          <w:trHeight w:val="288"/>
        </w:trPr>
        <w:tc>
          <w:tcPr>
            <w:tcW w:w="3775" w:type="dxa"/>
            <w:tcBorders>
              <w:top w:val="nil"/>
              <w:left w:val="single" w:sz="4" w:space="0" w:color="auto"/>
              <w:bottom w:val="single" w:sz="4" w:space="0" w:color="auto"/>
              <w:right w:val="single" w:sz="4" w:space="0" w:color="auto"/>
            </w:tcBorders>
            <w:vAlign w:val="center"/>
          </w:tcPr>
          <w:p w14:paraId="283AF164" w14:textId="77777777" w:rsidR="00CC2DDD" w:rsidRPr="00BA41FC" w:rsidRDefault="00CC2DDD" w:rsidP="00CC2DDD">
            <w:pPr>
              <w:spacing w:after="0" w:line="240" w:lineRule="auto"/>
              <w:rPr>
                <w:rFonts w:ascii="Aptos" w:eastAsia="Times New Roman" w:hAnsi="Aptos" w:cs="Arial"/>
              </w:rPr>
            </w:pPr>
            <w:r w:rsidRPr="00BA41FC">
              <w:rPr>
                <w:rFonts w:ascii="Aptos" w:eastAsia="Times New Roman" w:hAnsi="Aptos" w:cs="Arial"/>
              </w:rPr>
              <w:t>Deadline to Submit Questions</w:t>
            </w:r>
          </w:p>
        </w:tc>
        <w:tc>
          <w:tcPr>
            <w:tcW w:w="5580" w:type="dxa"/>
            <w:tcBorders>
              <w:top w:val="nil"/>
              <w:left w:val="nil"/>
              <w:bottom w:val="single" w:sz="4" w:space="0" w:color="auto"/>
              <w:right w:val="single" w:sz="4" w:space="0" w:color="auto"/>
            </w:tcBorders>
            <w:vAlign w:val="center"/>
          </w:tcPr>
          <w:p w14:paraId="784B4AD0" w14:textId="16BADFB8" w:rsidR="00CC2DDD" w:rsidRPr="00FF3780" w:rsidRDefault="0049256F" w:rsidP="00CC2DDD">
            <w:pPr>
              <w:spacing w:after="0" w:line="240" w:lineRule="auto"/>
              <w:rPr>
                <w:rFonts w:ascii="Aptos" w:eastAsia="Times New Roman" w:hAnsi="Aptos" w:cs="Arial"/>
              </w:rPr>
            </w:pPr>
            <w:r>
              <w:rPr>
                <w:rFonts w:ascii="Aptos" w:eastAsia="Times New Roman" w:hAnsi="Aptos" w:cs="Arial"/>
              </w:rPr>
              <w:t xml:space="preserve">September </w:t>
            </w:r>
            <w:r w:rsidR="00DC728D">
              <w:rPr>
                <w:rFonts w:ascii="Aptos" w:eastAsia="Times New Roman" w:hAnsi="Aptos" w:cs="Arial"/>
              </w:rPr>
              <w:t>11</w:t>
            </w:r>
            <w:r>
              <w:rPr>
                <w:rFonts w:ascii="Aptos" w:eastAsia="Times New Roman" w:hAnsi="Aptos" w:cs="Arial"/>
              </w:rPr>
              <w:t>, 2026, by 5 p.m.</w:t>
            </w:r>
          </w:p>
        </w:tc>
      </w:tr>
      <w:tr w:rsidR="0049256F" w:rsidRPr="00BA41FC" w14:paraId="31BE70A4" w14:textId="77777777" w:rsidTr="003C7FF5">
        <w:trPr>
          <w:trHeight w:val="288"/>
        </w:trPr>
        <w:tc>
          <w:tcPr>
            <w:tcW w:w="3775" w:type="dxa"/>
            <w:tcBorders>
              <w:top w:val="nil"/>
              <w:left w:val="single" w:sz="4" w:space="0" w:color="auto"/>
              <w:bottom w:val="single" w:sz="4" w:space="0" w:color="auto"/>
              <w:right w:val="single" w:sz="4" w:space="0" w:color="auto"/>
            </w:tcBorders>
            <w:vAlign w:val="center"/>
          </w:tcPr>
          <w:p w14:paraId="45ECBA3F" w14:textId="77777777" w:rsidR="0049256F" w:rsidRPr="00BA41FC" w:rsidRDefault="0049256F" w:rsidP="0049256F">
            <w:pPr>
              <w:spacing w:after="0" w:line="240" w:lineRule="auto"/>
              <w:rPr>
                <w:rFonts w:ascii="Aptos" w:eastAsia="Times New Roman" w:hAnsi="Aptos" w:cs="Arial"/>
              </w:rPr>
            </w:pPr>
            <w:r w:rsidRPr="00BA41FC">
              <w:rPr>
                <w:rFonts w:ascii="Aptos" w:eastAsia="Times New Roman" w:hAnsi="Aptos" w:cs="Arial"/>
              </w:rPr>
              <w:t>Posting of Questions/Clarifications</w:t>
            </w:r>
          </w:p>
        </w:tc>
        <w:tc>
          <w:tcPr>
            <w:tcW w:w="5580" w:type="dxa"/>
            <w:tcBorders>
              <w:top w:val="nil"/>
              <w:left w:val="nil"/>
              <w:bottom w:val="single" w:sz="4" w:space="0" w:color="auto"/>
              <w:right w:val="single" w:sz="4" w:space="0" w:color="auto"/>
            </w:tcBorders>
            <w:vAlign w:val="center"/>
          </w:tcPr>
          <w:p w14:paraId="25B1D17D" w14:textId="5AFD0329" w:rsidR="0049256F" w:rsidRPr="00FF3780" w:rsidRDefault="0049256F" w:rsidP="0049256F">
            <w:pPr>
              <w:spacing w:after="0" w:line="240" w:lineRule="auto"/>
              <w:rPr>
                <w:rFonts w:ascii="Aptos" w:eastAsia="Times New Roman" w:hAnsi="Aptos" w:cs="Arial"/>
              </w:rPr>
            </w:pPr>
            <w:r>
              <w:rPr>
                <w:rFonts w:ascii="Aptos" w:eastAsia="Times New Roman" w:hAnsi="Aptos" w:cs="Arial"/>
                <w:kern w:val="2"/>
              </w:rPr>
              <w:t xml:space="preserve">September </w:t>
            </w:r>
            <w:r w:rsidR="00DC728D">
              <w:rPr>
                <w:rFonts w:ascii="Aptos" w:eastAsia="Times New Roman" w:hAnsi="Aptos" w:cs="Arial"/>
                <w:kern w:val="2"/>
              </w:rPr>
              <w:t>15</w:t>
            </w:r>
            <w:r>
              <w:rPr>
                <w:rFonts w:ascii="Aptos" w:eastAsia="Times New Roman" w:hAnsi="Aptos" w:cs="Arial"/>
                <w:kern w:val="2"/>
              </w:rPr>
              <w:t>, 2026, by 5 p.m.</w:t>
            </w:r>
          </w:p>
        </w:tc>
      </w:tr>
      <w:tr w:rsidR="0049256F" w:rsidRPr="00BA41FC" w14:paraId="785A2759" w14:textId="77777777" w:rsidTr="003C7FF5">
        <w:trPr>
          <w:trHeight w:val="288"/>
        </w:trPr>
        <w:tc>
          <w:tcPr>
            <w:tcW w:w="3775" w:type="dxa"/>
            <w:tcBorders>
              <w:top w:val="single" w:sz="4" w:space="0" w:color="auto"/>
              <w:left w:val="single" w:sz="4" w:space="0" w:color="auto"/>
              <w:bottom w:val="single" w:sz="4" w:space="0" w:color="auto"/>
              <w:right w:val="single" w:sz="4" w:space="0" w:color="auto"/>
            </w:tcBorders>
            <w:vAlign w:val="center"/>
          </w:tcPr>
          <w:p w14:paraId="71F42150" w14:textId="77777777" w:rsidR="0049256F" w:rsidRPr="00BA41FC" w:rsidRDefault="0049256F" w:rsidP="0049256F">
            <w:pPr>
              <w:spacing w:after="0" w:line="240" w:lineRule="auto"/>
              <w:rPr>
                <w:rFonts w:ascii="Aptos" w:eastAsia="Times New Roman" w:hAnsi="Aptos" w:cs="Arial"/>
              </w:rPr>
            </w:pPr>
            <w:r w:rsidRPr="00BA41FC">
              <w:rPr>
                <w:rFonts w:ascii="Aptos" w:eastAsia="Times New Roman" w:hAnsi="Aptos" w:cs="Arial"/>
              </w:rPr>
              <w:t>Proposal Submission Deadline</w:t>
            </w:r>
          </w:p>
        </w:tc>
        <w:tc>
          <w:tcPr>
            <w:tcW w:w="5580" w:type="dxa"/>
            <w:tcBorders>
              <w:top w:val="single" w:sz="4" w:space="0" w:color="auto"/>
              <w:left w:val="nil"/>
              <w:bottom w:val="single" w:sz="4" w:space="0" w:color="auto"/>
              <w:right w:val="single" w:sz="4" w:space="0" w:color="auto"/>
            </w:tcBorders>
            <w:vAlign w:val="center"/>
          </w:tcPr>
          <w:p w14:paraId="3DAEDCD2" w14:textId="25ABDC89" w:rsidR="0049256F" w:rsidRPr="00FF3780" w:rsidRDefault="0049256F" w:rsidP="0049256F">
            <w:pPr>
              <w:spacing w:after="0" w:line="240" w:lineRule="auto"/>
              <w:rPr>
                <w:rFonts w:ascii="Aptos" w:eastAsia="Times New Roman" w:hAnsi="Aptos" w:cs="Arial"/>
              </w:rPr>
            </w:pPr>
            <w:r>
              <w:rPr>
                <w:rFonts w:ascii="Aptos" w:eastAsia="Times New Roman" w:hAnsi="Aptos" w:cs="Arial"/>
                <w:kern w:val="2"/>
              </w:rPr>
              <w:t>September 23, 2026, by 5 p.m.</w:t>
            </w:r>
          </w:p>
        </w:tc>
      </w:tr>
      <w:tr w:rsidR="00CC2DDD" w:rsidRPr="00BA41FC" w14:paraId="575598F7" w14:textId="77777777" w:rsidTr="003C7FF5">
        <w:trPr>
          <w:trHeight w:val="288"/>
        </w:trPr>
        <w:tc>
          <w:tcPr>
            <w:tcW w:w="3775" w:type="dxa"/>
            <w:tcBorders>
              <w:top w:val="single" w:sz="4" w:space="0" w:color="auto"/>
            </w:tcBorders>
            <w:vAlign w:val="center"/>
          </w:tcPr>
          <w:p w14:paraId="36F99F98" w14:textId="77777777" w:rsidR="00CC2DDD" w:rsidRPr="00BA41FC" w:rsidRDefault="00CC2DDD" w:rsidP="00CC2DDD">
            <w:pPr>
              <w:spacing w:after="0" w:line="240" w:lineRule="auto"/>
              <w:rPr>
                <w:rFonts w:ascii="Aptos" w:eastAsia="Times New Roman" w:hAnsi="Aptos" w:cs="Arial"/>
              </w:rPr>
            </w:pPr>
          </w:p>
        </w:tc>
        <w:tc>
          <w:tcPr>
            <w:tcW w:w="5580" w:type="dxa"/>
            <w:tcBorders>
              <w:top w:val="single" w:sz="4" w:space="0" w:color="auto"/>
            </w:tcBorders>
            <w:vAlign w:val="center"/>
          </w:tcPr>
          <w:p w14:paraId="216C6B1A" w14:textId="75D3EECC" w:rsidR="00CC2DDD" w:rsidRPr="00F87835" w:rsidRDefault="00CC2DDD" w:rsidP="00CC2DDD">
            <w:pPr>
              <w:spacing w:after="0" w:line="240" w:lineRule="auto"/>
              <w:jc w:val="right"/>
              <w:rPr>
                <w:rFonts w:ascii="Aptos" w:eastAsia="Times New Roman" w:hAnsi="Aptos" w:cs="Arial"/>
              </w:rPr>
            </w:pPr>
            <w:r w:rsidRPr="006F27B2">
              <w:rPr>
                <w:rFonts w:ascii="Aptos" w:eastAsia="Times New Roman" w:hAnsi="Aptos" w:cs="Arial"/>
                <w:i/>
                <w:iCs/>
                <w:sz w:val="20"/>
                <w:szCs w:val="20"/>
              </w:rPr>
              <w:t xml:space="preserve">All times noted are </w:t>
            </w:r>
            <w:r w:rsidR="00946BB2">
              <w:rPr>
                <w:rFonts w:ascii="Aptos" w:eastAsia="Times New Roman" w:hAnsi="Aptos" w:cs="Arial"/>
                <w:i/>
                <w:iCs/>
                <w:sz w:val="20"/>
                <w:szCs w:val="20"/>
              </w:rPr>
              <w:t>Eastern</w:t>
            </w:r>
            <w:r w:rsidRPr="006F27B2">
              <w:rPr>
                <w:rFonts w:ascii="Aptos" w:eastAsia="Times New Roman" w:hAnsi="Aptos" w:cs="Arial"/>
                <w:i/>
                <w:iCs/>
                <w:sz w:val="20"/>
                <w:szCs w:val="20"/>
              </w:rPr>
              <w:t xml:space="preserve"> Time</w:t>
            </w:r>
          </w:p>
        </w:tc>
      </w:tr>
      <w:bookmarkEnd w:id="0"/>
    </w:tbl>
    <w:p w14:paraId="35A470FA" w14:textId="77777777" w:rsidR="009951BF" w:rsidRPr="00BA41FC" w:rsidRDefault="009951BF" w:rsidP="009951BF">
      <w:pPr>
        <w:spacing w:after="0" w:line="240" w:lineRule="auto"/>
        <w:jc w:val="both"/>
        <w:rPr>
          <w:rFonts w:ascii="Aptos" w:hAnsi="Aptos"/>
          <w:color w:val="FF0000"/>
          <w:sz w:val="10"/>
          <w:szCs w:val="10"/>
        </w:rPr>
      </w:pPr>
    </w:p>
    <w:p w14:paraId="0713BC59" w14:textId="77777777" w:rsidR="009951BF" w:rsidRPr="00BA41FC" w:rsidRDefault="009951BF" w:rsidP="008537C3">
      <w:pPr>
        <w:spacing w:after="0"/>
        <w:rPr>
          <w:rFonts w:ascii="Aptos" w:hAnsi="Aptos"/>
          <w:b/>
          <w:sz w:val="28"/>
          <w:szCs w:val="28"/>
        </w:rPr>
      </w:pPr>
      <w:r w:rsidRPr="00BA41FC">
        <w:rPr>
          <w:rFonts w:ascii="Aptos" w:hAnsi="Aptos"/>
          <w:b/>
          <w:sz w:val="28"/>
          <w:szCs w:val="28"/>
          <w:u w:val="single"/>
        </w:rPr>
        <w:t>Communications and Questions</w:t>
      </w:r>
    </w:p>
    <w:p w14:paraId="1B2D6240" w14:textId="7A6E9B6F" w:rsidR="009951BF" w:rsidRPr="00BA41FC" w:rsidRDefault="009951BF" w:rsidP="008537C3">
      <w:pPr>
        <w:spacing w:after="0"/>
        <w:jc w:val="both"/>
        <w:rPr>
          <w:rFonts w:ascii="Aptos" w:hAnsi="Aptos"/>
        </w:rPr>
      </w:pPr>
      <w:r w:rsidRPr="00BA41FC">
        <w:rPr>
          <w:rFonts w:ascii="Aptos" w:hAnsi="Aptos"/>
        </w:rPr>
        <w:t xml:space="preserve">All communication with </w:t>
      </w:r>
      <w:r w:rsidR="00FC79FF">
        <w:rPr>
          <w:rFonts w:ascii="Aptos" w:hAnsi="Aptos"/>
        </w:rPr>
        <w:t>Clinton</w:t>
      </w:r>
      <w:r w:rsidR="0089155F">
        <w:rPr>
          <w:rFonts w:ascii="Aptos" w:hAnsi="Aptos"/>
        </w:rPr>
        <w:t>-</w:t>
      </w:r>
      <w:r w:rsidR="00FC79FF">
        <w:rPr>
          <w:rFonts w:ascii="Aptos" w:hAnsi="Aptos"/>
        </w:rPr>
        <w:t>Macomb Public Library</w:t>
      </w:r>
      <w:r w:rsidR="00883E72">
        <w:rPr>
          <w:rFonts w:ascii="Aptos" w:hAnsi="Aptos"/>
        </w:rPr>
        <w:t xml:space="preserve"> </w:t>
      </w:r>
      <w:r w:rsidR="0029748A">
        <w:rPr>
          <w:rFonts w:ascii="Aptos" w:hAnsi="Aptos"/>
        </w:rPr>
        <w:t>(</w:t>
      </w:r>
      <w:r w:rsidR="00FC79FF">
        <w:rPr>
          <w:rFonts w:ascii="Aptos" w:hAnsi="Aptos"/>
        </w:rPr>
        <w:t>CMPL</w:t>
      </w:r>
      <w:r w:rsidR="0029748A">
        <w:rPr>
          <w:rFonts w:ascii="Aptos" w:hAnsi="Aptos"/>
        </w:rPr>
        <w:t xml:space="preserve">) </w:t>
      </w:r>
      <w:r w:rsidRPr="00BA41FC">
        <w:rPr>
          <w:rFonts w:ascii="Aptos" w:hAnsi="Aptos"/>
        </w:rPr>
        <w:t xml:space="preserve">regarding this solicitation </w:t>
      </w:r>
      <w:r w:rsidRPr="00BA41FC">
        <w:rPr>
          <w:rFonts w:ascii="Aptos" w:hAnsi="Aptos"/>
          <w:b/>
          <w:bCs/>
        </w:rPr>
        <w:t>must</w:t>
      </w:r>
      <w:r w:rsidRPr="00BA41FC">
        <w:rPr>
          <w:rFonts w:ascii="Aptos" w:hAnsi="Aptos"/>
        </w:rPr>
        <w:t xml:space="preserve"> be emailed and received by </w:t>
      </w:r>
      <w:r w:rsidR="00FB18C6" w:rsidRPr="00BA41FC">
        <w:rPr>
          <w:rFonts w:ascii="Aptos" w:hAnsi="Aptos"/>
        </w:rPr>
        <w:t>the</w:t>
      </w:r>
      <w:r w:rsidR="00FB18C6">
        <w:rPr>
          <w:rFonts w:ascii="Aptos" w:hAnsi="Aptos"/>
        </w:rPr>
        <w:t xml:space="preserve"> “</w:t>
      </w:r>
      <w:r w:rsidR="00FB18C6" w:rsidRPr="00BA41FC">
        <w:rPr>
          <w:rFonts w:ascii="Aptos" w:hAnsi="Aptos"/>
        </w:rPr>
        <w:t>Deadline</w:t>
      </w:r>
      <w:r w:rsidRPr="00BA41FC">
        <w:rPr>
          <w:rFonts w:ascii="Aptos" w:hAnsi="Aptos"/>
        </w:rPr>
        <w:t xml:space="preserve"> to Submit Questions”</w:t>
      </w:r>
      <w:r w:rsidR="001833C1" w:rsidRPr="00BA41FC">
        <w:rPr>
          <w:rFonts w:ascii="Aptos" w:hAnsi="Aptos"/>
        </w:rPr>
        <w:t xml:space="preserve"> </w:t>
      </w:r>
      <w:r w:rsidRPr="00BA41FC">
        <w:rPr>
          <w:rFonts w:ascii="Aptos" w:hAnsi="Aptos"/>
        </w:rPr>
        <w:t>noted in the “Procurement Timeline.” Questions should be directed to all “</w:t>
      </w:r>
      <w:r w:rsidR="00CD4AA2">
        <w:rPr>
          <w:rFonts w:ascii="Aptos" w:hAnsi="Aptos"/>
        </w:rPr>
        <w:t xml:space="preserve">Authorized Procurement </w:t>
      </w:r>
      <w:r w:rsidRPr="00BA41FC">
        <w:rPr>
          <w:rFonts w:ascii="Aptos" w:hAnsi="Aptos"/>
        </w:rPr>
        <w:t>Contacts” listed above, with the Form 470 Number included in the subject line. Failure to include all “</w:t>
      </w:r>
      <w:r w:rsidR="003913E0">
        <w:rPr>
          <w:rFonts w:ascii="Aptos" w:hAnsi="Aptos"/>
        </w:rPr>
        <w:t>Authorized Procurement Contacts</w:t>
      </w:r>
      <w:r w:rsidRPr="00BA41FC">
        <w:rPr>
          <w:rFonts w:ascii="Aptos" w:hAnsi="Aptos"/>
        </w:rPr>
        <w:t xml:space="preserve">” could result in questions going unanswered. Verbal inquiries are not allowed. Clarifications, when applicable, will be posted as an attachment/addendum to </w:t>
      </w:r>
      <w:r w:rsidR="00C97479" w:rsidRPr="00BA41FC">
        <w:rPr>
          <w:rFonts w:ascii="Aptos" w:hAnsi="Aptos"/>
        </w:rPr>
        <w:t>Form</w:t>
      </w:r>
      <w:r w:rsidRPr="00BA41FC">
        <w:rPr>
          <w:rFonts w:ascii="Aptos" w:hAnsi="Aptos"/>
        </w:rPr>
        <w:t xml:space="preserve"> 470</w:t>
      </w:r>
      <w:r w:rsidR="0029748A">
        <w:rPr>
          <w:rFonts w:ascii="Aptos" w:hAnsi="Aptos"/>
        </w:rPr>
        <w:t xml:space="preserve"> </w:t>
      </w:r>
      <w:bookmarkStart w:id="1" w:name="_Hlk177127392"/>
      <w:r w:rsidR="0029748A">
        <w:rPr>
          <w:rFonts w:ascii="Aptos" w:hAnsi="Aptos"/>
        </w:rPr>
        <w:t>in the E-rate Productivity Center (EPC)</w:t>
      </w:r>
      <w:bookmarkEnd w:id="1"/>
      <w:r w:rsidRPr="00BA41FC">
        <w:rPr>
          <w:rFonts w:ascii="Aptos" w:hAnsi="Aptos"/>
        </w:rPr>
        <w:t xml:space="preserve">. Each </w:t>
      </w:r>
      <w:r w:rsidR="0029748A">
        <w:rPr>
          <w:rFonts w:ascii="Aptos" w:hAnsi="Aptos"/>
        </w:rPr>
        <w:t>Bidder</w:t>
      </w:r>
      <w:r w:rsidRPr="00BA41FC">
        <w:rPr>
          <w:rFonts w:ascii="Aptos" w:hAnsi="Aptos"/>
        </w:rPr>
        <w:t xml:space="preserve"> is responsible for downloading the current version of the Form 470 and attachments, including any addenda. </w:t>
      </w:r>
      <w:r w:rsidR="00FC79FF">
        <w:rPr>
          <w:rFonts w:ascii="Aptos" w:hAnsi="Aptos"/>
        </w:rPr>
        <w:t>CMPL</w:t>
      </w:r>
      <w:r w:rsidRPr="00BA41FC">
        <w:rPr>
          <w:rFonts w:ascii="Aptos" w:hAnsi="Aptos"/>
        </w:rPr>
        <w:t xml:space="preserve"> reserves the right to ask </w:t>
      </w:r>
      <w:r w:rsidR="0029748A">
        <w:rPr>
          <w:rFonts w:ascii="Aptos" w:hAnsi="Aptos"/>
        </w:rPr>
        <w:t>Bidder</w:t>
      </w:r>
      <w:r w:rsidRPr="00BA41FC">
        <w:rPr>
          <w:rFonts w:ascii="Aptos" w:hAnsi="Aptos"/>
        </w:rPr>
        <w:t>s clarifying questions during the proposal review process.</w:t>
      </w:r>
    </w:p>
    <w:p w14:paraId="371EEDE8" w14:textId="77777777" w:rsidR="009951BF" w:rsidRPr="00BA41FC" w:rsidRDefault="009951BF" w:rsidP="008537C3">
      <w:pPr>
        <w:spacing w:after="0"/>
        <w:jc w:val="both"/>
        <w:rPr>
          <w:rFonts w:ascii="Aptos" w:hAnsi="Aptos"/>
        </w:rPr>
      </w:pPr>
    </w:p>
    <w:p w14:paraId="3899A567" w14:textId="30B0E736" w:rsidR="009951BF" w:rsidRPr="00BA41FC" w:rsidRDefault="0029748A" w:rsidP="008537C3">
      <w:pPr>
        <w:spacing w:after="0"/>
        <w:jc w:val="both"/>
        <w:rPr>
          <w:rFonts w:ascii="Aptos" w:hAnsi="Aptos"/>
        </w:rPr>
      </w:pPr>
      <w:r>
        <w:rPr>
          <w:rFonts w:ascii="Aptos" w:hAnsi="Aptos"/>
        </w:rPr>
        <w:t>Communication</w:t>
      </w:r>
      <w:r w:rsidR="009951BF" w:rsidRPr="00BA41FC">
        <w:rPr>
          <w:rFonts w:ascii="Aptos" w:hAnsi="Aptos"/>
        </w:rPr>
        <w:t xml:space="preserve"> </w:t>
      </w:r>
      <w:r>
        <w:rPr>
          <w:rFonts w:ascii="Aptos" w:hAnsi="Aptos"/>
        </w:rPr>
        <w:t xml:space="preserve">in any form </w:t>
      </w:r>
      <w:r w:rsidR="009951BF" w:rsidRPr="00BA41FC">
        <w:rPr>
          <w:rFonts w:ascii="Aptos" w:hAnsi="Aptos"/>
        </w:rPr>
        <w:t xml:space="preserve">initiated by a </w:t>
      </w:r>
      <w:r>
        <w:rPr>
          <w:rFonts w:ascii="Aptos" w:hAnsi="Aptos"/>
        </w:rPr>
        <w:t>Bidder</w:t>
      </w:r>
      <w:r w:rsidR="009951BF" w:rsidRPr="00BA41FC">
        <w:rPr>
          <w:rFonts w:ascii="Aptos" w:hAnsi="Aptos"/>
        </w:rPr>
        <w:t xml:space="preserve"> concerning this solicitation with any other </w:t>
      </w:r>
      <w:r w:rsidR="00FC79FF">
        <w:rPr>
          <w:rFonts w:ascii="Aptos" w:hAnsi="Aptos"/>
        </w:rPr>
        <w:t>CMPL</w:t>
      </w:r>
      <w:r w:rsidR="009951BF" w:rsidRPr="00BA41FC">
        <w:rPr>
          <w:rFonts w:ascii="Aptos" w:hAnsi="Aptos"/>
        </w:rPr>
        <w:t xml:space="preserve"> representative other than those listed as </w:t>
      </w:r>
      <w:r w:rsidR="003913E0">
        <w:rPr>
          <w:rFonts w:ascii="Aptos" w:hAnsi="Aptos"/>
        </w:rPr>
        <w:t>Authorized Procurement Contacts</w:t>
      </w:r>
      <w:r w:rsidR="009951BF" w:rsidRPr="00BA41FC">
        <w:rPr>
          <w:rFonts w:ascii="Aptos" w:hAnsi="Aptos"/>
        </w:rPr>
        <w:t xml:space="preserve"> is </w:t>
      </w:r>
      <w:r>
        <w:rPr>
          <w:rFonts w:ascii="Aptos" w:hAnsi="Aptos"/>
        </w:rPr>
        <w:t xml:space="preserve">strictly </w:t>
      </w:r>
      <w:r w:rsidR="009951BF" w:rsidRPr="00BA41FC">
        <w:rPr>
          <w:rFonts w:ascii="Aptos" w:hAnsi="Aptos"/>
        </w:rPr>
        <w:t xml:space="preserve">prohibited. Unauthorized contact may result in the </w:t>
      </w:r>
      <w:r>
        <w:rPr>
          <w:rFonts w:ascii="Aptos" w:hAnsi="Aptos"/>
        </w:rPr>
        <w:t>Bidder</w:t>
      </w:r>
      <w:r w:rsidR="009951BF" w:rsidRPr="00BA41FC">
        <w:rPr>
          <w:rFonts w:ascii="Aptos" w:hAnsi="Aptos"/>
        </w:rPr>
        <w:t>'s disqualification from this solicitation.</w:t>
      </w:r>
    </w:p>
    <w:p w14:paraId="796B208E" w14:textId="77777777" w:rsidR="009951BF" w:rsidRPr="00BA41FC" w:rsidRDefault="009951BF" w:rsidP="008537C3">
      <w:pPr>
        <w:spacing w:after="0"/>
        <w:jc w:val="both"/>
        <w:rPr>
          <w:rFonts w:ascii="Aptos" w:hAnsi="Aptos"/>
        </w:rPr>
      </w:pPr>
    </w:p>
    <w:p w14:paraId="1DCCD402" w14:textId="77777777" w:rsidR="009951BF" w:rsidRPr="00BA41FC" w:rsidRDefault="009951BF" w:rsidP="008537C3">
      <w:pPr>
        <w:spacing w:after="0"/>
        <w:jc w:val="both"/>
        <w:rPr>
          <w:rFonts w:ascii="Aptos" w:hAnsi="Aptos"/>
          <w:u w:val="single"/>
        </w:rPr>
      </w:pPr>
      <w:r w:rsidRPr="00BA41FC">
        <w:rPr>
          <w:rFonts w:ascii="Aptos" w:hAnsi="Aptos"/>
          <w:b/>
          <w:sz w:val="28"/>
          <w:szCs w:val="28"/>
          <w:u w:val="single"/>
        </w:rPr>
        <w:t>Proposal Instructions</w:t>
      </w:r>
    </w:p>
    <w:p w14:paraId="55EE2445" w14:textId="4CD0A5DD" w:rsidR="009951BF" w:rsidRPr="00BA41FC" w:rsidRDefault="009951BF" w:rsidP="008537C3">
      <w:pPr>
        <w:spacing w:after="0"/>
        <w:jc w:val="both"/>
        <w:rPr>
          <w:rFonts w:ascii="Aptos" w:hAnsi="Aptos"/>
        </w:rPr>
      </w:pPr>
      <w:bookmarkStart w:id="2" w:name="_Hlk20222485"/>
      <w:r w:rsidRPr="00BA41FC">
        <w:rPr>
          <w:rFonts w:ascii="Aptos" w:hAnsi="Aptos"/>
        </w:rPr>
        <w:t xml:space="preserve">Proposals </w:t>
      </w:r>
      <w:r w:rsidRPr="00BA41FC">
        <w:rPr>
          <w:rFonts w:ascii="Aptos" w:hAnsi="Aptos"/>
          <w:b/>
          <w:bCs/>
        </w:rPr>
        <w:t>must</w:t>
      </w:r>
      <w:r w:rsidRPr="00BA41FC">
        <w:rPr>
          <w:rFonts w:ascii="Aptos" w:hAnsi="Aptos"/>
        </w:rPr>
        <w:t xml:space="preserve"> be submitted by the Proposal Submission Deadline in the Procurement Timeline</w:t>
      </w:r>
      <w:bookmarkStart w:id="3" w:name="_Hlk177127635"/>
      <w:r w:rsidR="0029748A">
        <w:rPr>
          <w:rFonts w:ascii="Aptos" w:hAnsi="Aptos"/>
        </w:rPr>
        <w:t>, or as stated in subsequent addenda, whichever is later.</w:t>
      </w:r>
      <w:bookmarkEnd w:id="3"/>
    </w:p>
    <w:bookmarkEnd w:id="2"/>
    <w:p w14:paraId="2BF25936" w14:textId="77777777" w:rsidR="004F61D7" w:rsidRPr="00BA41FC" w:rsidRDefault="004F61D7" w:rsidP="008537C3">
      <w:pPr>
        <w:spacing w:after="0"/>
        <w:contextualSpacing/>
        <w:jc w:val="both"/>
        <w:rPr>
          <w:rFonts w:ascii="Aptos" w:hAnsi="Aptos"/>
        </w:rPr>
      </w:pPr>
    </w:p>
    <w:p w14:paraId="0B5546E9" w14:textId="386BE250" w:rsidR="009951BF" w:rsidRPr="00BA41FC" w:rsidRDefault="009951BF" w:rsidP="008537C3">
      <w:pPr>
        <w:spacing w:after="0"/>
        <w:contextualSpacing/>
        <w:jc w:val="both"/>
        <w:rPr>
          <w:rFonts w:ascii="Aptos" w:hAnsi="Aptos"/>
        </w:rPr>
      </w:pPr>
      <w:r w:rsidRPr="00BA41FC">
        <w:rPr>
          <w:rFonts w:ascii="Aptos" w:hAnsi="Aptos"/>
        </w:rPr>
        <w:lastRenderedPageBreak/>
        <w:t xml:space="preserve">Proposals </w:t>
      </w:r>
      <w:r w:rsidR="0029748A" w:rsidRPr="0029748A">
        <w:rPr>
          <w:rFonts w:ascii="Aptos" w:hAnsi="Aptos"/>
          <w:b/>
          <w:bCs/>
        </w:rPr>
        <w:t>must</w:t>
      </w:r>
      <w:r w:rsidRPr="00BA41FC">
        <w:rPr>
          <w:rFonts w:ascii="Aptos" w:hAnsi="Aptos"/>
        </w:rPr>
        <w:t xml:space="preserve"> be emailed to ALL </w:t>
      </w:r>
      <w:r w:rsidR="003913E0">
        <w:rPr>
          <w:rFonts w:ascii="Aptos" w:hAnsi="Aptos"/>
        </w:rPr>
        <w:t>Authorized Procurement Contacts</w:t>
      </w:r>
      <w:r w:rsidRPr="00BA41FC">
        <w:rPr>
          <w:rFonts w:ascii="Aptos" w:hAnsi="Aptos"/>
        </w:rPr>
        <w:t xml:space="preserve"> listed above and include the following:</w:t>
      </w:r>
    </w:p>
    <w:p w14:paraId="618E0766" w14:textId="76107A04" w:rsidR="009951BF" w:rsidRPr="00BA41FC" w:rsidRDefault="0029748A" w:rsidP="008537C3">
      <w:pPr>
        <w:pStyle w:val="ListParagraph"/>
        <w:numPr>
          <w:ilvl w:val="0"/>
          <w:numId w:val="1"/>
        </w:numPr>
        <w:spacing w:after="0"/>
        <w:jc w:val="both"/>
        <w:rPr>
          <w:rFonts w:ascii="Aptos" w:hAnsi="Aptos"/>
        </w:rPr>
      </w:pPr>
      <w:bookmarkStart w:id="4" w:name="_Hlk177127510"/>
      <w:r>
        <w:rPr>
          <w:rFonts w:ascii="Aptos" w:hAnsi="Aptos"/>
        </w:rPr>
        <w:t>Organization</w:t>
      </w:r>
      <w:r w:rsidR="009951BF" w:rsidRPr="00BA41FC">
        <w:rPr>
          <w:rFonts w:ascii="Aptos" w:hAnsi="Aptos"/>
        </w:rPr>
        <w:t xml:space="preserve"> name</w:t>
      </w:r>
      <w:r>
        <w:rPr>
          <w:rFonts w:ascii="Aptos" w:hAnsi="Aptos"/>
        </w:rPr>
        <w:t xml:space="preserve"> (</w:t>
      </w:r>
      <w:r w:rsidR="00FC79FF">
        <w:rPr>
          <w:rFonts w:ascii="Aptos" w:hAnsi="Aptos"/>
        </w:rPr>
        <w:t>Clinton</w:t>
      </w:r>
      <w:r w:rsidR="0049256F">
        <w:rPr>
          <w:rFonts w:ascii="Aptos" w:hAnsi="Aptos"/>
        </w:rPr>
        <w:t>-</w:t>
      </w:r>
      <w:r w:rsidR="00FC79FF">
        <w:rPr>
          <w:rFonts w:ascii="Aptos" w:hAnsi="Aptos"/>
        </w:rPr>
        <w:t>Macomb Public Library</w:t>
      </w:r>
      <w:r>
        <w:rPr>
          <w:rFonts w:ascii="Aptos" w:hAnsi="Aptos"/>
        </w:rPr>
        <w:t>)</w:t>
      </w:r>
    </w:p>
    <w:bookmarkEnd w:id="4"/>
    <w:p w14:paraId="20BEBB15" w14:textId="19C394D2" w:rsidR="009951BF" w:rsidRPr="00CB2297" w:rsidRDefault="009951BF" w:rsidP="00CB2297">
      <w:pPr>
        <w:pStyle w:val="ListParagraph"/>
        <w:numPr>
          <w:ilvl w:val="0"/>
          <w:numId w:val="1"/>
        </w:numPr>
        <w:jc w:val="both"/>
        <w:rPr>
          <w:rFonts w:ascii="Aptos" w:hAnsi="Aptos"/>
        </w:rPr>
      </w:pPr>
      <w:r w:rsidRPr="00BA41FC">
        <w:rPr>
          <w:rFonts w:ascii="Aptos" w:hAnsi="Aptos"/>
        </w:rPr>
        <w:t>Form 470 number</w:t>
      </w:r>
      <w:r w:rsidR="0029748A">
        <w:rPr>
          <w:rFonts w:ascii="Aptos" w:hAnsi="Aptos"/>
        </w:rPr>
        <w:t xml:space="preserve"> (</w:t>
      </w:r>
      <w:r w:rsidR="003220A0" w:rsidRPr="003220A0">
        <w:rPr>
          <w:rFonts w:ascii="Aptos" w:eastAsia="Calibri" w:hAnsi="Aptos" w:cs="Calibri"/>
          <w:sz w:val="24"/>
          <w:szCs w:val="24"/>
        </w:rPr>
        <w:t>270000020</w:t>
      </w:r>
      <w:r w:rsidR="0029748A" w:rsidRPr="00CB2297">
        <w:rPr>
          <w:rFonts w:ascii="Aptos" w:hAnsi="Aptos"/>
        </w:rPr>
        <w:t>)</w:t>
      </w:r>
    </w:p>
    <w:p w14:paraId="501BE51A" w14:textId="77777777" w:rsidR="009951BF" w:rsidRPr="00BA41FC" w:rsidRDefault="009951BF" w:rsidP="008537C3">
      <w:pPr>
        <w:pStyle w:val="ListParagraph"/>
        <w:numPr>
          <w:ilvl w:val="0"/>
          <w:numId w:val="1"/>
        </w:numPr>
        <w:spacing w:after="0"/>
        <w:jc w:val="both"/>
        <w:rPr>
          <w:rFonts w:ascii="Aptos" w:hAnsi="Aptos"/>
        </w:rPr>
      </w:pPr>
      <w:r w:rsidRPr="00BA41FC">
        <w:rPr>
          <w:rFonts w:ascii="Aptos" w:hAnsi="Aptos"/>
        </w:rPr>
        <w:t>SPIN (Service Provider Identification Number)</w:t>
      </w:r>
    </w:p>
    <w:p w14:paraId="5930F36E" w14:textId="55B98D9D" w:rsidR="009951BF" w:rsidRPr="00BA41FC" w:rsidRDefault="009951BF" w:rsidP="008537C3">
      <w:pPr>
        <w:pStyle w:val="ListParagraph"/>
        <w:numPr>
          <w:ilvl w:val="0"/>
          <w:numId w:val="1"/>
        </w:numPr>
        <w:spacing w:after="0"/>
        <w:jc w:val="both"/>
        <w:rPr>
          <w:rFonts w:ascii="Aptos" w:hAnsi="Aptos"/>
        </w:rPr>
      </w:pPr>
      <w:r w:rsidRPr="00BA41FC">
        <w:rPr>
          <w:rFonts w:ascii="Aptos" w:hAnsi="Aptos"/>
        </w:rPr>
        <w:t>Service provider’s terms and conditions</w:t>
      </w:r>
      <w:r w:rsidR="0029748A">
        <w:rPr>
          <w:rFonts w:ascii="Aptos" w:hAnsi="Aptos"/>
        </w:rPr>
        <w:t>, if applicable</w:t>
      </w:r>
    </w:p>
    <w:p w14:paraId="45F7ACC2" w14:textId="77777777" w:rsidR="009951BF" w:rsidRPr="0029748A" w:rsidRDefault="009951BF" w:rsidP="008537C3">
      <w:pPr>
        <w:pStyle w:val="ListParagraph"/>
        <w:numPr>
          <w:ilvl w:val="0"/>
          <w:numId w:val="1"/>
        </w:numPr>
        <w:spacing w:after="0"/>
        <w:jc w:val="both"/>
        <w:rPr>
          <w:rFonts w:ascii="Aptos" w:hAnsi="Aptos"/>
        </w:rPr>
      </w:pPr>
      <w:r w:rsidRPr="0029748A">
        <w:rPr>
          <w:rFonts w:ascii="Aptos" w:hAnsi="Aptos"/>
        </w:rPr>
        <w:t>Completed Pricing Attachment</w:t>
      </w:r>
    </w:p>
    <w:p w14:paraId="49AB7A99" w14:textId="77777777" w:rsidR="008537C3" w:rsidRPr="00BA41FC" w:rsidRDefault="008537C3" w:rsidP="008537C3">
      <w:pPr>
        <w:pStyle w:val="ListParagraph"/>
        <w:spacing w:after="0"/>
        <w:jc w:val="both"/>
        <w:rPr>
          <w:rFonts w:ascii="Aptos" w:hAnsi="Aptos"/>
          <w:highlight w:val="yellow"/>
        </w:rPr>
      </w:pPr>
    </w:p>
    <w:p w14:paraId="30C19F89" w14:textId="3807F32F" w:rsidR="0029748A" w:rsidRDefault="0029748A" w:rsidP="008537C3">
      <w:pPr>
        <w:spacing w:after="0"/>
        <w:jc w:val="both"/>
        <w:rPr>
          <w:rFonts w:ascii="Aptos" w:hAnsi="Aptos"/>
        </w:rPr>
      </w:pPr>
      <w:bookmarkStart w:id="5" w:name="_Hlk177127492"/>
      <w:r>
        <w:rPr>
          <w:rFonts w:ascii="Aptos" w:hAnsi="Aptos"/>
        </w:rPr>
        <w:t xml:space="preserve">Proposals submitted to </w:t>
      </w:r>
      <w:r w:rsidR="00FC79FF">
        <w:rPr>
          <w:rFonts w:ascii="Aptos" w:hAnsi="Aptos"/>
        </w:rPr>
        <w:t>CMPL</w:t>
      </w:r>
      <w:r>
        <w:rPr>
          <w:rFonts w:ascii="Aptos" w:hAnsi="Aptos"/>
        </w:rPr>
        <w:t xml:space="preserve"> via mail, facsimile or hand delivery are </w:t>
      </w:r>
      <w:r w:rsidRPr="0029748A">
        <w:rPr>
          <w:rFonts w:ascii="Aptos" w:hAnsi="Aptos"/>
          <w:b/>
          <w:bCs/>
        </w:rPr>
        <w:t>not acceptable</w:t>
      </w:r>
      <w:r>
        <w:rPr>
          <w:rFonts w:ascii="Aptos" w:hAnsi="Aptos"/>
        </w:rPr>
        <w:t xml:space="preserve">. </w:t>
      </w:r>
    </w:p>
    <w:bookmarkEnd w:id="5"/>
    <w:p w14:paraId="43530607" w14:textId="77777777" w:rsidR="0029748A" w:rsidRDefault="0029748A" w:rsidP="008537C3">
      <w:pPr>
        <w:spacing w:after="0"/>
        <w:jc w:val="both"/>
        <w:rPr>
          <w:rFonts w:ascii="Aptos" w:hAnsi="Aptos"/>
        </w:rPr>
      </w:pPr>
    </w:p>
    <w:p w14:paraId="528B1D8B" w14:textId="0F121241" w:rsidR="009951BF" w:rsidRPr="00BA41FC" w:rsidRDefault="009951BF" w:rsidP="008537C3">
      <w:pPr>
        <w:spacing w:after="0"/>
        <w:jc w:val="both"/>
        <w:rPr>
          <w:rFonts w:ascii="Aptos" w:hAnsi="Aptos"/>
        </w:rPr>
      </w:pPr>
      <w:r w:rsidRPr="00BA41FC">
        <w:rPr>
          <w:rFonts w:ascii="Aptos" w:hAnsi="Aptos"/>
        </w:rPr>
        <w:t xml:space="preserve">Proposals </w:t>
      </w:r>
      <w:r w:rsidRPr="00BA41FC">
        <w:rPr>
          <w:rFonts w:ascii="Aptos" w:hAnsi="Aptos"/>
          <w:b/>
          <w:bCs/>
        </w:rPr>
        <w:t>must</w:t>
      </w:r>
      <w:r w:rsidRPr="00BA41FC">
        <w:rPr>
          <w:rFonts w:ascii="Aptos" w:hAnsi="Aptos"/>
        </w:rPr>
        <w:t xml:space="preserve"> include </w:t>
      </w:r>
      <w:r w:rsidRPr="00BA41FC">
        <w:rPr>
          <w:rFonts w:ascii="Aptos" w:hAnsi="Aptos"/>
          <w:b/>
        </w:rPr>
        <w:t>all</w:t>
      </w:r>
      <w:r w:rsidRPr="00BA41FC">
        <w:rPr>
          <w:rFonts w:ascii="Aptos" w:hAnsi="Aptos"/>
        </w:rPr>
        <w:t xml:space="preserve"> costs associated with providing service, including but not limited to:</w:t>
      </w:r>
    </w:p>
    <w:p w14:paraId="3DF92ECB" w14:textId="77777777" w:rsidR="009951BF" w:rsidRPr="00BA41FC" w:rsidRDefault="34E1391D" w:rsidP="008537C3">
      <w:pPr>
        <w:pStyle w:val="ListParagraph"/>
        <w:numPr>
          <w:ilvl w:val="0"/>
          <w:numId w:val="1"/>
        </w:numPr>
        <w:spacing w:after="0"/>
        <w:jc w:val="both"/>
        <w:rPr>
          <w:rFonts w:ascii="Aptos" w:hAnsi="Aptos"/>
        </w:rPr>
      </w:pPr>
      <w:r w:rsidRPr="00BA41FC">
        <w:rPr>
          <w:rFonts w:ascii="Aptos" w:hAnsi="Aptos"/>
        </w:rPr>
        <w:t>Monthly recurring charges (MRC) include any recurring charge related to delivering the services, such as monthly charges for Internet access, IP addresses, basic terminating equipment, etc.</w:t>
      </w:r>
    </w:p>
    <w:p w14:paraId="1B84FEA9" w14:textId="32784D6E" w:rsidR="009951BF" w:rsidRPr="00BA41FC" w:rsidRDefault="009951BF" w:rsidP="008537C3">
      <w:pPr>
        <w:pStyle w:val="ListParagraph"/>
        <w:numPr>
          <w:ilvl w:val="0"/>
          <w:numId w:val="1"/>
        </w:numPr>
        <w:spacing w:after="0"/>
        <w:jc w:val="both"/>
        <w:rPr>
          <w:rFonts w:ascii="Aptos" w:hAnsi="Aptos"/>
        </w:rPr>
      </w:pPr>
      <w:r w:rsidRPr="00BA41FC">
        <w:rPr>
          <w:rFonts w:ascii="Aptos" w:hAnsi="Aptos"/>
        </w:rPr>
        <w:t>Non-Recurring Charges (NRC)</w:t>
      </w:r>
      <w:r w:rsidR="5F1ACEA6" w:rsidRPr="00BA41FC">
        <w:rPr>
          <w:rFonts w:ascii="Aptos" w:hAnsi="Aptos"/>
        </w:rPr>
        <w:t xml:space="preserve"> include </w:t>
      </w:r>
      <w:r w:rsidRPr="00BA41FC">
        <w:rPr>
          <w:rFonts w:ascii="Aptos" w:hAnsi="Aptos"/>
        </w:rPr>
        <w:t>any one-time fee other than special construction charges. This includes</w:t>
      </w:r>
      <w:r w:rsidR="0029748A">
        <w:rPr>
          <w:rFonts w:ascii="Aptos" w:hAnsi="Aptos"/>
        </w:rPr>
        <w:t>,</w:t>
      </w:r>
      <w:r w:rsidRPr="00BA41FC">
        <w:rPr>
          <w:rFonts w:ascii="Aptos" w:hAnsi="Aptos"/>
        </w:rPr>
        <w:t xml:space="preserve"> but is not limited to installation charges, connection charges, and/or basic terminating equipment charges. </w:t>
      </w:r>
    </w:p>
    <w:p w14:paraId="11303393" w14:textId="77777777" w:rsidR="0029748A" w:rsidRDefault="009951BF" w:rsidP="008537C3">
      <w:pPr>
        <w:pStyle w:val="ListParagraph"/>
        <w:numPr>
          <w:ilvl w:val="0"/>
          <w:numId w:val="1"/>
        </w:numPr>
        <w:spacing w:after="0"/>
        <w:jc w:val="both"/>
        <w:rPr>
          <w:rFonts w:ascii="Aptos" w:hAnsi="Aptos"/>
        </w:rPr>
      </w:pPr>
      <w:r w:rsidRPr="00BA41FC">
        <w:rPr>
          <w:rFonts w:ascii="Aptos" w:hAnsi="Aptos"/>
        </w:rPr>
        <w:t>Special Construction Charges (SPC)</w:t>
      </w:r>
      <w:r w:rsidR="0029748A">
        <w:rPr>
          <w:rFonts w:ascii="Aptos" w:hAnsi="Aptos"/>
        </w:rPr>
        <w:t xml:space="preserve"> are</w:t>
      </w:r>
      <w:r w:rsidRPr="00BA41FC">
        <w:rPr>
          <w:rFonts w:ascii="Aptos" w:hAnsi="Aptos"/>
        </w:rPr>
        <w:t xml:space="preserve"> one-time costs for deploying new fiber or upgrading network facilities for eligible entities. These charges are non-recurring and include the following components: </w:t>
      </w:r>
    </w:p>
    <w:p w14:paraId="0F0E9016" w14:textId="77777777" w:rsidR="0029748A" w:rsidRDefault="009951BF" w:rsidP="0029748A">
      <w:pPr>
        <w:pStyle w:val="ListParagraph"/>
        <w:numPr>
          <w:ilvl w:val="1"/>
          <w:numId w:val="1"/>
        </w:numPr>
        <w:spacing w:after="0"/>
        <w:jc w:val="both"/>
        <w:rPr>
          <w:rFonts w:ascii="Aptos" w:hAnsi="Aptos"/>
        </w:rPr>
      </w:pPr>
      <w:r w:rsidRPr="00BA41FC">
        <w:rPr>
          <w:rFonts w:ascii="Aptos" w:hAnsi="Aptos"/>
        </w:rPr>
        <w:t xml:space="preserve">construction of network facilities, </w:t>
      </w:r>
    </w:p>
    <w:p w14:paraId="5461CAED" w14:textId="77777777" w:rsidR="0029748A" w:rsidRDefault="009951BF" w:rsidP="0029748A">
      <w:pPr>
        <w:pStyle w:val="ListParagraph"/>
        <w:numPr>
          <w:ilvl w:val="1"/>
          <w:numId w:val="1"/>
        </w:numPr>
        <w:spacing w:after="0"/>
        <w:jc w:val="both"/>
        <w:rPr>
          <w:rFonts w:ascii="Aptos" w:hAnsi="Aptos"/>
        </w:rPr>
      </w:pPr>
      <w:r w:rsidRPr="00BA41FC">
        <w:rPr>
          <w:rFonts w:ascii="Aptos" w:hAnsi="Aptos"/>
        </w:rPr>
        <w:t xml:space="preserve">design and engineering, </w:t>
      </w:r>
    </w:p>
    <w:p w14:paraId="582A55DC" w14:textId="3CBA5BD5" w:rsidR="009951BF" w:rsidRPr="00BA41FC" w:rsidRDefault="009951BF" w:rsidP="0029748A">
      <w:pPr>
        <w:pStyle w:val="ListParagraph"/>
        <w:numPr>
          <w:ilvl w:val="1"/>
          <w:numId w:val="1"/>
        </w:numPr>
        <w:spacing w:after="0"/>
        <w:jc w:val="both"/>
        <w:rPr>
          <w:rFonts w:ascii="Aptos" w:hAnsi="Aptos"/>
        </w:rPr>
      </w:pPr>
      <w:r w:rsidRPr="00BA41FC">
        <w:rPr>
          <w:rFonts w:ascii="Aptos" w:hAnsi="Aptos"/>
        </w:rPr>
        <w:t>and project management.</w:t>
      </w:r>
    </w:p>
    <w:p w14:paraId="6B2CC92A" w14:textId="77777777" w:rsidR="009951BF" w:rsidRPr="00BA41FC" w:rsidRDefault="009951BF" w:rsidP="008537C3">
      <w:pPr>
        <w:pStyle w:val="ListParagraph"/>
        <w:numPr>
          <w:ilvl w:val="0"/>
          <w:numId w:val="1"/>
        </w:numPr>
        <w:spacing w:after="0"/>
        <w:jc w:val="both"/>
        <w:rPr>
          <w:rFonts w:ascii="Aptos" w:hAnsi="Aptos"/>
        </w:rPr>
      </w:pPr>
      <w:r w:rsidRPr="00BA41FC">
        <w:rPr>
          <w:rFonts w:ascii="Aptos" w:hAnsi="Aptos"/>
        </w:rPr>
        <w:t xml:space="preserve">Failure to identify the monthly recurring, non-recurring, and special construction charges will result in the </w:t>
      </w:r>
      <w:r w:rsidR="00AE6B49" w:rsidRPr="00BA41FC">
        <w:rPr>
          <w:rFonts w:ascii="Aptos" w:hAnsi="Aptos"/>
        </w:rPr>
        <w:t>disqualification</w:t>
      </w:r>
      <w:r w:rsidRPr="00BA41FC">
        <w:rPr>
          <w:rFonts w:ascii="Aptos" w:hAnsi="Aptos"/>
        </w:rPr>
        <w:t xml:space="preserve"> of the proposal. Respondents are encouraged to provide the estimated taxes and surcharges associated with the service. Submissions indicating that there may be additional MRC, NRC, or SPC related to delivering the services </w:t>
      </w:r>
      <w:r w:rsidRPr="00BA41FC">
        <w:rPr>
          <w:rFonts w:ascii="Aptos" w:hAnsi="Aptos"/>
          <w:b/>
          <w:bCs/>
        </w:rPr>
        <w:t>WILL</w:t>
      </w:r>
      <w:r w:rsidRPr="00BA41FC">
        <w:rPr>
          <w:rFonts w:ascii="Aptos" w:hAnsi="Aptos"/>
        </w:rPr>
        <w:t xml:space="preserve"> be disqualified. </w:t>
      </w:r>
    </w:p>
    <w:p w14:paraId="3F246503" w14:textId="7D1F6450" w:rsidR="0049256F" w:rsidRDefault="0049256F" w:rsidP="00F722A7">
      <w:pPr>
        <w:spacing w:after="0"/>
        <w:jc w:val="both"/>
        <w:rPr>
          <w:rFonts w:ascii="Aptos" w:hAnsi="Aptos"/>
        </w:rPr>
      </w:pPr>
      <w:bookmarkStart w:id="6" w:name="_Hlk177127739"/>
      <w:r>
        <w:rPr>
          <w:rFonts w:ascii="Aptos" w:hAnsi="Aptos"/>
        </w:rPr>
        <w:br/>
        <w:t>CMPL is a tax-exempt organization.</w:t>
      </w:r>
    </w:p>
    <w:p w14:paraId="2A8CF853" w14:textId="77777777" w:rsidR="0049256F" w:rsidRDefault="0049256F" w:rsidP="00F722A7">
      <w:pPr>
        <w:spacing w:after="0"/>
        <w:jc w:val="both"/>
        <w:rPr>
          <w:rFonts w:ascii="Aptos" w:hAnsi="Aptos"/>
        </w:rPr>
      </w:pPr>
    </w:p>
    <w:p w14:paraId="23E5564A" w14:textId="12721F38" w:rsidR="003220A0" w:rsidRDefault="00F722A7" w:rsidP="00F722A7">
      <w:pPr>
        <w:spacing w:after="0"/>
        <w:jc w:val="both"/>
        <w:rPr>
          <w:rFonts w:ascii="Aptos" w:hAnsi="Aptos"/>
        </w:rPr>
      </w:pPr>
      <w:r w:rsidRPr="00BA41FC">
        <w:rPr>
          <w:rFonts w:ascii="Aptos" w:hAnsi="Aptos"/>
        </w:rPr>
        <w:t xml:space="preserve">Proposal </w:t>
      </w:r>
      <w:r w:rsidRPr="0029748A">
        <w:rPr>
          <w:rFonts w:ascii="Aptos" w:hAnsi="Aptos"/>
        </w:rPr>
        <w:t xml:space="preserve">pricing </w:t>
      </w:r>
      <w:r w:rsidRPr="0029748A">
        <w:rPr>
          <w:rFonts w:ascii="Aptos" w:hAnsi="Aptos"/>
          <w:b/>
          <w:bCs/>
        </w:rPr>
        <w:t>must</w:t>
      </w:r>
      <w:r w:rsidRPr="0029748A">
        <w:rPr>
          <w:rFonts w:ascii="Aptos" w:hAnsi="Aptos"/>
        </w:rPr>
        <w:t xml:space="preserve"> be included in the Pricing Attachment and</w:t>
      </w:r>
      <w:r w:rsidRPr="00BA41FC">
        <w:rPr>
          <w:rFonts w:ascii="Aptos" w:hAnsi="Aptos"/>
        </w:rPr>
        <w:t xml:space="preserve"> be submitted in </w:t>
      </w:r>
      <w:proofErr w:type="spellStart"/>
      <w:r w:rsidRPr="00BA41FC">
        <w:rPr>
          <w:rFonts w:ascii="Aptos" w:hAnsi="Aptos"/>
        </w:rPr>
        <w:t>xls</w:t>
      </w:r>
      <w:proofErr w:type="spellEnd"/>
      <w:r w:rsidRPr="00BA41FC">
        <w:rPr>
          <w:rFonts w:ascii="Aptos" w:hAnsi="Aptos"/>
        </w:rPr>
        <w:t xml:space="preserve"> or xlsx format.</w:t>
      </w:r>
      <w:r w:rsidR="003220A0">
        <w:rPr>
          <w:rFonts w:ascii="Aptos" w:hAnsi="Aptos"/>
        </w:rPr>
        <w:t xml:space="preserve"> </w:t>
      </w:r>
    </w:p>
    <w:p w14:paraId="28C74F5D" w14:textId="77777777" w:rsidR="003220A0" w:rsidRDefault="003220A0" w:rsidP="00F722A7">
      <w:pPr>
        <w:spacing w:after="0"/>
        <w:jc w:val="both"/>
        <w:rPr>
          <w:rFonts w:ascii="Aptos" w:hAnsi="Aptos"/>
        </w:rPr>
      </w:pPr>
    </w:p>
    <w:p w14:paraId="76A18C5C" w14:textId="011B58FB" w:rsidR="00F722A7" w:rsidRPr="00BA41FC" w:rsidRDefault="003220A0" w:rsidP="00F722A7">
      <w:pPr>
        <w:spacing w:after="0"/>
        <w:jc w:val="both"/>
        <w:rPr>
          <w:rFonts w:ascii="Aptos" w:hAnsi="Aptos"/>
        </w:rPr>
      </w:pPr>
      <w:r>
        <w:rPr>
          <w:rFonts w:ascii="Aptos" w:hAnsi="Aptos"/>
        </w:rPr>
        <w:t>CMPL requests that responding bidders update “Bidder Name” on the Pricing Attachment file name with the bidd</w:t>
      </w:r>
      <w:r w:rsidR="00EE51E9">
        <w:rPr>
          <w:rFonts w:ascii="Aptos" w:hAnsi="Aptos"/>
        </w:rPr>
        <w:t>ing</w:t>
      </w:r>
      <w:r>
        <w:rPr>
          <w:rFonts w:ascii="Aptos" w:hAnsi="Aptos"/>
        </w:rPr>
        <w:t xml:space="preserve"> company</w:t>
      </w:r>
      <w:r w:rsidR="00EE51E9">
        <w:rPr>
          <w:rFonts w:ascii="Aptos" w:hAnsi="Aptos"/>
        </w:rPr>
        <w:t>’s</w:t>
      </w:r>
      <w:r>
        <w:rPr>
          <w:rFonts w:ascii="Aptos" w:hAnsi="Aptos"/>
        </w:rPr>
        <w:t xml:space="preserve"> name.</w:t>
      </w:r>
    </w:p>
    <w:bookmarkEnd w:id="6"/>
    <w:p w14:paraId="2E929DE8" w14:textId="77777777" w:rsidR="00F722A7" w:rsidRPr="00BA41FC" w:rsidRDefault="00F722A7" w:rsidP="008537C3">
      <w:pPr>
        <w:spacing w:after="0"/>
        <w:jc w:val="both"/>
        <w:rPr>
          <w:rFonts w:ascii="Aptos" w:hAnsi="Aptos"/>
        </w:rPr>
      </w:pPr>
    </w:p>
    <w:p w14:paraId="49C0AA1E" w14:textId="01F66959" w:rsidR="009951BF" w:rsidRDefault="009951BF" w:rsidP="008537C3">
      <w:pPr>
        <w:spacing w:after="0"/>
        <w:jc w:val="both"/>
        <w:rPr>
          <w:rFonts w:ascii="Aptos" w:hAnsi="Aptos"/>
        </w:rPr>
      </w:pPr>
      <w:r w:rsidRPr="00BA41FC">
        <w:rPr>
          <w:rFonts w:ascii="Aptos" w:hAnsi="Aptos"/>
        </w:rPr>
        <w:t xml:space="preserve">Proposals </w:t>
      </w:r>
      <w:r w:rsidRPr="00BA41FC">
        <w:rPr>
          <w:rFonts w:ascii="Aptos" w:hAnsi="Aptos"/>
          <w:b/>
          <w:bCs/>
        </w:rPr>
        <w:t>must</w:t>
      </w:r>
      <w:r w:rsidRPr="00BA41FC">
        <w:rPr>
          <w:rFonts w:ascii="Aptos" w:hAnsi="Aptos"/>
        </w:rPr>
        <w:t xml:space="preserve"> be in response to the specific requirements of this solicitation. </w:t>
      </w:r>
      <w:r w:rsidR="0029748A">
        <w:rPr>
          <w:rFonts w:ascii="Aptos" w:hAnsi="Aptos"/>
        </w:rPr>
        <w:t>Proposal</w:t>
      </w:r>
      <w:r w:rsidRPr="00BA41FC">
        <w:rPr>
          <w:rFonts w:ascii="Aptos" w:hAnsi="Aptos"/>
        </w:rPr>
        <w:t xml:space="preserve">s including a generic </w:t>
      </w:r>
      <w:r w:rsidR="000028E0" w:rsidRPr="00BA41FC">
        <w:rPr>
          <w:rFonts w:ascii="Aptos" w:hAnsi="Aptos"/>
        </w:rPr>
        <w:t>list</w:t>
      </w:r>
      <w:r w:rsidRPr="00BA41FC">
        <w:rPr>
          <w:rFonts w:ascii="Aptos" w:hAnsi="Aptos"/>
        </w:rPr>
        <w:t xml:space="preserve"> of services beyond the scope of this solicitation and/or encyclopedic price lists will be disqualified. SPAM and/or robotic responses will not be considered valid responses and will be disqualified from consideration.</w:t>
      </w:r>
    </w:p>
    <w:p w14:paraId="16B7822A" w14:textId="77777777" w:rsidR="00AF073D" w:rsidRDefault="00AF073D" w:rsidP="008537C3">
      <w:pPr>
        <w:spacing w:after="0"/>
        <w:jc w:val="both"/>
        <w:rPr>
          <w:rFonts w:ascii="Aptos" w:hAnsi="Aptos"/>
        </w:rPr>
      </w:pPr>
    </w:p>
    <w:p w14:paraId="2A707C6E" w14:textId="16375AFE" w:rsidR="005B0490" w:rsidRDefault="00AF073D" w:rsidP="008537C3">
      <w:pPr>
        <w:spacing w:after="0"/>
        <w:jc w:val="both"/>
        <w:rPr>
          <w:rFonts w:ascii="Aptos" w:hAnsi="Aptos"/>
        </w:rPr>
      </w:pPr>
      <w:r w:rsidRPr="003220A0">
        <w:rPr>
          <w:rFonts w:ascii="Aptos" w:hAnsi="Aptos"/>
        </w:rPr>
        <w:lastRenderedPageBreak/>
        <w:t xml:space="preserve">Proposals </w:t>
      </w:r>
      <w:r w:rsidRPr="003220A0">
        <w:rPr>
          <w:rFonts w:ascii="Aptos" w:hAnsi="Aptos"/>
          <w:b/>
          <w:bCs/>
        </w:rPr>
        <w:t>must</w:t>
      </w:r>
      <w:r w:rsidRPr="003220A0">
        <w:rPr>
          <w:rFonts w:ascii="Aptos" w:hAnsi="Aptos"/>
        </w:rPr>
        <w:t xml:space="preserve"> provide pricing for the requested bandwidth</w:t>
      </w:r>
      <w:r w:rsidR="00636E95" w:rsidRPr="003220A0">
        <w:rPr>
          <w:rFonts w:ascii="Aptos" w:hAnsi="Aptos"/>
        </w:rPr>
        <w:t xml:space="preserve"> </w:t>
      </w:r>
      <w:r w:rsidR="000028E0" w:rsidRPr="003220A0">
        <w:rPr>
          <w:rFonts w:ascii="Aptos" w:hAnsi="Aptos"/>
        </w:rPr>
        <w:t>minimum</w:t>
      </w:r>
      <w:r w:rsidR="00636E95" w:rsidRPr="003220A0">
        <w:rPr>
          <w:rFonts w:ascii="Aptos" w:hAnsi="Aptos"/>
        </w:rPr>
        <w:t xml:space="preserve"> as provided in the Pricing Attachment</w:t>
      </w:r>
      <w:r w:rsidRPr="003220A0">
        <w:rPr>
          <w:rFonts w:ascii="Aptos" w:hAnsi="Aptos"/>
        </w:rPr>
        <w:t xml:space="preserve">. </w:t>
      </w:r>
    </w:p>
    <w:p w14:paraId="2DC54FE2" w14:textId="77777777" w:rsidR="005B0490" w:rsidRDefault="005B0490" w:rsidP="008537C3">
      <w:pPr>
        <w:spacing w:after="0"/>
        <w:jc w:val="both"/>
        <w:rPr>
          <w:rFonts w:ascii="Aptos" w:hAnsi="Aptos"/>
        </w:rPr>
      </w:pPr>
    </w:p>
    <w:p w14:paraId="7F4B1CC2" w14:textId="43B84E83" w:rsidR="004E4F63" w:rsidRPr="00BA41FC" w:rsidRDefault="00AF073D" w:rsidP="008537C3">
      <w:pPr>
        <w:spacing w:after="0"/>
        <w:jc w:val="both"/>
        <w:rPr>
          <w:rFonts w:ascii="Aptos" w:hAnsi="Aptos"/>
        </w:rPr>
      </w:pPr>
      <w:r>
        <w:rPr>
          <w:rFonts w:ascii="Aptos" w:hAnsi="Aptos"/>
        </w:rPr>
        <w:t>P</w:t>
      </w:r>
      <w:r w:rsidR="00636E95">
        <w:rPr>
          <w:rFonts w:ascii="Aptos" w:hAnsi="Aptos"/>
        </w:rPr>
        <w:t xml:space="preserve">rospective Bidders may provide bandwidth service within the requested minimum and maximum. </w:t>
      </w:r>
    </w:p>
    <w:p w14:paraId="307C95EF" w14:textId="5730F0F4" w:rsidR="00794970" w:rsidRDefault="00FC79FF" w:rsidP="008537C3">
      <w:pPr>
        <w:spacing w:after="0"/>
        <w:jc w:val="both"/>
        <w:rPr>
          <w:rFonts w:ascii="Aptos" w:hAnsi="Aptos"/>
        </w:rPr>
      </w:pPr>
      <w:r>
        <w:rPr>
          <w:rFonts w:ascii="Aptos" w:hAnsi="Aptos"/>
        </w:rPr>
        <w:t>CMPL</w:t>
      </w:r>
      <w:r w:rsidR="007F52BE" w:rsidRPr="00BA41FC">
        <w:rPr>
          <w:rFonts w:ascii="Aptos" w:hAnsi="Aptos"/>
        </w:rPr>
        <w:t xml:space="preserve"> reserve</w:t>
      </w:r>
      <w:r w:rsidR="00786000" w:rsidRPr="00BA41FC">
        <w:rPr>
          <w:rFonts w:ascii="Aptos" w:hAnsi="Aptos"/>
        </w:rPr>
        <w:t>s</w:t>
      </w:r>
      <w:r w:rsidR="007F52BE" w:rsidRPr="00BA41FC">
        <w:rPr>
          <w:rFonts w:ascii="Aptos" w:hAnsi="Aptos"/>
        </w:rPr>
        <w:t xml:space="preserve"> the right to consider </w:t>
      </w:r>
      <w:r w:rsidR="00786000" w:rsidRPr="00BA41FC">
        <w:rPr>
          <w:rFonts w:ascii="Aptos" w:hAnsi="Aptos"/>
        </w:rPr>
        <w:t xml:space="preserve">its </w:t>
      </w:r>
      <w:r w:rsidR="007F52BE" w:rsidRPr="00BA41FC">
        <w:rPr>
          <w:rFonts w:ascii="Aptos" w:hAnsi="Aptos"/>
        </w:rPr>
        <w:t>existing service</w:t>
      </w:r>
      <w:r w:rsidR="0029748A">
        <w:rPr>
          <w:rFonts w:ascii="Aptos" w:hAnsi="Aptos"/>
        </w:rPr>
        <w:t xml:space="preserve"> contract</w:t>
      </w:r>
      <w:r w:rsidR="007F52BE" w:rsidRPr="00BA41FC">
        <w:rPr>
          <w:rFonts w:ascii="Aptos" w:hAnsi="Aptos"/>
        </w:rPr>
        <w:t xml:space="preserve"> as a standing proposal and evaluate it against </w:t>
      </w:r>
      <w:r w:rsidR="00D10302" w:rsidRPr="00BA41FC">
        <w:rPr>
          <w:rFonts w:ascii="Aptos" w:hAnsi="Aptos"/>
        </w:rPr>
        <w:t xml:space="preserve">the other submitted proposals. </w:t>
      </w:r>
    </w:p>
    <w:p w14:paraId="058D7A7E" w14:textId="77777777" w:rsidR="005C5A29" w:rsidRDefault="005C5A29" w:rsidP="008537C3">
      <w:pPr>
        <w:spacing w:after="0"/>
        <w:jc w:val="both"/>
        <w:rPr>
          <w:rFonts w:ascii="Aptos" w:hAnsi="Aptos"/>
        </w:rPr>
      </w:pPr>
    </w:p>
    <w:p w14:paraId="7DB432D0" w14:textId="161C9FC2" w:rsidR="005C5A29" w:rsidRPr="00BA41FC" w:rsidRDefault="003632A3" w:rsidP="008537C3">
      <w:pPr>
        <w:spacing w:after="0"/>
        <w:jc w:val="both"/>
        <w:rPr>
          <w:rFonts w:ascii="Aptos" w:hAnsi="Aptos"/>
        </w:rPr>
      </w:pPr>
      <w:r>
        <w:rPr>
          <w:rFonts w:ascii="Aptos" w:hAnsi="Aptos"/>
        </w:rPr>
        <w:t xml:space="preserve">All </w:t>
      </w:r>
      <w:r w:rsidR="00C52252">
        <w:rPr>
          <w:rFonts w:ascii="Aptos" w:hAnsi="Aptos"/>
        </w:rPr>
        <w:t xml:space="preserve">prospective bidders </w:t>
      </w:r>
      <w:r w:rsidR="00C52252" w:rsidRPr="00EE363B">
        <w:rPr>
          <w:rFonts w:ascii="Aptos" w:hAnsi="Aptos"/>
          <w:b/>
          <w:bCs/>
        </w:rPr>
        <w:t>must</w:t>
      </w:r>
      <w:r w:rsidR="00C52252">
        <w:rPr>
          <w:rFonts w:ascii="Aptos" w:hAnsi="Aptos"/>
        </w:rPr>
        <w:t xml:space="preserve"> be capable of providing the requested services to all CMPL locations (detailed below).</w:t>
      </w:r>
    </w:p>
    <w:p w14:paraId="7FFA3F63" w14:textId="77777777" w:rsidR="008537C3" w:rsidRPr="00BA41FC" w:rsidRDefault="008537C3" w:rsidP="008537C3">
      <w:pPr>
        <w:spacing w:after="0"/>
        <w:jc w:val="both"/>
        <w:rPr>
          <w:rFonts w:ascii="Aptos" w:hAnsi="Aptos"/>
        </w:rPr>
      </w:pPr>
    </w:p>
    <w:p w14:paraId="3E5EBEB6" w14:textId="243DB1EC" w:rsidR="009951BF" w:rsidRPr="00BA41FC" w:rsidRDefault="00CC39F9" w:rsidP="008537C3">
      <w:pPr>
        <w:tabs>
          <w:tab w:val="left" w:pos="1620"/>
        </w:tabs>
        <w:spacing w:after="0"/>
        <w:rPr>
          <w:rFonts w:ascii="Aptos" w:hAnsi="Aptos"/>
          <w:b/>
          <w:sz w:val="28"/>
          <w:szCs w:val="28"/>
          <w:u w:val="single"/>
        </w:rPr>
      </w:pPr>
      <w:r>
        <w:rPr>
          <w:rFonts w:ascii="Aptos" w:hAnsi="Aptos"/>
          <w:b/>
          <w:sz w:val="28"/>
          <w:szCs w:val="28"/>
          <w:u w:val="single"/>
        </w:rPr>
        <w:t xml:space="preserve">Telecommunications </w:t>
      </w:r>
      <w:r w:rsidR="009951BF" w:rsidRPr="00BA41FC">
        <w:rPr>
          <w:rFonts w:ascii="Aptos" w:hAnsi="Aptos"/>
          <w:b/>
          <w:sz w:val="28"/>
          <w:szCs w:val="28"/>
          <w:u w:val="single"/>
        </w:rPr>
        <w:t xml:space="preserve">Service </w:t>
      </w:r>
      <w:r w:rsidR="002C25FA" w:rsidRPr="00BA41FC">
        <w:rPr>
          <w:rFonts w:ascii="Aptos" w:hAnsi="Aptos"/>
          <w:b/>
          <w:sz w:val="28"/>
          <w:szCs w:val="28"/>
          <w:u w:val="single"/>
        </w:rPr>
        <w:t>Requirements</w:t>
      </w:r>
    </w:p>
    <w:p w14:paraId="059B2ABC" w14:textId="620E3EC5" w:rsidR="00CD3E3B" w:rsidRDefault="00FC79FF" w:rsidP="00CD3E3B">
      <w:pPr>
        <w:spacing w:after="0"/>
        <w:jc w:val="both"/>
        <w:rPr>
          <w:rFonts w:ascii="Aptos" w:hAnsi="Aptos"/>
        </w:rPr>
      </w:pPr>
      <w:r>
        <w:rPr>
          <w:rFonts w:ascii="Aptos" w:hAnsi="Aptos"/>
        </w:rPr>
        <w:t>CMPL</w:t>
      </w:r>
      <w:r w:rsidR="00CD3E3B" w:rsidRPr="002F0A19">
        <w:rPr>
          <w:rFonts w:ascii="Aptos" w:hAnsi="Aptos"/>
        </w:rPr>
        <w:t xml:space="preserve"> </w:t>
      </w:r>
      <w:r w:rsidR="000C0A8A" w:rsidRPr="000C0A8A">
        <w:rPr>
          <w:rFonts w:ascii="Aptos" w:hAnsi="Aptos"/>
        </w:rPr>
        <w:t>seeks pricing fo</w:t>
      </w:r>
      <w:r w:rsidR="000C0A8A">
        <w:rPr>
          <w:rFonts w:ascii="Aptos" w:hAnsi="Aptos"/>
        </w:rPr>
        <w:t xml:space="preserve">r </w:t>
      </w:r>
      <w:r w:rsidR="00B87FC3">
        <w:rPr>
          <w:rFonts w:ascii="Aptos" w:hAnsi="Aptos"/>
        </w:rPr>
        <w:t>500 Mbps</w:t>
      </w:r>
      <w:r w:rsidR="000E1D03">
        <w:rPr>
          <w:rFonts w:ascii="Aptos" w:hAnsi="Aptos"/>
        </w:rPr>
        <w:t xml:space="preserve">, </w:t>
      </w:r>
      <w:r w:rsidR="006759B9">
        <w:rPr>
          <w:rFonts w:ascii="Aptos" w:hAnsi="Aptos"/>
        </w:rPr>
        <w:t>1 G</w:t>
      </w:r>
      <w:r w:rsidR="00CD3E3B" w:rsidRPr="00206AD1">
        <w:rPr>
          <w:rFonts w:ascii="Aptos" w:hAnsi="Aptos"/>
        </w:rPr>
        <w:t>bps</w:t>
      </w:r>
      <w:r w:rsidR="000E1D03">
        <w:rPr>
          <w:rFonts w:ascii="Aptos" w:hAnsi="Aptos"/>
        </w:rPr>
        <w:t>, 1.5 Gbps</w:t>
      </w:r>
      <w:r w:rsidR="00B536F3">
        <w:rPr>
          <w:rFonts w:ascii="Aptos" w:hAnsi="Aptos"/>
        </w:rPr>
        <w:t>, and 2 Gbps</w:t>
      </w:r>
      <w:r w:rsidR="00CD3E3B" w:rsidRPr="00206AD1">
        <w:rPr>
          <w:rFonts w:ascii="Aptos" w:hAnsi="Aptos"/>
        </w:rPr>
        <w:t xml:space="preserve"> </w:t>
      </w:r>
      <w:r w:rsidR="00CD3E3B">
        <w:rPr>
          <w:rFonts w:ascii="Aptos" w:hAnsi="Aptos"/>
        </w:rPr>
        <w:t xml:space="preserve">symmetrical, </w:t>
      </w:r>
      <w:r w:rsidR="00CD3E3B" w:rsidRPr="00206AD1">
        <w:rPr>
          <w:rFonts w:ascii="Aptos" w:hAnsi="Aptos"/>
        </w:rPr>
        <w:t>fully</w:t>
      </w:r>
      <w:r w:rsidR="00CD3E3B" w:rsidRPr="002F0A19">
        <w:rPr>
          <w:rFonts w:ascii="Aptos" w:hAnsi="Aptos"/>
        </w:rPr>
        <w:t xml:space="preserve"> managed Dedicated Internet Access</w:t>
      </w:r>
      <w:r w:rsidR="00CD3E3B">
        <w:rPr>
          <w:rFonts w:ascii="Aptos" w:hAnsi="Aptos"/>
        </w:rPr>
        <w:t xml:space="preserve"> (DIA)</w:t>
      </w:r>
      <w:r w:rsidR="00CD3E3B" w:rsidRPr="002F0A19">
        <w:rPr>
          <w:rFonts w:ascii="Aptos" w:hAnsi="Aptos"/>
        </w:rPr>
        <w:t xml:space="preserve"> with Transport service to the locations specified in the </w:t>
      </w:r>
      <w:r w:rsidR="00CD3E3B" w:rsidRPr="00620E8E">
        <w:rPr>
          <w:rFonts w:ascii="Aptos" w:hAnsi="Aptos"/>
        </w:rPr>
        <w:t>Pricing Attachment.</w:t>
      </w:r>
      <w:r w:rsidR="00CD3E3B" w:rsidRPr="002F0A19">
        <w:rPr>
          <w:rFonts w:ascii="Aptos" w:hAnsi="Aptos"/>
        </w:rPr>
        <w:t xml:space="preserve"> </w:t>
      </w:r>
      <w:r w:rsidR="008559D6" w:rsidRPr="008559D6">
        <w:rPr>
          <w:rFonts w:ascii="Aptos" w:hAnsi="Aptos"/>
        </w:rPr>
        <w:t>Bidders are also requested to provide costs</w:t>
      </w:r>
      <w:r w:rsidR="008559D6">
        <w:rPr>
          <w:rFonts w:ascii="Aptos" w:hAnsi="Aptos"/>
        </w:rPr>
        <w:t xml:space="preserve"> </w:t>
      </w:r>
      <w:r w:rsidR="008559D6" w:rsidRPr="008559D6">
        <w:rPr>
          <w:rFonts w:ascii="Aptos" w:hAnsi="Aptos"/>
        </w:rPr>
        <w:t xml:space="preserve">for </w:t>
      </w:r>
      <w:r w:rsidR="00EB7732">
        <w:rPr>
          <w:rFonts w:ascii="Aptos" w:hAnsi="Aptos"/>
        </w:rPr>
        <w:t xml:space="preserve">a /29 IP address block and </w:t>
      </w:r>
      <w:r w:rsidR="008559D6" w:rsidRPr="008559D6">
        <w:rPr>
          <w:rFonts w:ascii="Aptos" w:hAnsi="Aptos"/>
        </w:rPr>
        <w:t>DDoS.</w:t>
      </w:r>
    </w:p>
    <w:p w14:paraId="186329EA" w14:textId="77777777" w:rsidR="00303F06" w:rsidRPr="002F0A19" w:rsidRDefault="00303F06" w:rsidP="00CD3E3B">
      <w:pPr>
        <w:spacing w:after="0"/>
        <w:jc w:val="both"/>
        <w:rPr>
          <w:rFonts w:ascii="Aptos" w:hAnsi="Aptos"/>
          <w:highlight w:val="yellow"/>
        </w:rPr>
      </w:pPr>
    </w:p>
    <w:p w14:paraId="760A2F1A" w14:textId="69355BB6" w:rsidR="00CD3E3B" w:rsidRPr="002F0A19" w:rsidRDefault="00CD3E3B" w:rsidP="00CD3E3B">
      <w:pPr>
        <w:tabs>
          <w:tab w:val="left" w:pos="1620"/>
        </w:tabs>
        <w:spacing w:after="0"/>
        <w:jc w:val="both"/>
        <w:rPr>
          <w:rFonts w:ascii="Aptos" w:hAnsi="Aptos"/>
        </w:rPr>
      </w:pPr>
      <w:r>
        <w:rPr>
          <w:rFonts w:ascii="Aptos" w:hAnsi="Aptos"/>
        </w:rPr>
        <w:t>Proposals</w:t>
      </w:r>
      <w:r w:rsidRPr="002F0A19">
        <w:rPr>
          <w:rFonts w:ascii="Aptos" w:hAnsi="Aptos"/>
        </w:rPr>
        <w:t xml:space="preserve"> </w:t>
      </w:r>
      <w:r w:rsidR="00887770">
        <w:rPr>
          <w:rFonts w:ascii="Aptos" w:hAnsi="Aptos"/>
        </w:rPr>
        <w:t xml:space="preserve">that </w:t>
      </w:r>
      <w:r w:rsidRPr="002F0A19">
        <w:rPr>
          <w:rFonts w:ascii="Aptos" w:hAnsi="Aptos"/>
        </w:rPr>
        <w:t>meet any of the three criteria</w:t>
      </w:r>
      <w:r w:rsidR="00F87DB7">
        <w:rPr>
          <w:rFonts w:ascii="Aptos" w:hAnsi="Aptos"/>
        </w:rPr>
        <w:t xml:space="preserve"> below</w:t>
      </w:r>
      <w:r w:rsidRPr="002F0A19">
        <w:rPr>
          <w:rFonts w:ascii="Aptos" w:hAnsi="Aptos"/>
        </w:rPr>
        <w:t xml:space="preserve"> </w:t>
      </w:r>
      <w:r w:rsidR="004E49D5" w:rsidRPr="002F0A19">
        <w:rPr>
          <w:rFonts w:ascii="Aptos" w:hAnsi="Aptos"/>
          <w:b/>
          <w:bCs/>
        </w:rPr>
        <w:t>will</w:t>
      </w:r>
      <w:r w:rsidR="004E49D5" w:rsidRPr="002F0A19">
        <w:rPr>
          <w:rFonts w:ascii="Aptos" w:hAnsi="Aptos"/>
        </w:rPr>
        <w:t xml:space="preserve"> </w:t>
      </w:r>
      <w:r w:rsidRPr="002F0A19">
        <w:rPr>
          <w:rFonts w:ascii="Aptos" w:hAnsi="Aptos"/>
        </w:rPr>
        <w:t>be disqualified.</w:t>
      </w:r>
    </w:p>
    <w:p w14:paraId="7FBDFD71" w14:textId="74791C8B" w:rsidR="00CD3E3B" w:rsidRPr="002F0A19" w:rsidRDefault="00CD3E3B" w:rsidP="00CD3E3B">
      <w:pPr>
        <w:pStyle w:val="ListParagraph"/>
        <w:numPr>
          <w:ilvl w:val="0"/>
          <w:numId w:val="2"/>
        </w:numPr>
        <w:tabs>
          <w:tab w:val="left" w:pos="1620"/>
        </w:tabs>
        <w:spacing w:after="0"/>
        <w:jc w:val="both"/>
        <w:rPr>
          <w:rFonts w:ascii="Aptos" w:hAnsi="Aptos"/>
        </w:rPr>
      </w:pPr>
      <w:r w:rsidRPr="002F0A19">
        <w:rPr>
          <w:rFonts w:ascii="Aptos" w:hAnsi="Aptos"/>
        </w:rPr>
        <w:t xml:space="preserve">Solution </w:t>
      </w:r>
      <w:r w:rsidR="004E49D5" w:rsidRPr="00F332F5">
        <w:rPr>
          <w:rFonts w:ascii="Aptos" w:hAnsi="Aptos"/>
          <w:b/>
          <w:bCs/>
        </w:rPr>
        <w:t xml:space="preserve">does </w:t>
      </w:r>
      <w:r w:rsidR="004E49D5" w:rsidRPr="002F0A19">
        <w:rPr>
          <w:rFonts w:ascii="Aptos" w:hAnsi="Aptos"/>
          <w:b/>
          <w:bCs/>
        </w:rPr>
        <w:t>not</w:t>
      </w:r>
      <w:r w:rsidR="004E49D5" w:rsidRPr="002F0A19">
        <w:rPr>
          <w:rFonts w:ascii="Aptos" w:hAnsi="Aptos"/>
        </w:rPr>
        <w:t xml:space="preserve"> </w:t>
      </w:r>
      <w:r w:rsidRPr="002F0A19">
        <w:rPr>
          <w:rFonts w:ascii="Aptos" w:hAnsi="Aptos"/>
        </w:rPr>
        <w:t xml:space="preserve">offer </w:t>
      </w:r>
      <w:r w:rsidR="00F332F5">
        <w:rPr>
          <w:rFonts w:ascii="Aptos" w:hAnsi="Aptos"/>
        </w:rPr>
        <w:t xml:space="preserve">the required </w:t>
      </w:r>
      <w:r w:rsidRPr="002F0A19">
        <w:rPr>
          <w:rFonts w:ascii="Aptos" w:hAnsi="Aptos"/>
        </w:rPr>
        <w:t>minimum bandwidth</w:t>
      </w:r>
      <w:r w:rsidR="00F332F5">
        <w:rPr>
          <w:rFonts w:ascii="Aptos" w:hAnsi="Aptos"/>
        </w:rPr>
        <w:t xml:space="preserve"> service</w:t>
      </w:r>
      <w:r w:rsidRPr="002F0A19">
        <w:rPr>
          <w:rFonts w:ascii="Aptos" w:hAnsi="Aptos"/>
        </w:rPr>
        <w:t>.</w:t>
      </w:r>
    </w:p>
    <w:p w14:paraId="36B0C1C7" w14:textId="45D461B8" w:rsidR="00CD3E3B" w:rsidRPr="002F0A19" w:rsidRDefault="00CD3E3B" w:rsidP="00CD3E3B">
      <w:pPr>
        <w:pStyle w:val="ListParagraph"/>
        <w:numPr>
          <w:ilvl w:val="0"/>
          <w:numId w:val="2"/>
        </w:numPr>
        <w:tabs>
          <w:tab w:val="left" w:pos="1620"/>
        </w:tabs>
        <w:spacing w:after="0"/>
        <w:jc w:val="both"/>
        <w:rPr>
          <w:rFonts w:ascii="Aptos" w:hAnsi="Aptos"/>
        </w:rPr>
      </w:pPr>
      <w:r w:rsidRPr="002F0A19">
        <w:rPr>
          <w:rFonts w:ascii="Aptos" w:hAnsi="Aptos"/>
        </w:rPr>
        <w:t xml:space="preserve">Solution </w:t>
      </w:r>
      <w:r w:rsidR="004E49D5" w:rsidRPr="00F332F5">
        <w:rPr>
          <w:rFonts w:ascii="Aptos" w:hAnsi="Aptos"/>
          <w:b/>
          <w:bCs/>
        </w:rPr>
        <w:t>does</w:t>
      </w:r>
      <w:r w:rsidR="004E49D5">
        <w:rPr>
          <w:rFonts w:ascii="Aptos" w:hAnsi="Aptos"/>
          <w:b/>
          <w:bCs/>
        </w:rPr>
        <w:t xml:space="preserve"> </w:t>
      </w:r>
      <w:r w:rsidR="004E49D5" w:rsidRPr="002F0A19">
        <w:rPr>
          <w:rFonts w:ascii="Aptos" w:hAnsi="Aptos"/>
          <w:b/>
          <w:bCs/>
        </w:rPr>
        <w:t>not</w:t>
      </w:r>
      <w:r w:rsidR="004E49D5" w:rsidRPr="002F0A19">
        <w:rPr>
          <w:rFonts w:ascii="Aptos" w:hAnsi="Aptos"/>
        </w:rPr>
        <w:t xml:space="preserve"> </w:t>
      </w:r>
      <w:r w:rsidRPr="002F0A19">
        <w:rPr>
          <w:rFonts w:ascii="Aptos" w:hAnsi="Aptos"/>
        </w:rPr>
        <w:t xml:space="preserve">offer bandwidth dedicated to the </w:t>
      </w:r>
      <w:r w:rsidR="00FB09AD">
        <w:rPr>
          <w:rFonts w:ascii="Aptos" w:hAnsi="Aptos"/>
        </w:rPr>
        <w:t xml:space="preserve">library </w:t>
      </w:r>
      <w:r w:rsidRPr="002F0A19">
        <w:rPr>
          <w:rFonts w:ascii="Aptos" w:hAnsi="Aptos"/>
        </w:rPr>
        <w:t>but instead, the bandwidth is dependent on the number of other customers on the network or some other factor that does not, generally, guarantee the minimum bandwidth as a committed information rate (CIR).</w:t>
      </w:r>
    </w:p>
    <w:p w14:paraId="3606AE29" w14:textId="77777777" w:rsidR="00CD3E3B" w:rsidRPr="002F0A19" w:rsidRDefault="00CD3E3B" w:rsidP="00CD3E3B">
      <w:pPr>
        <w:pStyle w:val="ListParagraph"/>
        <w:numPr>
          <w:ilvl w:val="0"/>
          <w:numId w:val="2"/>
        </w:numPr>
        <w:tabs>
          <w:tab w:val="left" w:pos="1620"/>
        </w:tabs>
        <w:spacing w:after="0"/>
        <w:jc w:val="both"/>
        <w:rPr>
          <w:rFonts w:ascii="Aptos" w:hAnsi="Aptos"/>
        </w:rPr>
      </w:pPr>
      <w:r w:rsidRPr="002F0A19">
        <w:rPr>
          <w:rFonts w:ascii="Aptos" w:hAnsi="Aptos"/>
        </w:rPr>
        <w:t>Solution includes caps on data usage or slows speeds based on data usage or other factors.</w:t>
      </w:r>
    </w:p>
    <w:p w14:paraId="39541D95" w14:textId="77777777" w:rsidR="00CD3E3B" w:rsidRPr="002F0A19" w:rsidRDefault="00CD3E3B" w:rsidP="00CD3E3B">
      <w:pPr>
        <w:tabs>
          <w:tab w:val="left" w:pos="1620"/>
        </w:tabs>
        <w:spacing w:after="0"/>
        <w:jc w:val="both"/>
        <w:rPr>
          <w:rFonts w:ascii="Aptos" w:hAnsi="Aptos"/>
        </w:rPr>
      </w:pPr>
    </w:p>
    <w:p w14:paraId="45543EA7" w14:textId="636F77D5" w:rsidR="00F87DB7" w:rsidRDefault="00CD3E3B" w:rsidP="00CD3E3B">
      <w:pPr>
        <w:tabs>
          <w:tab w:val="left" w:pos="1620"/>
        </w:tabs>
        <w:spacing w:after="0"/>
        <w:jc w:val="both"/>
        <w:rPr>
          <w:rFonts w:ascii="Aptos" w:hAnsi="Aptos"/>
        </w:rPr>
      </w:pPr>
      <w:r w:rsidRPr="002F0A19">
        <w:rPr>
          <w:rFonts w:ascii="Aptos" w:hAnsi="Aptos"/>
        </w:rPr>
        <w:t xml:space="preserve">All </w:t>
      </w:r>
      <w:r>
        <w:rPr>
          <w:rFonts w:ascii="Aptos" w:hAnsi="Aptos"/>
        </w:rPr>
        <w:t>Proposals</w:t>
      </w:r>
      <w:r w:rsidRPr="002F0A19">
        <w:rPr>
          <w:rFonts w:ascii="Aptos" w:hAnsi="Aptos"/>
        </w:rPr>
        <w:t xml:space="preserve"> </w:t>
      </w:r>
      <w:r w:rsidRPr="003F0984">
        <w:rPr>
          <w:rFonts w:ascii="Aptos" w:hAnsi="Aptos"/>
          <w:b/>
          <w:bCs/>
        </w:rPr>
        <w:t>must</w:t>
      </w:r>
      <w:r w:rsidRPr="002F0A19">
        <w:rPr>
          <w:rFonts w:ascii="Aptos" w:hAnsi="Aptos"/>
        </w:rPr>
        <w:t xml:space="preserve"> terminate service or infrastructure at the demarcation point within the building, generally, the </w:t>
      </w:r>
      <w:r w:rsidRPr="001503B5">
        <w:rPr>
          <w:rFonts w:ascii="Aptos" w:hAnsi="Aptos"/>
        </w:rPr>
        <w:t>main distribution frame</w:t>
      </w:r>
      <w:r w:rsidRPr="002F0A19">
        <w:rPr>
          <w:rFonts w:ascii="Aptos" w:hAnsi="Aptos"/>
        </w:rPr>
        <w:t xml:space="preserve"> </w:t>
      </w:r>
      <w:r>
        <w:rPr>
          <w:rFonts w:ascii="Aptos" w:hAnsi="Aptos"/>
        </w:rPr>
        <w:t>(</w:t>
      </w:r>
      <w:r w:rsidRPr="002F0A19">
        <w:rPr>
          <w:rFonts w:ascii="Aptos" w:hAnsi="Aptos"/>
        </w:rPr>
        <w:t>MDF</w:t>
      </w:r>
      <w:r>
        <w:rPr>
          <w:rFonts w:ascii="Aptos" w:hAnsi="Aptos"/>
        </w:rPr>
        <w:t>)</w:t>
      </w:r>
      <w:r w:rsidRPr="002F0A19">
        <w:rPr>
          <w:rFonts w:ascii="Aptos" w:hAnsi="Aptos"/>
        </w:rPr>
        <w:t xml:space="preserve">. </w:t>
      </w:r>
      <w:r>
        <w:rPr>
          <w:rFonts w:ascii="Aptos" w:hAnsi="Aptos"/>
        </w:rPr>
        <w:t>Proposals</w:t>
      </w:r>
      <w:r w:rsidRPr="002F0A19">
        <w:rPr>
          <w:rFonts w:ascii="Aptos" w:hAnsi="Aptos"/>
        </w:rPr>
        <w:t xml:space="preserve"> that only bring service to the property line but not to the demarcation point will be disqualified. The </w:t>
      </w:r>
      <w:r>
        <w:rPr>
          <w:rFonts w:ascii="Aptos" w:hAnsi="Aptos"/>
        </w:rPr>
        <w:t>contract</w:t>
      </w:r>
      <w:r w:rsidRPr="002F0A19">
        <w:rPr>
          <w:rFonts w:ascii="Aptos" w:hAnsi="Aptos"/>
        </w:rPr>
        <w:t xml:space="preserve"> must terminate service at an MDF designated by the </w:t>
      </w:r>
      <w:r w:rsidR="00FC79FF">
        <w:rPr>
          <w:rFonts w:ascii="Aptos" w:hAnsi="Aptos"/>
        </w:rPr>
        <w:t>CMPL</w:t>
      </w:r>
      <w:r w:rsidRPr="002F0A19">
        <w:rPr>
          <w:rFonts w:ascii="Aptos" w:hAnsi="Aptos"/>
        </w:rPr>
        <w:t xml:space="preserve">. The </w:t>
      </w:r>
      <w:r>
        <w:rPr>
          <w:rFonts w:ascii="Aptos" w:hAnsi="Aptos"/>
        </w:rPr>
        <w:t>Bidder</w:t>
      </w:r>
      <w:r w:rsidRPr="002F0A19">
        <w:rPr>
          <w:rFonts w:ascii="Aptos" w:hAnsi="Aptos"/>
        </w:rPr>
        <w:t xml:space="preserve"> should specify the exact demarcation setup included in the base fees, such as wall-mounted CPE and </w:t>
      </w:r>
      <w:r w:rsidR="005314E8">
        <w:rPr>
          <w:rFonts w:ascii="Aptos" w:hAnsi="Aptos"/>
        </w:rPr>
        <w:t xml:space="preserve">connection </w:t>
      </w:r>
      <w:r w:rsidRPr="002F0A19">
        <w:rPr>
          <w:rFonts w:ascii="Aptos" w:hAnsi="Aptos"/>
        </w:rPr>
        <w:t>handoff, rack mount patch panel, etc.</w:t>
      </w:r>
    </w:p>
    <w:p w14:paraId="667CC180" w14:textId="260FC062" w:rsidR="00F601E5" w:rsidRPr="00BA41FC" w:rsidRDefault="00CD3E3B" w:rsidP="00CD3E3B">
      <w:pPr>
        <w:tabs>
          <w:tab w:val="left" w:pos="1620"/>
        </w:tabs>
        <w:spacing w:after="0"/>
        <w:jc w:val="both"/>
        <w:rPr>
          <w:rFonts w:ascii="Aptos" w:hAnsi="Aptos"/>
        </w:rPr>
      </w:pPr>
      <w:r w:rsidRPr="002F0A19">
        <w:rPr>
          <w:rFonts w:ascii="Aptos" w:hAnsi="Aptos"/>
        </w:rPr>
        <w:t> </w:t>
      </w:r>
    </w:p>
    <w:p w14:paraId="5B18372C" w14:textId="77777777" w:rsidR="009951BF" w:rsidRPr="00BA41FC" w:rsidRDefault="009951BF" w:rsidP="008537C3">
      <w:pPr>
        <w:spacing w:after="0"/>
        <w:jc w:val="both"/>
        <w:rPr>
          <w:rFonts w:ascii="Aptos" w:hAnsi="Aptos"/>
          <w:b/>
          <w:sz w:val="28"/>
          <w:szCs w:val="28"/>
          <w:u w:val="single"/>
        </w:rPr>
      </w:pPr>
      <w:r w:rsidRPr="00BA41FC">
        <w:rPr>
          <w:rFonts w:ascii="Aptos" w:hAnsi="Aptos"/>
          <w:b/>
          <w:sz w:val="28"/>
          <w:szCs w:val="28"/>
          <w:u w:val="single"/>
        </w:rPr>
        <w:t>Contract Term and Modifications</w:t>
      </w:r>
    </w:p>
    <w:p w14:paraId="4B096D7F" w14:textId="01DD4731" w:rsidR="009951BF" w:rsidRPr="00BA41FC" w:rsidRDefault="0049256F" w:rsidP="008537C3">
      <w:pPr>
        <w:spacing w:after="0"/>
        <w:jc w:val="both"/>
        <w:rPr>
          <w:rFonts w:ascii="Aptos" w:hAnsi="Aptos"/>
        </w:rPr>
      </w:pPr>
      <w:r>
        <w:rPr>
          <w:rFonts w:ascii="Aptos" w:hAnsi="Aptos"/>
        </w:rPr>
        <w:t>The requested services</w:t>
      </w:r>
      <w:r w:rsidR="009951BF" w:rsidRPr="00BA41FC">
        <w:rPr>
          <w:rFonts w:ascii="Aptos" w:hAnsi="Aptos"/>
        </w:rPr>
        <w:t xml:space="preserve"> </w:t>
      </w:r>
      <w:r>
        <w:rPr>
          <w:rFonts w:ascii="Aptos" w:hAnsi="Aptos"/>
        </w:rPr>
        <w:t xml:space="preserve">must </w:t>
      </w:r>
      <w:r w:rsidR="006759B9">
        <w:rPr>
          <w:rFonts w:ascii="Aptos" w:hAnsi="Aptos"/>
        </w:rPr>
        <w:t>be operational by July 1, 2027</w:t>
      </w:r>
      <w:r w:rsidR="009951BF" w:rsidRPr="0029748A">
        <w:rPr>
          <w:rFonts w:ascii="Aptos" w:hAnsi="Aptos"/>
        </w:rPr>
        <w:t>.</w:t>
      </w:r>
      <w:r w:rsidR="001833C1" w:rsidRPr="00BA41FC">
        <w:rPr>
          <w:rFonts w:ascii="Aptos" w:hAnsi="Aptos"/>
        </w:rPr>
        <w:t xml:space="preserve"> </w:t>
      </w:r>
      <w:r w:rsidR="009951BF" w:rsidRPr="00BA41FC">
        <w:rPr>
          <w:rFonts w:ascii="Aptos" w:hAnsi="Aptos"/>
        </w:rPr>
        <w:t xml:space="preserve">If the service cannot be guaranteed by this date, </w:t>
      </w:r>
      <w:r w:rsidR="006759B9">
        <w:rPr>
          <w:rFonts w:ascii="Aptos" w:hAnsi="Aptos"/>
        </w:rPr>
        <w:t xml:space="preserve">then responding bidders must state this </w:t>
      </w:r>
      <w:r w:rsidR="009951BF" w:rsidRPr="00BA41FC">
        <w:rPr>
          <w:rFonts w:ascii="Aptos" w:hAnsi="Aptos"/>
        </w:rPr>
        <w:t xml:space="preserve">in the proposal, along with an estimated timeline for when the service will be </w:t>
      </w:r>
      <w:r>
        <w:rPr>
          <w:rFonts w:ascii="Aptos" w:hAnsi="Aptos"/>
        </w:rPr>
        <w:t>operational</w:t>
      </w:r>
      <w:r w:rsidR="009951BF" w:rsidRPr="00BA41FC">
        <w:rPr>
          <w:rFonts w:ascii="Aptos" w:hAnsi="Aptos"/>
        </w:rPr>
        <w:t>.</w:t>
      </w:r>
    </w:p>
    <w:p w14:paraId="43BA8B29" w14:textId="77777777" w:rsidR="00715CDD" w:rsidRPr="00BA41FC" w:rsidRDefault="00715CDD" w:rsidP="008537C3">
      <w:pPr>
        <w:spacing w:after="0"/>
        <w:jc w:val="both"/>
        <w:rPr>
          <w:rFonts w:ascii="Aptos" w:hAnsi="Aptos"/>
        </w:rPr>
      </w:pPr>
    </w:p>
    <w:p w14:paraId="66797E8E" w14:textId="7E41CBC7" w:rsidR="009951BF" w:rsidRDefault="0029748A" w:rsidP="008537C3">
      <w:pPr>
        <w:spacing w:after="0"/>
        <w:jc w:val="both"/>
        <w:rPr>
          <w:rFonts w:ascii="Aptos" w:hAnsi="Aptos"/>
        </w:rPr>
      </w:pPr>
      <w:r w:rsidRPr="003544ED">
        <w:rPr>
          <w:rFonts w:ascii="Aptos" w:hAnsi="Aptos"/>
        </w:rPr>
        <w:t>Bidders</w:t>
      </w:r>
      <w:r w:rsidR="009951BF" w:rsidRPr="003544ED">
        <w:rPr>
          <w:rFonts w:ascii="Aptos" w:hAnsi="Aptos"/>
        </w:rPr>
        <w:t xml:space="preserve"> are requested to</w:t>
      </w:r>
      <w:r w:rsidR="00146BD2">
        <w:rPr>
          <w:rFonts w:ascii="Aptos" w:hAnsi="Aptos"/>
        </w:rPr>
        <w:t xml:space="preserve"> </w:t>
      </w:r>
      <w:r w:rsidR="009951BF" w:rsidRPr="00803EDF">
        <w:rPr>
          <w:rFonts w:ascii="Aptos" w:hAnsi="Aptos"/>
        </w:rPr>
        <w:t xml:space="preserve">provide </w:t>
      </w:r>
      <w:r w:rsidR="00146BD2">
        <w:rPr>
          <w:rFonts w:ascii="Aptos" w:hAnsi="Aptos"/>
        </w:rPr>
        <w:t xml:space="preserve">monthly pricing </w:t>
      </w:r>
      <w:r w:rsidR="008B0EBB">
        <w:rPr>
          <w:rFonts w:ascii="Aptos" w:hAnsi="Aptos"/>
        </w:rPr>
        <w:t xml:space="preserve">based on a </w:t>
      </w:r>
      <w:r w:rsidR="00FD31F9">
        <w:rPr>
          <w:rFonts w:ascii="Aptos" w:hAnsi="Aptos"/>
        </w:rPr>
        <w:t>three-year</w:t>
      </w:r>
      <w:r w:rsidR="009951BF" w:rsidRPr="003544ED">
        <w:rPr>
          <w:rFonts w:ascii="Aptos" w:hAnsi="Aptos"/>
        </w:rPr>
        <w:t xml:space="preserve"> </w:t>
      </w:r>
      <w:r w:rsidR="008B0EBB">
        <w:rPr>
          <w:rFonts w:ascii="Aptos" w:hAnsi="Aptos"/>
        </w:rPr>
        <w:t>contract</w:t>
      </w:r>
      <w:r w:rsidR="009951BF" w:rsidRPr="003544ED">
        <w:rPr>
          <w:rFonts w:ascii="Aptos" w:hAnsi="Aptos"/>
        </w:rPr>
        <w:t>.</w:t>
      </w:r>
      <w:r w:rsidR="009951BF" w:rsidRPr="00BA41FC">
        <w:rPr>
          <w:rFonts w:ascii="Aptos" w:hAnsi="Aptos"/>
        </w:rPr>
        <w:t xml:space="preserve"> </w:t>
      </w:r>
      <w:r w:rsidR="00FC79FF">
        <w:rPr>
          <w:rFonts w:ascii="Aptos" w:hAnsi="Aptos"/>
        </w:rPr>
        <w:t>CMPL</w:t>
      </w:r>
      <w:r>
        <w:rPr>
          <w:rFonts w:ascii="Aptos" w:hAnsi="Aptos"/>
        </w:rPr>
        <w:t xml:space="preserve"> may</w:t>
      </w:r>
      <w:r w:rsidR="0049256F">
        <w:rPr>
          <w:rFonts w:ascii="Aptos" w:hAnsi="Aptos"/>
        </w:rPr>
        <w:t>, at its discretion,</w:t>
      </w:r>
      <w:r w:rsidR="009951BF" w:rsidRPr="00BA41FC">
        <w:rPr>
          <w:rFonts w:ascii="Aptos" w:hAnsi="Aptos"/>
        </w:rPr>
        <w:t xml:space="preserve"> voluntarily extend the </w:t>
      </w:r>
      <w:r w:rsidR="00AE7968">
        <w:rPr>
          <w:rFonts w:ascii="Aptos" w:hAnsi="Aptos"/>
        </w:rPr>
        <w:t>contract</w:t>
      </w:r>
      <w:r w:rsidR="009951BF" w:rsidRPr="00BA41FC">
        <w:rPr>
          <w:rFonts w:ascii="Aptos" w:hAnsi="Aptos"/>
        </w:rPr>
        <w:t xml:space="preserve"> for two</w:t>
      </w:r>
      <w:r w:rsidR="00AE7968">
        <w:rPr>
          <w:rFonts w:ascii="Aptos" w:hAnsi="Aptos"/>
        </w:rPr>
        <w:t>,</w:t>
      </w:r>
      <w:r w:rsidR="009951BF" w:rsidRPr="00BA41FC">
        <w:rPr>
          <w:rFonts w:ascii="Aptos" w:hAnsi="Aptos"/>
        </w:rPr>
        <w:t xml:space="preserve"> twelve (12) month terms</w:t>
      </w:r>
      <w:r w:rsidR="004E49D5">
        <w:rPr>
          <w:rFonts w:ascii="Aptos" w:hAnsi="Aptos"/>
        </w:rPr>
        <w:t>.</w:t>
      </w:r>
    </w:p>
    <w:p w14:paraId="27485423" w14:textId="77777777" w:rsidR="00622E80" w:rsidRDefault="00622E80" w:rsidP="008537C3">
      <w:pPr>
        <w:spacing w:after="0"/>
        <w:jc w:val="both"/>
        <w:rPr>
          <w:rFonts w:ascii="Aptos" w:hAnsi="Aptos"/>
        </w:rPr>
      </w:pPr>
    </w:p>
    <w:p w14:paraId="0BB3D818" w14:textId="6B5BD375" w:rsidR="00AE7968" w:rsidRDefault="00622E80" w:rsidP="00AE7968">
      <w:pPr>
        <w:spacing w:after="0"/>
        <w:jc w:val="both"/>
        <w:rPr>
          <w:rFonts w:ascii="Aptos" w:hAnsi="Aptos"/>
        </w:rPr>
      </w:pPr>
      <w:r>
        <w:rPr>
          <w:rFonts w:ascii="Aptos" w:hAnsi="Aptos"/>
        </w:rPr>
        <w:t>The initial contract term shall be</w:t>
      </w:r>
      <w:r w:rsidR="00296494">
        <w:rPr>
          <w:rFonts w:ascii="Aptos" w:hAnsi="Aptos"/>
        </w:rPr>
        <w:t xml:space="preserve"> three years, or </w:t>
      </w:r>
      <w:r w:rsidR="006759B9">
        <w:rPr>
          <w:rFonts w:ascii="Aptos" w:hAnsi="Aptos"/>
        </w:rPr>
        <w:t>July</w:t>
      </w:r>
      <w:r w:rsidR="009C0F00">
        <w:rPr>
          <w:rFonts w:ascii="Aptos" w:hAnsi="Aptos"/>
        </w:rPr>
        <w:t xml:space="preserve"> 1,</w:t>
      </w:r>
      <w:r>
        <w:rPr>
          <w:rFonts w:ascii="Aptos" w:hAnsi="Aptos"/>
        </w:rPr>
        <w:t xml:space="preserve"> </w:t>
      </w:r>
      <w:r w:rsidR="00CD1D8F">
        <w:rPr>
          <w:rFonts w:ascii="Aptos" w:hAnsi="Aptos"/>
        </w:rPr>
        <w:t>202</w:t>
      </w:r>
      <w:r w:rsidR="006759B9">
        <w:rPr>
          <w:rFonts w:ascii="Aptos" w:hAnsi="Aptos"/>
        </w:rPr>
        <w:t>7</w:t>
      </w:r>
      <w:r>
        <w:rPr>
          <w:rFonts w:ascii="Aptos" w:hAnsi="Aptos"/>
        </w:rPr>
        <w:t xml:space="preserve"> – </w:t>
      </w:r>
      <w:r w:rsidR="006759B9">
        <w:rPr>
          <w:rFonts w:ascii="Aptos" w:hAnsi="Aptos"/>
        </w:rPr>
        <w:t>June 30, 2030</w:t>
      </w:r>
      <w:r>
        <w:rPr>
          <w:rFonts w:ascii="Aptos" w:hAnsi="Aptos"/>
        </w:rPr>
        <w:t xml:space="preserve">. The maximum contract term is the initial term plus both voluntary extensions and shall be </w:t>
      </w:r>
      <w:r w:rsidR="006759B9">
        <w:rPr>
          <w:rFonts w:ascii="Aptos" w:hAnsi="Aptos"/>
        </w:rPr>
        <w:t xml:space="preserve">July 1, 2027 </w:t>
      </w:r>
      <w:r>
        <w:rPr>
          <w:rFonts w:ascii="Aptos" w:hAnsi="Aptos"/>
        </w:rPr>
        <w:t xml:space="preserve">– </w:t>
      </w:r>
      <w:r w:rsidR="006759B9">
        <w:rPr>
          <w:rFonts w:ascii="Aptos" w:hAnsi="Aptos"/>
        </w:rPr>
        <w:t>June</w:t>
      </w:r>
      <w:r w:rsidR="0097141C">
        <w:rPr>
          <w:rFonts w:ascii="Aptos" w:hAnsi="Aptos"/>
        </w:rPr>
        <w:t xml:space="preserve"> </w:t>
      </w:r>
      <w:r>
        <w:rPr>
          <w:rFonts w:ascii="Aptos" w:hAnsi="Aptos"/>
        </w:rPr>
        <w:t>30, 203</w:t>
      </w:r>
      <w:r w:rsidR="006759B9">
        <w:rPr>
          <w:rFonts w:ascii="Aptos" w:hAnsi="Aptos"/>
        </w:rPr>
        <w:t>2</w:t>
      </w:r>
      <w:r>
        <w:rPr>
          <w:rFonts w:ascii="Aptos" w:hAnsi="Aptos"/>
        </w:rPr>
        <w:t>.</w:t>
      </w:r>
      <w:r w:rsidR="00A45F71">
        <w:rPr>
          <w:rFonts w:ascii="Aptos" w:hAnsi="Aptos"/>
        </w:rPr>
        <w:t xml:space="preserve"> </w:t>
      </w:r>
    </w:p>
    <w:p w14:paraId="79EBE438" w14:textId="77777777" w:rsidR="00AE7968" w:rsidRDefault="00AE7968" w:rsidP="00AE7968">
      <w:pPr>
        <w:spacing w:after="0"/>
        <w:jc w:val="both"/>
        <w:rPr>
          <w:rFonts w:ascii="Aptos" w:hAnsi="Aptos"/>
        </w:rPr>
      </w:pPr>
    </w:p>
    <w:p w14:paraId="6B4A1E00" w14:textId="0D75C3F9" w:rsidR="00AE7968" w:rsidRDefault="00AE7968" w:rsidP="00AE7968">
      <w:pPr>
        <w:spacing w:after="0"/>
        <w:jc w:val="both"/>
        <w:rPr>
          <w:rFonts w:ascii="Aptos" w:hAnsi="Aptos"/>
        </w:rPr>
      </w:pPr>
      <w:r w:rsidRPr="0029748A">
        <w:rPr>
          <w:rFonts w:ascii="Aptos" w:hAnsi="Aptos"/>
        </w:rPr>
        <w:t xml:space="preserve">Proposals requiring an initial term of more than </w:t>
      </w:r>
      <w:r>
        <w:rPr>
          <w:rFonts w:ascii="Aptos" w:hAnsi="Aptos"/>
        </w:rPr>
        <w:t xml:space="preserve">three-years </w:t>
      </w:r>
      <w:r w:rsidRPr="00FD31F9">
        <w:rPr>
          <w:rFonts w:ascii="Aptos" w:hAnsi="Aptos"/>
          <w:b/>
          <w:bCs/>
        </w:rPr>
        <w:t>will not</w:t>
      </w:r>
      <w:r w:rsidRPr="0029748A">
        <w:rPr>
          <w:rFonts w:ascii="Aptos" w:hAnsi="Aptos"/>
        </w:rPr>
        <w:t xml:space="preserve"> be considered.</w:t>
      </w:r>
    </w:p>
    <w:p w14:paraId="186826D8" w14:textId="77777777" w:rsidR="00C86FF6" w:rsidRDefault="00C86FF6" w:rsidP="008537C3">
      <w:pPr>
        <w:spacing w:after="0"/>
        <w:jc w:val="both"/>
        <w:rPr>
          <w:rFonts w:ascii="Aptos" w:hAnsi="Aptos"/>
        </w:rPr>
      </w:pPr>
    </w:p>
    <w:p w14:paraId="06A60CB5" w14:textId="1EF76085" w:rsidR="00622E80" w:rsidRPr="00BA41FC" w:rsidRDefault="00FC79FF" w:rsidP="008537C3">
      <w:pPr>
        <w:spacing w:after="0"/>
        <w:jc w:val="both"/>
        <w:rPr>
          <w:rFonts w:ascii="Aptos" w:hAnsi="Aptos"/>
        </w:rPr>
      </w:pPr>
      <w:r>
        <w:rPr>
          <w:rFonts w:ascii="Aptos" w:hAnsi="Aptos"/>
        </w:rPr>
        <w:lastRenderedPageBreak/>
        <w:t>CMPL</w:t>
      </w:r>
      <w:r w:rsidR="004251EA">
        <w:rPr>
          <w:rFonts w:ascii="Aptos" w:hAnsi="Aptos"/>
        </w:rPr>
        <w:t xml:space="preserve"> requests that the</w:t>
      </w:r>
      <w:r w:rsidR="00A45F71">
        <w:rPr>
          <w:rFonts w:ascii="Aptos" w:hAnsi="Aptos"/>
        </w:rPr>
        <w:t xml:space="preserve"> resulting </w:t>
      </w:r>
      <w:r w:rsidR="0049256F">
        <w:rPr>
          <w:rFonts w:ascii="Aptos" w:hAnsi="Aptos"/>
        </w:rPr>
        <w:t xml:space="preserve">initial </w:t>
      </w:r>
      <w:r w:rsidR="00A45F71">
        <w:rPr>
          <w:rFonts w:ascii="Aptos" w:hAnsi="Aptos"/>
        </w:rPr>
        <w:t>contract</w:t>
      </w:r>
      <w:r w:rsidR="004251EA">
        <w:rPr>
          <w:rFonts w:ascii="Aptos" w:hAnsi="Aptos"/>
        </w:rPr>
        <w:t xml:space="preserve"> </w:t>
      </w:r>
      <w:r w:rsidR="00EC5FE0">
        <w:rPr>
          <w:rFonts w:ascii="Aptos" w:hAnsi="Aptos"/>
        </w:rPr>
        <w:t xml:space="preserve">expire on </w:t>
      </w:r>
      <w:r w:rsidR="005D3BB1">
        <w:rPr>
          <w:rFonts w:ascii="Aptos" w:hAnsi="Aptos"/>
        </w:rPr>
        <w:t xml:space="preserve">June </w:t>
      </w:r>
      <w:r w:rsidR="00EC5FE0">
        <w:rPr>
          <w:rFonts w:ascii="Aptos" w:hAnsi="Aptos"/>
        </w:rPr>
        <w:t>30</w:t>
      </w:r>
      <w:r w:rsidR="0049256F">
        <w:rPr>
          <w:rFonts w:ascii="Aptos" w:hAnsi="Aptos"/>
        </w:rPr>
        <w:t>, 2030</w:t>
      </w:r>
      <w:r w:rsidR="009C6335">
        <w:rPr>
          <w:rFonts w:ascii="Aptos" w:hAnsi="Aptos"/>
        </w:rPr>
        <w:t>,</w:t>
      </w:r>
      <w:r w:rsidR="0015341F">
        <w:rPr>
          <w:rFonts w:ascii="Aptos" w:hAnsi="Aptos"/>
        </w:rPr>
        <w:t xml:space="preserve"> regardless of when services become active.</w:t>
      </w:r>
      <w:r w:rsidR="00165336">
        <w:rPr>
          <w:rFonts w:ascii="Aptos" w:hAnsi="Aptos"/>
        </w:rPr>
        <w:t xml:space="preserve"> </w:t>
      </w:r>
      <w:r w:rsidR="00E00592">
        <w:rPr>
          <w:rFonts w:ascii="Aptos" w:hAnsi="Aptos"/>
        </w:rPr>
        <w:t>Furthermore, the first v</w:t>
      </w:r>
      <w:r w:rsidR="00165336">
        <w:rPr>
          <w:rFonts w:ascii="Aptos" w:hAnsi="Aptos"/>
        </w:rPr>
        <w:t xml:space="preserve">oluntary extension shall expire on </w:t>
      </w:r>
      <w:r w:rsidR="00E00592">
        <w:rPr>
          <w:rFonts w:ascii="Aptos" w:hAnsi="Aptos"/>
        </w:rPr>
        <w:t xml:space="preserve">June 30, </w:t>
      </w:r>
      <w:proofErr w:type="gramStart"/>
      <w:r w:rsidR="00E00592">
        <w:rPr>
          <w:rFonts w:ascii="Aptos" w:hAnsi="Aptos"/>
        </w:rPr>
        <w:t>2031</w:t>
      </w:r>
      <w:proofErr w:type="gramEnd"/>
      <w:r w:rsidR="00E32016">
        <w:rPr>
          <w:rFonts w:ascii="Aptos" w:hAnsi="Aptos"/>
        </w:rPr>
        <w:t xml:space="preserve"> </w:t>
      </w:r>
      <w:r w:rsidR="00E00592">
        <w:rPr>
          <w:rFonts w:ascii="Aptos" w:hAnsi="Aptos"/>
        </w:rPr>
        <w:t xml:space="preserve">and </w:t>
      </w:r>
      <w:r w:rsidR="00E32016">
        <w:rPr>
          <w:rFonts w:ascii="Aptos" w:hAnsi="Aptos"/>
        </w:rPr>
        <w:t xml:space="preserve">the second voluntary extension shall expire on </w:t>
      </w:r>
      <w:r w:rsidR="00E00592">
        <w:rPr>
          <w:rFonts w:ascii="Aptos" w:hAnsi="Aptos"/>
        </w:rPr>
        <w:t xml:space="preserve">June 30, </w:t>
      </w:r>
      <w:proofErr w:type="gramStart"/>
      <w:r w:rsidR="00E00592">
        <w:rPr>
          <w:rFonts w:ascii="Aptos" w:hAnsi="Aptos"/>
        </w:rPr>
        <w:t>2032</w:t>
      </w:r>
      <w:proofErr w:type="gramEnd"/>
      <w:r w:rsidR="00E32016">
        <w:rPr>
          <w:rFonts w:ascii="Aptos" w:hAnsi="Aptos"/>
        </w:rPr>
        <w:t xml:space="preserve"> if exercised by CMPL.</w:t>
      </w:r>
    </w:p>
    <w:p w14:paraId="5DF9058B" w14:textId="77777777" w:rsidR="00715CDD" w:rsidRPr="00BA41FC" w:rsidRDefault="00715CDD" w:rsidP="008537C3">
      <w:pPr>
        <w:spacing w:after="0"/>
        <w:jc w:val="both"/>
        <w:rPr>
          <w:rFonts w:ascii="Aptos" w:hAnsi="Aptos"/>
        </w:rPr>
      </w:pPr>
    </w:p>
    <w:p w14:paraId="35569E48" w14:textId="506E27A7" w:rsidR="009951BF" w:rsidRPr="00BA41FC" w:rsidRDefault="00FC79FF" w:rsidP="008537C3">
      <w:pPr>
        <w:spacing w:after="0"/>
        <w:jc w:val="both"/>
        <w:rPr>
          <w:rFonts w:ascii="Aptos" w:hAnsi="Aptos"/>
        </w:rPr>
      </w:pPr>
      <w:r>
        <w:rPr>
          <w:rFonts w:ascii="Aptos" w:hAnsi="Aptos"/>
        </w:rPr>
        <w:t>CMPL</w:t>
      </w:r>
      <w:r w:rsidR="0029748A">
        <w:rPr>
          <w:rFonts w:ascii="Aptos" w:hAnsi="Aptos"/>
        </w:rPr>
        <w:t xml:space="preserve"> requests that the resulting c</w:t>
      </w:r>
      <w:r w:rsidR="0029748A" w:rsidRPr="00BA41FC">
        <w:rPr>
          <w:rFonts w:ascii="Aptos" w:hAnsi="Aptos"/>
        </w:rPr>
        <w:t>ontract</w:t>
      </w:r>
      <w:r w:rsidR="009951BF" w:rsidRPr="00BA41FC">
        <w:rPr>
          <w:rFonts w:ascii="Aptos" w:hAnsi="Aptos"/>
        </w:rPr>
        <w:t xml:space="preserve"> permit </w:t>
      </w:r>
      <w:r w:rsidR="002A1CAE">
        <w:rPr>
          <w:rFonts w:ascii="Aptos" w:hAnsi="Aptos"/>
        </w:rPr>
        <w:t xml:space="preserve">incremental </w:t>
      </w:r>
      <w:r w:rsidR="009951BF" w:rsidRPr="00BA41FC">
        <w:rPr>
          <w:rFonts w:ascii="Aptos" w:hAnsi="Aptos"/>
        </w:rPr>
        <w:t>bandwidth increases during the term</w:t>
      </w:r>
      <w:r w:rsidR="0029748A">
        <w:rPr>
          <w:rFonts w:ascii="Aptos" w:hAnsi="Aptos"/>
        </w:rPr>
        <w:t xml:space="preserve"> of the contract</w:t>
      </w:r>
      <w:r w:rsidR="009951BF" w:rsidRPr="00BA41FC">
        <w:rPr>
          <w:rFonts w:ascii="Aptos" w:hAnsi="Aptos"/>
        </w:rPr>
        <w:t xml:space="preserve">. Any such increases, including those during optional renewal periods, will be treated as modifications to the existing agreement rather than new agreements and, therefore, </w:t>
      </w:r>
      <w:r w:rsidR="004E49D5">
        <w:rPr>
          <w:rFonts w:ascii="Aptos" w:hAnsi="Aptos"/>
          <w:b/>
          <w:bCs/>
        </w:rPr>
        <w:t xml:space="preserve">will </w:t>
      </w:r>
      <w:r w:rsidR="004E49D5" w:rsidRPr="00BA41FC">
        <w:rPr>
          <w:rFonts w:ascii="Aptos" w:hAnsi="Aptos"/>
          <w:b/>
          <w:bCs/>
        </w:rPr>
        <w:t>not</w:t>
      </w:r>
      <w:r w:rsidR="004E49D5" w:rsidRPr="00BA41FC">
        <w:rPr>
          <w:rFonts w:ascii="Aptos" w:hAnsi="Aptos"/>
        </w:rPr>
        <w:t xml:space="preserve"> </w:t>
      </w:r>
      <w:r w:rsidR="009951BF" w:rsidRPr="00BA41FC">
        <w:rPr>
          <w:rFonts w:ascii="Aptos" w:hAnsi="Aptos"/>
        </w:rPr>
        <w:t xml:space="preserve">extend the contract's term. </w:t>
      </w:r>
    </w:p>
    <w:p w14:paraId="57030280" w14:textId="77777777" w:rsidR="00715CDD" w:rsidRPr="00BA41FC" w:rsidRDefault="00715CDD" w:rsidP="008537C3">
      <w:pPr>
        <w:spacing w:after="0"/>
        <w:jc w:val="both"/>
        <w:rPr>
          <w:rFonts w:ascii="Aptos" w:hAnsi="Aptos"/>
        </w:rPr>
      </w:pPr>
    </w:p>
    <w:p w14:paraId="2983DA3E" w14:textId="4E61EA6E" w:rsidR="009951BF" w:rsidRPr="00BA41FC" w:rsidRDefault="00FC79FF" w:rsidP="008537C3">
      <w:pPr>
        <w:spacing w:after="0"/>
        <w:jc w:val="both"/>
        <w:rPr>
          <w:rFonts w:ascii="Aptos" w:hAnsi="Aptos"/>
        </w:rPr>
      </w:pPr>
      <w:r>
        <w:rPr>
          <w:rFonts w:ascii="Aptos" w:hAnsi="Aptos"/>
        </w:rPr>
        <w:t>CMPL</w:t>
      </w:r>
      <w:r w:rsidR="0029748A">
        <w:rPr>
          <w:rFonts w:ascii="Aptos" w:hAnsi="Aptos"/>
        </w:rPr>
        <w:t xml:space="preserve"> requests that the resulting c</w:t>
      </w:r>
      <w:r w:rsidR="009951BF" w:rsidRPr="00BA41FC">
        <w:rPr>
          <w:rFonts w:ascii="Aptos" w:hAnsi="Aptos"/>
        </w:rPr>
        <w:t xml:space="preserve">ontract </w:t>
      </w:r>
      <w:r w:rsidR="0029748A">
        <w:rPr>
          <w:rFonts w:ascii="Aptos" w:hAnsi="Aptos"/>
        </w:rPr>
        <w:t>i</w:t>
      </w:r>
      <w:r w:rsidR="009951BF" w:rsidRPr="00BA41FC">
        <w:rPr>
          <w:rFonts w:ascii="Aptos" w:hAnsi="Aptos"/>
        </w:rPr>
        <w:t xml:space="preserve">nclude a provision allowing for early termination of circuits without penalty if a location is closed by the </w:t>
      </w:r>
      <w:r>
        <w:rPr>
          <w:rFonts w:ascii="Aptos" w:hAnsi="Aptos"/>
        </w:rPr>
        <w:t>CMPL</w:t>
      </w:r>
      <w:r w:rsidR="009951BF" w:rsidRPr="00BA41FC">
        <w:rPr>
          <w:rFonts w:ascii="Aptos" w:hAnsi="Aptos"/>
        </w:rPr>
        <w:t>.</w:t>
      </w:r>
    </w:p>
    <w:p w14:paraId="42584C06" w14:textId="77777777" w:rsidR="00715CDD" w:rsidRPr="00BA41FC" w:rsidRDefault="00715CDD" w:rsidP="008537C3">
      <w:pPr>
        <w:spacing w:after="0"/>
        <w:jc w:val="both"/>
        <w:rPr>
          <w:rFonts w:ascii="Aptos" w:hAnsi="Aptos"/>
        </w:rPr>
      </w:pPr>
    </w:p>
    <w:p w14:paraId="5069514E" w14:textId="35F029FF" w:rsidR="009951BF" w:rsidRPr="00BA41FC" w:rsidRDefault="00FC79FF" w:rsidP="008537C3">
      <w:pPr>
        <w:spacing w:after="0"/>
        <w:jc w:val="both"/>
        <w:rPr>
          <w:rFonts w:ascii="Aptos" w:hAnsi="Aptos"/>
        </w:rPr>
      </w:pPr>
      <w:r>
        <w:rPr>
          <w:rFonts w:ascii="Aptos" w:hAnsi="Aptos"/>
        </w:rPr>
        <w:t>CMPL</w:t>
      </w:r>
      <w:r w:rsidR="0029748A">
        <w:rPr>
          <w:rFonts w:ascii="Aptos" w:hAnsi="Aptos"/>
        </w:rPr>
        <w:t xml:space="preserve"> requests that the resulting c</w:t>
      </w:r>
      <w:r w:rsidR="0029748A" w:rsidRPr="00BA41FC">
        <w:rPr>
          <w:rFonts w:ascii="Aptos" w:hAnsi="Aptos"/>
        </w:rPr>
        <w:t xml:space="preserve">ontract </w:t>
      </w:r>
      <w:r w:rsidR="009951BF" w:rsidRPr="00BA41FC">
        <w:rPr>
          <w:rFonts w:ascii="Aptos" w:hAnsi="Aptos"/>
        </w:rPr>
        <w:t xml:space="preserve">include a clause allowing </w:t>
      </w:r>
      <w:r w:rsidR="0029748A">
        <w:rPr>
          <w:rFonts w:ascii="Aptos" w:hAnsi="Aptos"/>
        </w:rPr>
        <w:t xml:space="preserve">services to </w:t>
      </w:r>
      <w:r w:rsidR="009951BF" w:rsidRPr="00BA41FC">
        <w:rPr>
          <w:rFonts w:ascii="Aptos" w:hAnsi="Aptos"/>
        </w:rPr>
        <w:t xml:space="preserve">additional sites be added </w:t>
      </w:r>
      <w:r w:rsidR="0029748A">
        <w:rPr>
          <w:rFonts w:ascii="Aptos" w:hAnsi="Aptos"/>
        </w:rPr>
        <w:t xml:space="preserve">to the contract </w:t>
      </w:r>
      <w:r w:rsidR="009951BF" w:rsidRPr="00BA41FC">
        <w:rPr>
          <w:rFonts w:ascii="Aptos" w:hAnsi="Aptos"/>
        </w:rPr>
        <w:t xml:space="preserve">at the </w:t>
      </w:r>
      <w:r w:rsidR="0029748A">
        <w:rPr>
          <w:rFonts w:ascii="Aptos" w:hAnsi="Aptos"/>
        </w:rPr>
        <w:t>contracted</w:t>
      </w:r>
      <w:r w:rsidR="009951BF" w:rsidRPr="00BA41FC">
        <w:rPr>
          <w:rFonts w:ascii="Aptos" w:hAnsi="Aptos"/>
        </w:rPr>
        <w:t xml:space="preserve"> MRC for the duration of the </w:t>
      </w:r>
      <w:r w:rsidR="0029748A">
        <w:rPr>
          <w:rFonts w:ascii="Aptos" w:hAnsi="Aptos"/>
        </w:rPr>
        <w:t xml:space="preserve">contract. In the event an additional site is added to the contract, </w:t>
      </w:r>
      <w:r>
        <w:rPr>
          <w:rFonts w:ascii="Aptos" w:hAnsi="Aptos"/>
        </w:rPr>
        <w:t>CMPL</w:t>
      </w:r>
      <w:r w:rsidR="0029748A">
        <w:rPr>
          <w:rFonts w:ascii="Aptos" w:hAnsi="Aptos"/>
        </w:rPr>
        <w:t xml:space="preserve"> will</w:t>
      </w:r>
      <w:r w:rsidR="009951BF" w:rsidRPr="00BA41FC">
        <w:rPr>
          <w:rFonts w:ascii="Aptos" w:hAnsi="Aptos"/>
        </w:rPr>
        <w:t xml:space="preserve"> </w:t>
      </w:r>
      <w:r w:rsidR="0029748A">
        <w:rPr>
          <w:rFonts w:ascii="Aptos" w:hAnsi="Aptos"/>
        </w:rPr>
        <w:t xml:space="preserve">assume responsibility for </w:t>
      </w:r>
      <w:r w:rsidR="009951BF" w:rsidRPr="00BA41FC">
        <w:rPr>
          <w:rFonts w:ascii="Aptos" w:hAnsi="Aptos"/>
        </w:rPr>
        <w:t xml:space="preserve">any one-time charges related to adding the new site to the network. </w:t>
      </w:r>
      <w:r w:rsidR="0029748A">
        <w:rPr>
          <w:rFonts w:ascii="Aptos" w:hAnsi="Aptos"/>
        </w:rPr>
        <w:t>S</w:t>
      </w:r>
      <w:r w:rsidR="009951BF" w:rsidRPr="00BA41FC">
        <w:rPr>
          <w:rFonts w:ascii="Aptos" w:hAnsi="Aptos"/>
        </w:rPr>
        <w:t>ites added</w:t>
      </w:r>
      <w:r w:rsidR="0029748A">
        <w:rPr>
          <w:rFonts w:ascii="Aptos" w:hAnsi="Aptos"/>
        </w:rPr>
        <w:t xml:space="preserve"> to the service contact after it has been executed</w:t>
      </w:r>
      <w:r w:rsidR="009951BF" w:rsidRPr="00BA41FC">
        <w:rPr>
          <w:rFonts w:ascii="Aptos" w:hAnsi="Aptos"/>
        </w:rPr>
        <w:t xml:space="preserve"> will have the same end date as the </w:t>
      </w:r>
      <w:r w:rsidR="0029748A">
        <w:rPr>
          <w:rFonts w:ascii="Aptos" w:hAnsi="Aptos"/>
        </w:rPr>
        <w:t>executed contract</w:t>
      </w:r>
      <w:r w:rsidR="009951BF" w:rsidRPr="00BA41FC">
        <w:rPr>
          <w:rFonts w:ascii="Aptos" w:hAnsi="Aptos"/>
        </w:rPr>
        <w:t>.</w:t>
      </w:r>
    </w:p>
    <w:p w14:paraId="7360EFFB" w14:textId="77777777" w:rsidR="00715CDD" w:rsidRPr="00BA41FC" w:rsidRDefault="00715CDD" w:rsidP="008537C3">
      <w:pPr>
        <w:spacing w:after="0"/>
        <w:jc w:val="both"/>
        <w:rPr>
          <w:rFonts w:ascii="Aptos" w:hAnsi="Aptos"/>
        </w:rPr>
      </w:pPr>
    </w:p>
    <w:p w14:paraId="68E3576F" w14:textId="20622C86" w:rsidR="009951BF" w:rsidRPr="00CF02D1" w:rsidRDefault="009951BF" w:rsidP="008537C3">
      <w:pPr>
        <w:spacing w:after="0"/>
        <w:jc w:val="both"/>
        <w:rPr>
          <w:rFonts w:ascii="Aptos" w:hAnsi="Aptos"/>
          <w:b/>
          <w:bCs/>
        </w:rPr>
      </w:pPr>
      <w:r w:rsidRPr="00CF02D1">
        <w:rPr>
          <w:rFonts w:ascii="Aptos" w:hAnsi="Aptos"/>
          <w:b/>
          <w:bCs/>
        </w:rPr>
        <w:t xml:space="preserve">No </w:t>
      </w:r>
      <w:r w:rsidR="005D3BB1">
        <w:rPr>
          <w:rFonts w:ascii="Aptos" w:hAnsi="Aptos"/>
          <w:b/>
          <w:bCs/>
        </w:rPr>
        <w:t>rate</w:t>
      </w:r>
      <w:r w:rsidRPr="00CF02D1">
        <w:rPr>
          <w:rFonts w:ascii="Aptos" w:hAnsi="Aptos"/>
          <w:b/>
          <w:bCs/>
        </w:rPr>
        <w:t xml:space="preserve"> increases</w:t>
      </w:r>
      <w:r w:rsidR="005D3BB1">
        <w:rPr>
          <w:rFonts w:ascii="Aptos" w:hAnsi="Aptos"/>
          <w:b/>
          <w:bCs/>
        </w:rPr>
        <w:t xml:space="preserve"> or additional fees</w:t>
      </w:r>
      <w:r w:rsidRPr="00CF02D1">
        <w:rPr>
          <w:rFonts w:ascii="Aptos" w:hAnsi="Aptos"/>
          <w:b/>
          <w:bCs/>
        </w:rPr>
        <w:t xml:space="preserve"> will be permitted during the term of the </w:t>
      </w:r>
      <w:r w:rsidR="0029748A" w:rsidRPr="00CF02D1">
        <w:rPr>
          <w:rFonts w:ascii="Aptos" w:hAnsi="Aptos"/>
          <w:b/>
          <w:bCs/>
        </w:rPr>
        <w:t>contract</w:t>
      </w:r>
      <w:r w:rsidR="0049256F">
        <w:rPr>
          <w:rFonts w:ascii="Aptos" w:hAnsi="Aptos"/>
          <w:b/>
          <w:bCs/>
        </w:rPr>
        <w:t>.</w:t>
      </w:r>
    </w:p>
    <w:p w14:paraId="749E22D9" w14:textId="77777777" w:rsidR="00715CDD" w:rsidRPr="00BA41FC" w:rsidRDefault="00715CDD" w:rsidP="008537C3">
      <w:pPr>
        <w:spacing w:after="0"/>
        <w:jc w:val="both"/>
        <w:rPr>
          <w:rFonts w:ascii="Aptos" w:hAnsi="Aptos"/>
        </w:rPr>
      </w:pPr>
    </w:p>
    <w:p w14:paraId="71ABE3C1" w14:textId="5B35A240" w:rsidR="00715CDD" w:rsidRPr="00BA41FC" w:rsidRDefault="0029748A" w:rsidP="008537C3">
      <w:pPr>
        <w:spacing w:after="0"/>
        <w:jc w:val="both"/>
        <w:rPr>
          <w:rFonts w:ascii="Aptos" w:hAnsi="Aptos"/>
        </w:rPr>
      </w:pPr>
      <w:r>
        <w:rPr>
          <w:rFonts w:ascii="Aptos" w:hAnsi="Aptos"/>
        </w:rPr>
        <w:t>Bidders</w:t>
      </w:r>
      <w:r w:rsidR="009951BF" w:rsidRPr="00BA41FC">
        <w:rPr>
          <w:rFonts w:ascii="Aptos" w:hAnsi="Aptos"/>
        </w:rPr>
        <w:t xml:space="preserve"> proposing equipment whose prices may increase depending upon </w:t>
      </w:r>
      <w:r>
        <w:rPr>
          <w:rFonts w:ascii="Aptos" w:hAnsi="Aptos"/>
        </w:rPr>
        <w:t xml:space="preserve">new </w:t>
      </w:r>
      <w:r w:rsidR="009951BF" w:rsidRPr="00BA41FC">
        <w:rPr>
          <w:rFonts w:ascii="Aptos" w:hAnsi="Aptos"/>
        </w:rPr>
        <w:t xml:space="preserve">U.S. government tariffs imposed on imports are encouraged to (a) identify such products in their </w:t>
      </w:r>
      <w:r>
        <w:rPr>
          <w:rFonts w:ascii="Aptos" w:hAnsi="Aptos"/>
        </w:rPr>
        <w:t>proposal</w:t>
      </w:r>
      <w:r w:rsidR="009951BF" w:rsidRPr="00BA41FC">
        <w:rPr>
          <w:rFonts w:ascii="Aptos" w:hAnsi="Aptos"/>
        </w:rPr>
        <w:t>s, and (b) propose an acceptable methodology for limiting price adjustments over the life of the contract.</w:t>
      </w:r>
    </w:p>
    <w:p w14:paraId="6A4D45F1" w14:textId="77777777" w:rsidR="009951BF" w:rsidRPr="00BA41FC" w:rsidRDefault="001833C1" w:rsidP="008537C3">
      <w:pPr>
        <w:spacing w:after="0"/>
        <w:jc w:val="both"/>
        <w:rPr>
          <w:rFonts w:ascii="Aptos" w:hAnsi="Aptos"/>
        </w:rPr>
      </w:pPr>
      <w:r w:rsidRPr="00BA41FC">
        <w:rPr>
          <w:rFonts w:ascii="Aptos" w:hAnsi="Aptos"/>
        </w:rPr>
        <w:t xml:space="preserve"> </w:t>
      </w:r>
    </w:p>
    <w:p w14:paraId="31811EDF" w14:textId="31F52C9C" w:rsidR="009951BF" w:rsidRDefault="009951BF" w:rsidP="008537C3">
      <w:pPr>
        <w:spacing w:after="0"/>
        <w:jc w:val="both"/>
        <w:rPr>
          <w:rFonts w:ascii="Aptos" w:hAnsi="Aptos"/>
        </w:rPr>
      </w:pPr>
      <w:r w:rsidRPr="00BA41FC">
        <w:rPr>
          <w:rFonts w:ascii="Aptos" w:hAnsi="Aptos"/>
        </w:rPr>
        <w:t xml:space="preserve">Subject to contract restrictions, services may be reevaluated for cost-effectiveness at any time during the </w:t>
      </w:r>
      <w:r w:rsidR="0029748A">
        <w:rPr>
          <w:rFonts w:ascii="Aptos" w:hAnsi="Aptos"/>
        </w:rPr>
        <w:t>term of the contract</w:t>
      </w:r>
      <w:r w:rsidRPr="00BA41FC">
        <w:rPr>
          <w:rFonts w:ascii="Aptos" w:hAnsi="Aptos"/>
        </w:rPr>
        <w:t xml:space="preserve"> including renewal periods.</w:t>
      </w:r>
    </w:p>
    <w:p w14:paraId="62DEDF6E" w14:textId="77777777" w:rsidR="005D3BB1" w:rsidRDefault="005D3BB1" w:rsidP="008537C3">
      <w:pPr>
        <w:spacing w:after="0"/>
        <w:jc w:val="both"/>
        <w:rPr>
          <w:rFonts w:ascii="Aptos" w:hAnsi="Aptos"/>
        </w:rPr>
      </w:pPr>
    </w:p>
    <w:p w14:paraId="5E02CBC5" w14:textId="4CC76AD3" w:rsidR="005D3BB1" w:rsidRPr="00BA41FC" w:rsidRDefault="005D3BB1" w:rsidP="008537C3">
      <w:pPr>
        <w:spacing w:after="0"/>
        <w:jc w:val="both"/>
        <w:rPr>
          <w:rFonts w:ascii="Aptos" w:hAnsi="Aptos"/>
        </w:rPr>
      </w:pPr>
      <w:r>
        <w:rPr>
          <w:rFonts w:ascii="Aptos" w:hAnsi="Aptos"/>
        </w:rPr>
        <w:t>CMPL elects to use the Billed Entity Applicant Reimbursement (BEAR) method for invoices.</w:t>
      </w:r>
    </w:p>
    <w:p w14:paraId="418A0F34" w14:textId="77777777" w:rsidR="009951BF" w:rsidRPr="00BA41FC" w:rsidRDefault="001833C1" w:rsidP="008537C3">
      <w:pPr>
        <w:spacing w:after="0"/>
        <w:jc w:val="both"/>
        <w:rPr>
          <w:rFonts w:ascii="Aptos" w:hAnsi="Aptos"/>
        </w:rPr>
      </w:pPr>
      <w:r w:rsidRPr="00BA41FC">
        <w:rPr>
          <w:rFonts w:ascii="Aptos" w:hAnsi="Aptos"/>
        </w:rPr>
        <w:t xml:space="preserve"> </w:t>
      </w:r>
    </w:p>
    <w:p w14:paraId="68760E96" w14:textId="77777777" w:rsidR="009951BF" w:rsidRPr="00BA41FC" w:rsidRDefault="009951BF" w:rsidP="008537C3">
      <w:pPr>
        <w:spacing w:after="0"/>
        <w:jc w:val="both"/>
        <w:rPr>
          <w:rFonts w:ascii="Aptos" w:hAnsi="Aptos"/>
        </w:rPr>
      </w:pPr>
      <w:r w:rsidRPr="00BA41FC">
        <w:rPr>
          <w:rFonts w:ascii="Aptos" w:hAnsi="Aptos"/>
          <w:b/>
          <w:sz w:val="28"/>
          <w:szCs w:val="28"/>
          <w:u w:val="single"/>
        </w:rPr>
        <w:t>E-rate Specific Considerations/Information</w:t>
      </w:r>
    </w:p>
    <w:p w14:paraId="63C89183" w14:textId="3B36FB44" w:rsidR="009951BF" w:rsidRPr="00BA41FC" w:rsidRDefault="009951BF" w:rsidP="008537C3">
      <w:pPr>
        <w:spacing w:after="0"/>
        <w:jc w:val="both"/>
        <w:rPr>
          <w:rFonts w:ascii="Aptos" w:hAnsi="Aptos"/>
        </w:rPr>
      </w:pPr>
      <w:r w:rsidRPr="00BA41FC">
        <w:rPr>
          <w:rFonts w:ascii="Aptos" w:hAnsi="Aptos"/>
        </w:rPr>
        <w:t xml:space="preserve">Per </w:t>
      </w:r>
      <w:r w:rsidR="0029748A">
        <w:rPr>
          <w:rFonts w:ascii="Aptos" w:hAnsi="Aptos"/>
        </w:rPr>
        <w:t>the Universal Service Administrative Company (</w:t>
      </w:r>
      <w:r w:rsidRPr="00BA41FC">
        <w:rPr>
          <w:rFonts w:ascii="Aptos" w:hAnsi="Aptos"/>
        </w:rPr>
        <w:t>USAC</w:t>
      </w:r>
      <w:r w:rsidR="0029748A">
        <w:rPr>
          <w:rFonts w:ascii="Aptos" w:hAnsi="Aptos"/>
        </w:rPr>
        <w:t>)</w:t>
      </w:r>
      <w:r w:rsidRPr="00BA41FC">
        <w:rPr>
          <w:rFonts w:ascii="Aptos" w:hAnsi="Aptos"/>
        </w:rPr>
        <w:t xml:space="preserve"> E-rate rules, </w:t>
      </w:r>
      <w:r w:rsidR="0029748A">
        <w:rPr>
          <w:rFonts w:ascii="Aptos" w:hAnsi="Aptos"/>
        </w:rPr>
        <w:t xml:space="preserve">the </w:t>
      </w:r>
      <w:r w:rsidRPr="00BA41FC">
        <w:rPr>
          <w:rFonts w:ascii="Aptos" w:hAnsi="Aptos"/>
        </w:rPr>
        <w:t>“cost of eligible services” will be the highest valued criterion in the evaluation process; however, other criteria with a lesser value may also be considered.</w:t>
      </w:r>
    </w:p>
    <w:p w14:paraId="2083485A" w14:textId="77777777" w:rsidR="00E673D1" w:rsidRPr="00BA41FC" w:rsidRDefault="00E673D1" w:rsidP="008537C3">
      <w:pPr>
        <w:spacing w:after="0"/>
        <w:jc w:val="both"/>
        <w:rPr>
          <w:rFonts w:ascii="Aptos" w:hAnsi="Aptos"/>
        </w:rPr>
      </w:pPr>
    </w:p>
    <w:p w14:paraId="677B5E8A" w14:textId="7F4A3348" w:rsidR="009951BF" w:rsidRPr="00BA41FC" w:rsidRDefault="00696370" w:rsidP="008537C3">
      <w:pPr>
        <w:spacing w:after="0"/>
        <w:jc w:val="both"/>
        <w:rPr>
          <w:rFonts w:ascii="Aptos" w:hAnsi="Aptos"/>
        </w:rPr>
      </w:pPr>
      <w:r>
        <w:rPr>
          <w:rFonts w:ascii="Aptos" w:hAnsi="Aptos"/>
        </w:rPr>
        <w:t xml:space="preserve">If applicable, </w:t>
      </w:r>
      <w:r w:rsidR="0029748A">
        <w:rPr>
          <w:rFonts w:ascii="Aptos" w:hAnsi="Aptos"/>
        </w:rPr>
        <w:t>Bidders</w:t>
      </w:r>
      <w:r w:rsidR="009951BF" w:rsidRPr="00BA41FC">
        <w:rPr>
          <w:rFonts w:ascii="Aptos" w:hAnsi="Aptos"/>
        </w:rPr>
        <w:t xml:space="preserve"> proposing to temporarily loan equipment for product demonstration and/or evaluation purposes are </w:t>
      </w:r>
      <w:r w:rsidR="009951BF" w:rsidRPr="00BA41FC">
        <w:rPr>
          <w:rFonts w:ascii="Aptos" w:hAnsi="Aptos"/>
          <w:b/>
          <w:bCs/>
        </w:rPr>
        <w:t>required</w:t>
      </w:r>
      <w:r w:rsidR="009951BF" w:rsidRPr="00BA41FC">
        <w:rPr>
          <w:rFonts w:ascii="Aptos" w:hAnsi="Aptos"/>
        </w:rPr>
        <w:t xml:space="preserve"> to clearly state that such loans are of limited duration. Product demo</w:t>
      </w:r>
      <w:r w:rsidR="0029748A">
        <w:rPr>
          <w:rFonts w:ascii="Aptos" w:hAnsi="Aptos"/>
        </w:rPr>
        <w:t>nstrations</w:t>
      </w:r>
      <w:r w:rsidR="009951BF" w:rsidRPr="00BA41FC">
        <w:rPr>
          <w:rFonts w:ascii="Aptos" w:hAnsi="Aptos"/>
        </w:rPr>
        <w:t xml:space="preserve"> extending beyond thirty (30) days must be explicitly authorized by both parties and provided at a fair market rate.</w:t>
      </w:r>
    </w:p>
    <w:p w14:paraId="02E6B6AB" w14:textId="77777777" w:rsidR="009648EC" w:rsidRPr="00BA41FC" w:rsidRDefault="009648EC" w:rsidP="008537C3">
      <w:pPr>
        <w:spacing w:after="0"/>
        <w:jc w:val="both"/>
        <w:rPr>
          <w:rFonts w:ascii="Aptos" w:hAnsi="Aptos"/>
        </w:rPr>
      </w:pPr>
    </w:p>
    <w:p w14:paraId="67FA6C20" w14:textId="25F4A9BF" w:rsidR="009951BF" w:rsidRPr="00BA41FC" w:rsidRDefault="009951BF" w:rsidP="008537C3">
      <w:pPr>
        <w:spacing w:after="0"/>
        <w:jc w:val="both"/>
        <w:rPr>
          <w:rFonts w:ascii="Aptos" w:hAnsi="Aptos"/>
        </w:rPr>
      </w:pPr>
      <w:r w:rsidRPr="00BA41FC">
        <w:rPr>
          <w:rFonts w:ascii="Aptos" w:hAnsi="Aptos"/>
        </w:rPr>
        <w:t xml:space="preserve">By submitting a proposal on the requested services herein, the </w:t>
      </w:r>
      <w:r w:rsidR="0029748A">
        <w:rPr>
          <w:rFonts w:ascii="Aptos" w:hAnsi="Aptos"/>
        </w:rPr>
        <w:t>Bidder</w:t>
      </w:r>
      <w:r w:rsidRPr="00BA41FC">
        <w:rPr>
          <w:rFonts w:ascii="Aptos" w:hAnsi="Aptos"/>
        </w:rPr>
        <w:t xml:space="preserve"> certifies its proposed services and/or products comply with Part 47 Section 54.9 and 54.10 of the FCC rules which prohibits the </w:t>
      </w:r>
      <w:r w:rsidRPr="00BA41FC">
        <w:rPr>
          <w:rFonts w:ascii="Aptos" w:hAnsi="Aptos"/>
        </w:rPr>
        <w:lastRenderedPageBreak/>
        <w:t>sale, provision, maintenance, modification, or other support of equipment or services provided or manufactured by Huawei, ZTE, or any other covered company posing a national security threat to the integrity of communications networks or the communications supply chain. See </w:t>
      </w:r>
      <w:hyperlink r:id="rId13" w:tgtFrame="_blank" w:tooltip="https://www.usac.org/about/reports-orders/supply-chain/" w:history="1">
        <w:r w:rsidRPr="00BA41FC">
          <w:rPr>
            <w:rStyle w:val="Hyperlink"/>
            <w:rFonts w:ascii="Aptos" w:hAnsi="Aptos"/>
          </w:rPr>
          <w:t>https://www.usac.org/about/reports-orders/supply-chain/</w:t>
        </w:r>
      </w:hyperlink>
      <w:r w:rsidRPr="00BA41FC">
        <w:rPr>
          <w:rFonts w:ascii="Aptos" w:hAnsi="Aptos"/>
        </w:rPr>
        <w:t> for more details.</w:t>
      </w:r>
    </w:p>
    <w:p w14:paraId="0D12F5B3" w14:textId="77777777" w:rsidR="009951BF" w:rsidRPr="00BA41FC" w:rsidRDefault="009951BF" w:rsidP="008537C3">
      <w:pPr>
        <w:spacing w:after="0"/>
        <w:jc w:val="both"/>
        <w:rPr>
          <w:rFonts w:ascii="Aptos" w:hAnsi="Aptos"/>
        </w:rPr>
      </w:pPr>
    </w:p>
    <w:p w14:paraId="2B6897FD" w14:textId="79E2A8E9" w:rsidR="009951BF" w:rsidRPr="00BA41FC" w:rsidRDefault="009951BF" w:rsidP="008537C3">
      <w:pPr>
        <w:spacing w:after="0"/>
        <w:jc w:val="both"/>
        <w:rPr>
          <w:rFonts w:ascii="Aptos" w:hAnsi="Aptos"/>
        </w:rPr>
      </w:pPr>
      <w:r w:rsidRPr="00BA41FC">
        <w:rPr>
          <w:rFonts w:ascii="Aptos" w:hAnsi="Aptos"/>
        </w:rPr>
        <w:t xml:space="preserve">As required by Section 54.500(f) of Part 47 of the Code of Federal Regulation all bids in response to this RFP </w:t>
      </w:r>
      <w:r w:rsidRPr="00BA41FC">
        <w:rPr>
          <w:rFonts w:ascii="Aptos" w:hAnsi="Aptos"/>
          <w:b/>
          <w:bCs/>
        </w:rPr>
        <w:t>must</w:t>
      </w:r>
      <w:r w:rsidRPr="00BA41FC">
        <w:rPr>
          <w:rFonts w:ascii="Aptos" w:hAnsi="Aptos"/>
        </w:rPr>
        <w:t xml:space="preserve"> offer the lowest corresponding price (LCP) which is defined as the lowest price that a service provider charges to nonresidential customers who are similarly situated to a particular E-rate </w:t>
      </w:r>
      <w:r w:rsidR="0029748A">
        <w:rPr>
          <w:rFonts w:ascii="Aptos" w:hAnsi="Aptos"/>
        </w:rPr>
        <w:t>applicant</w:t>
      </w:r>
      <w:r w:rsidRPr="00BA41FC">
        <w:rPr>
          <w:rFonts w:ascii="Aptos" w:hAnsi="Aptos"/>
        </w:rPr>
        <w:t xml:space="preserve"> (school, library, or consortium) for similar services. See </w:t>
      </w:r>
      <w:hyperlink r:id="rId14" w:history="1">
        <w:r w:rsidRPr="00BA41FC">
          <w:rPr>
            <w:rStyle w:val="Hyperlink"/>
            <w:rFonts w:ascii="Aptos" w:hAnsi="Aptos"/>
          </w:rPr>
          <w:t>https://www.usac.org/e-rate/service-providers/step-2-responding-to-bids/lowest-corresponding-price/</w:t>
        </w:r>
      </w:hyperlink>
      <w:r w:rsidR="00A66785" w:rsidRPr="00BA41FC">
        <w:rPr>
          <w:rFonts w:ascii="Aptos" w:hAnsi="Aptos"/>
        </w:rPr>
        <w:t xml:space="preserve"> for more details.</w:t>
      </w:r>
    </w:p>
    <w:p w14:paraId="669B9515" w14:textId="77777777" w:rsidR="009951BF" w:rsidRPr="00BA41FC" w:rsidRDefault="009951BF" w:rsidP="008537C3">
      <w:pPr>
        <w:spacing w:after="0"/>
        <w:jc w:val="both"/>
        <w:rPr>
          <w:rFonts w:ascii="Aptos" w:hAnsi="Aptos"/>
        </w:rPr>
      </w:pPr>
      <w:r w:rsidRPr="00BA41FC">
        <w:rPr>
          <w:rFonts w:ascii="Aptos" w:hAnsi="Aptos"/>
        </w:rPr>
        <w:t xml:space="preserve"> </w:t>
      </w:r>
    </w:p>
    <w:p w14:paraId="79B32E1A" w14:textId="77777777" w:rsidR="009951BF" w:rsidRPr="00BA41FC" w:rsidRDefault="009951BF" w:rsidP="008537C3">
      <w:pPr>
        <w:spacing w:after="0"/>
        <w:jc w:val="both"/>
        <w:rPr>
          <w:rFonts w:ascii="Aptos" w:hAnsi="Aptos"/>
        </w:rPr>
      </w:pPr>
      <w:r w:rsidRPr="00BA41FC">
        <w:rPr>
          <w:rFonts w:ascii="Aptos" w:hAnsi="Aptos"/>
          <w:b/>
          <w:sz w:val="28"/>
          <w:szCs w:val="28"/>
          <w:u w:val="single"/>
        </w:rPr>
        <w:t>Additional Considerations/Information</w:t>
      </w:r>
    </w:p>
    <w:p w14:paraId="6333A2D8" w14:textId="4F5A0112" w:rsidR="009951BF" w:rsidRPr="00BA41FC" w:rsidRDefault="009951BF" w:rsidP="008537C3">
      <w:pPr>
        <w:spacing w:after="0"/>
        <w:jc w:val="both"/>
        <w:rPr>
          <w:rFonts w:ascii="Aptos" w:hAnsi="Aptos"/>
        </w:rPr>
      </w:pPr>
      <w:r w:rsidRPr="00BA41FC">
        <w:rPr>
          <w:rFonts w:ascii="Aptos" w:hAnsi="Aptos"/>
        </w:rPr>
        <w:t>The language in this solicitation has been standardized</w:t>
      </w:r>
      <w:r w:rsidR="0029748A">
        <w:rPr>
          <w:rFonts w:ascii="Aptos" w:hAnsi="Aptos"/>
        </w:rPr>
        <w:t xml:space="preserve"> so that</w:t>
      </w:r>
      <w:r w:rsidRPr="00BA41FC">
        <w:rPr>
          <w:rFonts w:ascii="Aptos" w:hAnsi="Aptos"/>
        </w:rPr>
        <w:t xml:space="preserve"> "must," "shall," "mandatory," and "required" </w:t>
      </w:r>
      <w:r w:rsidR="0029748A">
        <w:rPr>
          <w:rFonts w:ascii="Aptos" w:hAnsi="Aptos"/>
        </w:rPr>
        <w:t>are</w:t>
      </w:r>
      <w:r w:rsidRPr="00BA41FC">
        <w:rPr>
          <w:rFonts w:ascii="Aptos" w:hAnsi="Aptos"/>
        </w:rPr>
        <w:t xml:space="preserve"> mandatory specifications that </w:t>
      </w:r>
      <w:r w:rsidR="00FC79FF">
        <w:rPr>
          <w:rFonts w:ascii="Aptos" w:hAnsi="Aptos"/>
        </w:rPr>
        <w:t>CMPL</w:t>
      </w:r>
      <w:r w:rsidRPr="00BA41FC">
        <w:rPr>
          <w:rFonts w:ascii="Aptos" w:hAnsi="Aptos"/>
        </w:rPr>
        <w:t xml:space="preserve"> expects </w:t>
      </w:r>
      <w:r w:rsidR="0029748A">
        <w:rPr>
          <w:rFonts w:ascii="Aptos" w:hAnsi="Aptos"/>
        </w:rPr>
        <w:t xml:space="preserve">to be included </w:t>
      </w:r>
      <w:r w:rsidRPr="00BA41FC">
        <w:rPr>
          <w:rFonts w:ascii="Aptos" w:hAnsi="Aptos"/>
        </w:rPr>
        <w:t>in the proposed solution. Proposals failing to meet</w:t>
      </w:r>
      <w:r w:rsidR="0029748A">
        <w:rPr>
          <w:rFonts w:ascii="Aptos" w:hAnsi="Aptos"/>
        </w:rPr>
        <w:t xml:space="preserve"> or address</w:t>
      </w:r>
      <w:r w:rsidRPr="00BA41FC">
        <w:rPr>
          <w:rFonts w:ascii="Aptos" w:hAnsi="Aptos"/>
        </w:rPr>
        <w:t xml:space="preserve"> these</w:t>
      </w:r>
      <w:r w:rsidR="0029748A">
        <w:rPr>
          <w:rFonts w:ascii="Aptos" w:hAnsi="Aptos"/>
        </w:rPr>
        <w:t xml:space="preserve"> mandatory specifications</w:t>
      </w:r>
      <w:r w:rsidRPr="00BA41FC">
        <w:rPr>
          <w:rFonts w:ascii="Aptos" w:hAnsi="Aptos"/>
        </w:rPr>
        <w:t xml:space="preserve"> will be disqualified. </w:t>
      </w:r>
      <w:r w:rsidR="00830291">
        <w:rPr>
          <w:rFonts w:ascii="Aptos" w:hAnsi="Aptos"/>
        </w:rPr>
        <w:t>T</w:t>
      </w:r>
      <w:r w:rsidR="00B95B1C">
        <w:rPr>
          <w:rFonts w:ascii="Aptos" w:hAnsi="Aptos"/>
        </w:rPr>
        <w:t xml:space="preserve">he terms </w:t>
      </w:r>
      <w:r w:rsidRPr="00BA41FC">
        <w:rPr>
          <w:rFonts w:ascii="Aptos" w:hAnsi="Aptos"/>
        </w:rPr>
        <w:t>"</w:t>
      </w:r>
      <w:r w:rsidR="00B95B1C">
        <w:rPr>
          <w:rFonts w:ascii="Aptos" w:hAnsi="Aptos"/>
        </w:rPr>
        <w:t>s</w:t>
      </w:r>
      <w:r w:rsidRPr="00BA41FC">
        <w:rPr>
          <w:rFonts w:ascii="Aptos" w:hAnsi="Aptos"/>
        </w:rPr>
        <w:t>hould" and "may" indicate desirable specifications.</w:t>
      </w:r>
      <w:r w:rsidR="001833C1" w:rsidRPr="00BA41FC">
        <w:rPr>
          <w:rFonts w:ascii="Aptos" w:hAnsi="Aptos"/>
        </w:rPr>
        <w:t xml:space="preserve"> </w:t>
      </w:r>
      <w:r w:rsidRPr="00BA41FC">
        <w:rPr>
          <w:rFonts w:ascii="Aptos" w:hAnsi="Aptos"/>
        </w:rPr>
        <w:t xml:space="preserve">A mandatory requirement may be waived if all </w:t>
      </w:r>
      <w:r w:rsidR="0029748A">
        <w:rPr>
          <w:rFonts w:ascii="Aptos" w:hAnsi="Aptos"/>
        </w:rPr>
        <w:t>Bidders</w:t>
      </w:r>
      <w:r w:rsidRPr="00BA41FC">
        <w:rPr>
          <w:rFonts w:ascii="Aptos" w:hAnsi="Aptos"/>
        </w:rPr>
        <w:t xml:space="preserve"> fail to meet a mandatory requirement. </w:t>
      </w:r>
    </w:p>
    <w:p w14:paraId="4EFB35D3" w14:textId="77777777" w:rsidR="001B35CD" w:rsidRPr="00BA41FC" w:rsidRDefault="001B35CD" w:rsidP="008537C3">
      <w:pPr>
        <w:spacing w:after="0"/>
        <w:jc w:val="both"/>
        <w:rPr>
          <w:rFonts w:ascii="Aptos" w:hAnsi="Aptos"/>
        </w:rPr>
      </w:pPr>
    </w:p>
    <w:p w14:paraId="164CB513" w14:textId="3E279D74" w:rsidR="009951BF" w:rsidRPr="00BA41FC" w:rsidRDefault="00FC79FF" w:rsidP="008537C3">
      <w:pPr>
        <w:spacing w:after="0"/>
        <w:jc w:val="both"/>
        <w:rPr>
          <w:rFonts w:ascii="Aptos" w:hAnsi="Aptos"/>
        </w:rPr>
      </w:pPr>
      <w:r>
        <w:rPr>
          <w:rFonts w:ascii="Aptos" w:hAnsi="Aptos"/>
        </w:rPr>
        <w:t>CMPL</w:t>
      </w:r>
      <w:r w:rsidR="009951BF" w:rsidRPr="00BA41FC">
        <w:rPr>
          <w:rFonts w:ascii="Aptos" w:hAnsi="Aptos"/>
        </w:rPr>
        <w:t xml:space="preserve"> reserves the right to waive any irregularities or informalities in the proposals received.</w:t>
      </w:r>
    </w:p>
    <w:p w14:paraId="17CB5014" w14:textId="77777777" w:rsidR="001B35CD" w:rsidRPr="00BA41FC" w:rsidRDefault="001B35CD" w:rsidP="008537C3">
      <w:pPr>
        <w:spacing w:after="0"/>
        <w:jc w:val="both"/>
        <w:rPr>
          <w:rFonts w:ascii="Aptos" w:hAnsi="Aptos"/>
        </w:rPr>
      </w:pPr>
    </w:p>
    <w:p w14:paraId="6DCBCF40" w14:textId="1AA9396F" w:rsidR="009951BF" w:rsidRDefault="00FC79FF" w:rsidP="008537C3">
      <w:pPr>
        <w:spacing w:after="0"/>
        <w:jc w:val="both"/>
        <w:rPr>
          <w:rFonts w:ascii="Aptos" w:hAnsi="Aptos"/>
        </w:rPr>
      </w:pPr>
      <w:r>
        <w:rPr>
          <w:rFonts w:ascii="Aptos" w:hAnsi="Aptos"/>
        </w:rPr>
        <w:t>CMPL</w:t>
      </w:r>
      <w:r w:rsidR="009951BF" w:rsidRPr="00BA41FC">
        <w:rPr>
          <w:rFonts w:ascii="Aptos" w:hAnsi="Aptos"/>
        </w:rPr>
        <w:t xml:space="preserve"> reserves the right to award all, part or none of the services set forth in this procurement. This procurement does not obligate </w:t>
      </w:r>
      <w:r>
        <w:rPr>
          <w:rFonts w:ascii="Aptos" w:hAnsi="Aptos"/>
        </w:rPr>
        <w:t>CMPL</w:t>
      </w:r>
      <w:r w:rsidR="009951BF" w:rsidRPr="00BA41FC">
        <w:rPr>
          <w:rFonts w:ascii="Aptos" w:hAnsi="Aptos"/>
        </w:rPr>
        <w:t xml:space="preserve"> until a valid agreement and/or valid Purchase Order is executed.</w:t>
      </w:r>
      <w:r w:rsidR="0069382A">
        <w:rPr>
          <w:rFonts w:ascii="Aptos" w:hAnsi="Aptos"/>
        </w:rPr>
        <w:t xml:space="preserve"> </w:t>
      </w:r>
      <w:r w:rsidR="0024426C">
        <w:rPr>
          <w:rFonts w:ascii="Aptos" w:hAnsi="Aptos"/>
        </w:rPr>
        <w:t>Furthermore</w:t>
      </w:r>
      <w:r w:rsidR="0069382A">
        <w:rPr>
          <w:rFonts w:ascii="Aptos" w:hAnsi="Aptos"/>
        </w:rPr>
        <w:t xml:space="preserve">, </w:t>
      </w:r>
      <w:r w:rsidR="00CE4AA0">
        <w:rPr>
          <w:rFonts w:ascii="Aptos" w:hAnsi="Aptos"/>
        </w:rPr>
        <w:t>Bidders</w:t>
      </w:r>
      <w:r w:rsidR="0069382A" w:rsidRPr="0069382A">
        <w:rPr>
          <w:rFonts w:ascii="Aptos" w:hAnsi="Aptos"/>
        </w:rPr>
        <w:t xml:space="preserve"> must accept that </w:t>
      </w:r>
      <w:r w:rsidR="00CE4AA0">
        <w:rPr>
          <w:rFonts w:ascii="Aptos" w:hAnsi="Aptos"/>
        </w:rPr>
        <w:t>CMPL</w:t>
      </w:r>
      <w:r w:rsidR="0069382A" w:rsidRPr="0069382A">
        <w:rPr>
          <w:rFonts w:ascii="Aptos" w:hAnsi="Aptos"/>
        </w:rPr>
        <w:t xml:space="preserve"> obligations are contingent on appropriation and availability of funds and may be reduced or terminated without penalty if funds are unavailable.</w:t>
      </w:r>
    </w:p>
    <w:p w14:paraId="06A128BF" w14:textId="77777777" w:rsidR="005A0671" w:rsidRDefault="005A0671" w:rsidP="008537C3">
      <w:pPr>
        <w:spacing w:after="0"/>
        <w:jc w:val="both"/>
        <w:rPr>
          <w:rFonts w:ascii="Aptos" w:hAnsi="Aptos"/>
        </w:rPr>
      </w:pPr>
    </w:p>
    <w:p w14:paraId="233658E8" w14:textId="3D16ED71" w:rsidR="005A0671" w:rsidRPr="00BA41FC" w:rsidRDefault="005A0671" w:rsidP="008537C3">
      <w:pPr>
        <w:spacing w:after="0"/>
        <w:jc w:val="both"/>
        <w:rPr>
          <w:rFonts w:ascii="Aptos" w:hAnsi="Aptos"/>
        </w:rPr>
      </w:pPr>
      <w:r>
        <w:rPr>
          <w:rFonts w:ascii="Aptos" w:hAnsi="Aptos"/>
        </w:rPr>
        <w:t xml:space="preserve">CMPL </w:t>
      </w:r>
      <w:r w:rsidRPr="005A0671">
        <w:rPr>
          <w:rFonts w:ascii="Aptos" w:hAnsi="Aptos"/>
        </w:rPr>
        <w:t xml:space="preserve">reserves the right to request Best and Final Offers (BAFOs) from one or more </w:t>
      </w:r>
      <w:r>
        <w:rPr>
          <w:rFonts w:ascii="Aptos" w:hAnsi="Aptos"/>
        </w:rPr>
        <w:t>Bidder</w:t>
      </w:r>
      <w:r w:rsidRPr="005A0671">
        <w:rPr>
          <w:rFonts w:ascii="Aptos" w:hAnsi="Aptos"/>
        </w:rPr>
        <w:t>. BAFOs must be received by the date and time specified during discussions or negotiations. If a</w:t>
      </w:r>
      <w:r w:rsidR="0024426C">
        <w:rPr>
          <w:rFonts w:ascii="Aptos" w:hAnsi="Aptos"/>
        </w:rPr>
        <w:t xml:space="preserve"> Bidder </w:t>
      </w:r>
      <w:r w:rsidRPr="005A0671">
        <w:rPr>
          <w:rFonts w:ascii="Aptos" w:hAnsi="Aptos"/>
        </w:rPr>
        <w:t xml:space="preserve">does not submit a BAFO by the stated deadline, the </w:t>
      </w:r>
      <w:r w:rsidR="0024426C">
        <w:rPr>
          <w:rFonts w:ascii="Aptos" w:hAnsi="Aptos"/>
        </w:rPr>
        <w:t>CMPL</w:t>
      </w:r>
      <w:r w:rsidRPr="005A0671">
        <w:rPr>
          <w:rFonts w:ascii="Aptos" w:hAnsi="Aptos"/>
        </w:rPr>
        <w:t xml:space="preserve"> will evaluate that </w:t>
      </w:r>
      <w:r w:rsidR="0024426C">
        <w:rPr>
          <w:rFonts w:ascii="Aptos" w:hAnsi="Aptos"/>
        </w:rPr>
        <w:t>Bidder</w:t>
      </w:r>
      <w:r w:rsidRPr="005A0671">
        <w:rPr>
          <w:rFonts w:ascii="Aptos" w:hAnsi="Aptos"/>
        </w:rPr>
        <w:t xml:space="preserve"> based on its originally submitted proposal. If BAFOs are requested, the </w:t>
      </w:r>
      <w:r w:rsidR="0024426C">
        <w:rPr>
          <w:rFonts w:ascii="Aptos" w:hAnsi="Aptos"/>
        </w:rPr>
        <w:t>CMPL</w:t>
      </w:r>
      <w:r w:rsidRPr="005A0671">
        <w:rPr>
          <w:rFonts w:ascii="Aptos" w:hAnsi="Aptos"/>
        </w:rPr>
        <w:t xml:space="preserve"> reserves the right to conduct a subsequent evaluation and scoring of proposals, including any revised pricing and other information submitted in response to the BAFO request, in accordance with the evaluation criteria set forth in this solicitation.</w:t>
      </w:r>
    </w:p>
    <w:p w14:paraId="3EDACF19" w14:textId="77777777" w:rsidR="001B35CD" w:rsidRPr="00BA41FC" w:rsidRDefault="001B35CD" w:rsidP="008537C3">
      <w:pPr>
        <w:spacing w:after="0"/>
        <w:jc w:val="both"/>
        <w:rPr>
          <w:rFonts w:ascii="Aptos" w:hAnsi="Aptos"/>
        </w:rPr>
      </w:pPr>
    </w:p>
    <w:p w14:paraId="06FBA655" w14:textId="5BA516E7" w:rsidR="009951BF" w:rsidRPr="00BA41FC" w:rsidRDefault="00FC79FF" w:rsidP="008537C3">
      <w:pPr>
        <w:spacing w:after="0"/>
        <w:jc w:val="both"/>
        <w:rPr>
          <w:rFonts w:ascii="Aptos" w:hAnsi="Aptos"/>
        </w:rPr>
      </w:pPr>
      <w:r>
        <w:rPr>
          <w:rFonts w:ascii="Aptos" w:hAnsi="Aptos"/>
        </w:rPr>
        <w:t>CMPL</w:t>
      </w:r>
      <w:r w:rsidR="009951BF" w:rsidRPr="00BA41FC">
        <w:rPr>
          <w:rFonts w:ascii="Aptos" w:hAnsi="Aptos"/>
        </w:rPr>
        <w:t xml:space="preserve"> may, at its sole discretion, extend the due date for the submission of proposals and any extensions shall be done via an addendum posted in EPC.</w:t>
      </w:r>
    </w:p>
    <w:p w14:paraId="7F28BC7A" w14:textId="77777777" w:rsidR="001B35CD" w:rsidRPr="00BA41FC" w:rsidRDefault="001B35CD" w:rsidP="008537C3">
      <w:pPr>
        <w:spacing w:after="0"/>
        <w:jc w:val="both"/>
        <w:rPr>
          <w:rFonts w:ascii="Aptos" w:hAnsi="Aptos"/>
        </w:rPr>
      </w:pPr>
    </w:p>
    <w:p w14:paraId="58D39DF6" w14:textId="75E3BC1A" w:rsidR="009951BF" w:rsidRPr="00BA41FC" w:rsidRDefault="009951BF" w:rsidP="008537C3">
      <w:pPr>
        <w:spacing w:after="0"/>
        <w:jc w:val="both"/>
        <w:rPr>
          <w:rFonts w:ascii="Aptos" w:hAnsi="Aptos"/>
        </w:rPr>
      </w:pPr>
      <w:r w:rsidRPr="00BA41FC">
        <w:rPr>
          <w:rFonts w:ascii="Aptos" w:hAnsi="Aptos"/>
        </w:rPr>
        <w:t xml:space="preserve">The </w:t>
      </w:r>
      <w:r w:rsidR="0029748A">
        <w:rPr>
          <w:rFonts w:ascii="Aptos" w:hAnsi="Aptos"/>
        </w:rPr>
        <w:t>Bidder’s</w:t>
      </w:r>
      <w:r w:rsidRPr="00BA41FC">
        <w:rPr>
          <w:rFonts w:ascii="Aptos" w:hAnsi="Aptos"/>
        </w:rPr>
        <w:t xml:space="preserve"> </w:t>
      </w:r>
      <w:r w:rsidR="0029748A">
        <w:rPr>
          <w:rFonts w:ascii="Aptos" w:hAnsi="Aptos"/>
        </w:rPr>
        <w:t>proposal</w:t>
      </w:r>
      <w:r w:rsidRPr="00BA41FC">
        <w:rPr>
          <w:rFonts w:ascii="Aptos" w:hAnsi="Aptos"/>
        </w:rPr>
        <w:t xml:space="preserve"> is subject to open records requests and, as such, the records will be released in accordance with those policies. </w:t>
      </w:r>
      <w:r w:rsidR="0029748A">
        <w:rPr>
          <w:rFonts w:ascii="Aptos" w:hAnsi="Aptos"/>
        </w:rPr>
        <w:t>Bidder</w:t>
      </w:r>
      <w:r w:rsidRPr="00BA41FC">
        <w:rPr>
          <w:rFonts w:ascii="Aptos" w:hAnsi="Aptos"/>
        </w:rPr>
        <w:t xml:space="preserve">s are encouraged to mark pages as “Proprietary” or “Confidential” as appropriate, but the entire </w:t>
      </w:r>
      <w:r w:rsidR="0029748A">
        <w:rPr>
          <w:rFonts w:ascii="Aptos" w:hAnsi="Aptos"/>
        </w:rPr>
        <w:t>proposal</w:t>
      </w:r>
      <w:r w:rsidRPr="00BA41FC">
        <w:rPr>
          <w:rFonts w:ascii="Aptos" w:hAnsi="Aptos"/>
        </w:rPr>
        <w:t xml:space="preserve"> may not be marked as such. Identifying information as “Proprietary” or “Confidential” does not guarantee that the information will not be released but will be considered in determining whether the information is required to be released in </w:t>
      </w:r>
      <w:r w:rsidRPr="00BA41FC">
        <w:rPr>
          <w:rFonts w:ascii="Aptos" w:hAnsi="Aptos"/>
        </w:rPr>
        <w:lastRenderedPageBreak/>
        <w:t xml:space="preserve">accordance with </w:t>
      </w:r>
      <w:r w:rsidR="00FC79FF">
        <w:rPr>
          <w:rFonts w:ascii="Aptos" w:hAnsi="Aptos"/>
        </w:rPr>
        <w:t>CMPL</w:t>
      </w:r>
      <w:r w:rsidR="0029748A">
        <w:rPr>
          <w:rFonts w:ascii="Aptos" w:hAnsi="Aptos"/>
        </w:rPr>
        <w:t>’s</w:t>
      </w:r>
      <w:r w:rsidRPr="00BA41FC">
        <w:rPr>
          <w:rFonts w:ascii="Aptos" w:hAnsi="Aptos"/>
        </w:rPr>
        <w:t xml:space="preserve"> open records policies</w:t>
      </w:r>
      <w:r w:rsidR="0029748A">
        <w:rPr>
          <w:rFonts w:ascii="Aptos" w:hAnsi="Aptos"/>
        </w:rPr>
        <w:t xml:space="preserve"> and those of the State of </w:t>
      </w:r>
      <w:r w:rsidR="00F30F51">
        <w:rPr>
          <w:rFonts w:ascii="Aptos" w:hAnsi="Aptos"/>
        </w:rPr>
        <w:t>Michigan</w:t>
      </w:r>
      <w:r w:rsidRPr="00BA41FC">
        <w:rPr>
          <w:rFonts w:ascii="Aptos" w:hAnsi="Aptos"/>
        </w:rPr>
        <w:t xml:space="preserve">. Generally, pricing is not exempt from being publicly released. </w:t>
      </w:r>
    </w:p>
    <w:p w14:paraId="495FDA22" w14:textId="77777777" w:rsidR="001B35CD" w:rsidRPr="00BA41FC" w:rsidRDefault="001B35CD" w:rsidP="008537C3">
      <w:pPr>
        <w:spacing w:after="0"/>
        <w:jc w:val="both"/>
        <w:rPr>
          <w:rFonts w:ascii="Aptos" w:hAnsi="Aptos"/>
        </w:rPr>
      </w:pPr>
    </w:p>
    <w:p w14:paraId="51ECA48B" w14:textId="5A9F7A66" w:rsidR="006A452C" w:rsidRDefault="009951BF" w:rsidP="0029748A">
      <w:pPr>
        <w:spacing w:after="0"/>
        <w:jc w:val="both"/>
        <w:rPr>
          <w:rFonts w:ascii="Aptos" w:hAnsi="Aptos"/>
        </w:rPr>
      </w:pPr>
      <w:r w:rsidRPr="00BA41FC">
        <w:rPr>
          <w:rFonts w:ascii="Aptos" w:hAnsi="Aptos"/>
        </w:rPr>
        <w:t xml:space="preserve">By submitting a proposal, the </w:t>
      </w:r>
      <w:r w:rsidR="0029748A">
        <w:rPr>
          <w:rFonts w:ascii="Aptos" w:hAnsi="Aptos"/>
        </w:rPr>
        <w:t>Bidder</w:t>
      </w:r>
      <w:r w:rsidRPr="00BA41FC">
        <w:rPr>
          <w:rFonts w:ascii="Aptos" w:hAnsi="Aptos"/>
        </w:rPr>
        <w:t xml:space="preserve"> certifies that no relationship exists between the </w:t>
      </w:r>
      <w:r w:rsidR="0029748A">
        <w:rPr>
          <w:rFonts w:ascii="Aptos" w:hAnsi="Aptos"/>
        </w:rPr>
        <w:t>Bidder</w:t>
      </w:r>
      <w:r w:rsidRPr="00BA41FC">
        <w:rPr>
          <w:rFonts w:ascii="Aptos" w:hAnsi="Aptos"/>
        </w:rPr>
        <w:t xml:space="preserve"> and </w:t>
      </w:r>
      <w:r w:rsidR="00FC79FF">
        <w:rPr>
          <w:rFonts w:ascii="Aptos" w:hAnsi="Aptos"/>
        </w:rPr>
        <w:t>CMPL</w:t>
      </w:r>
      <w:r w:rsidRPr="00BA41FC">
        <w:rPr>
          <w:rFonts w:ascii="Aptos" w:hAnsi="Aptos"/>
        </w:rPr>
        <w:t xml:space="preserve"> that would interfere with a fair and open competition or is a conflict of interest. </w:t>
      </w:r>
    </w:p>
    <w:p w14:paraId="0BAC794D" w14:textId="77777777" w:rsidR="006C071F" w:rsidRDefault="006C071F" w:rsidP="0029748A">
      <w:pPr>
        <w:spacing w:after="0"/>
        <w:jc w:val="both"/>
        <w:rPr>
          <w:rFonts w:ascii="Aptos" w:hAnsi="Aptos"/>
        </w:rPr>
      </w:pPr>
    </w:p>
    <w:p w14:paraId="0C38D881" w14:textId="43DBE69C" w:rsidR="006C071F" w:rsidRPr="00087A0B" w:rsidRDefault="006C071F" w:rsidP="006C071F">
      <w:pPr>
        <w:spacing w:after="0"/>
        <w:jc w:val="both"/>
        <w:rPr>
          <w:rFonts w:ascii="Aptos" w:hAnsi="Aptos"/>
          <w:b/>
          <w:sz w:val="28"/>
          <w:szCs w:val="28"/>
          <w:u w:val="single"/>
        </w:rPr>
      </w:pPr>
      <w:r w:rsidRPr="00087A0B">
        <w:rPr>
          <w:rFonts w:ascii="Aptos" w:hAnsi="Aptos"/>
          <w:b/>
          <w:sz w:val="28"/>
          <w:szCs w:val="28"/>
          <w:u w:val="single"/>
        </w:rPr>
        <w:t>Evaluation Criteria</w:t>
      </w:r>
    </w:p>
    <w:p w14:paraId="7BD67193" w14:textId="38B7C21F" w:rsidR="006C071F" w:rsidRDefault="006C071F" w:rsidP="006C071F">
      <w:pPr>
        <w:spacing w:after="0"/>
        <w:jc w:val="both"/>
        <w:rPr>
          <w:rFonts w:ascii="Aptos" w:hAnsi="Aptos"/>
        </w:rPr>
      </w:pPr>
      <w:r>
        <w:rPr>
          <w:rFonts w:ascii="Aptos" w:hAnsi="Aptos"/>
        </w:rPr>
        <w:t xml:space="preserve">Evaluation of all responsive bids will use the following criteria. Each criterion has been assigned a weight to reflect relative importance. </w:t>
      </w:r>
      <w:r w:rsidR="00BE02C5">
        <w:rPr>
          <w:rFonts w:ascii="Aptos" w:hAnsi="Aptos"/>
        </w:rPr>
        <w:t>Bidders</w:t>
      </w:r>
      <w:r>
        <w:rPr>
          <w:rFonts w:ascii="Aptos" w:hAnsi="Aptos"/>
        </w:rPr>
        <w:t xml:space="preserve"> are encouraged to provide details in their proposals addressing the following criteria.</w:t>
      </w:r>
    </w:p>
    <w:p w14:paraId="6CD014C1" w14:textId="77777777" w:rsidR="006C071F" w:rsidRPr="00087A0B" w:rsidRDefault="006C071F" w:rsidP="006C071F">
      <w:pPr>
        <w:spacing w:after="0"/>
        <w:jc w:val="both"/>
        <w:rPr>
          <w:rFonts w:ascii="Aptos" w:hAnsi="Aptos"/>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65"/>
        <w:gridCol w:w="995"/>
      </w:tblGrid>
      <w:tr w:rsidR="006C071F" w:rsidRPr="00087A0B" w14:paraId="3AF9A4CC" w14:textId="77777777" w:rsidTr="00BD528D">
        <w:trPr>
          <w:trHeight w:hRule="exact" w:val="432"/>
        </w:trPr>
        <w:tc>
          <w:tcPr>
            <w:tcW w:w="83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5B90FCD" w14:textId="77777777" w:rsidR="006C071F" w:rsidRPr="00087A0B" w:rsidRDefault="006C071F" w:rsidP="00C532BB">
            <w:pPr>
              <w:spacing w:after="0"/>
              <w:rPr>
                <w:rFonts w:ascii="Aptos" w:hAnsi="Aptos" w:cs="Arial"/>
                <w:kern w:val="2"/>
              </w:rPr>
            </w:pPr>
            <w:r w:rsidRPr="00087A0B">
              <w:rPr>
                <w:rFonts w:ascii="Aptos" w:eastAsia="Arial" w:hAnsi="Aptos" w:cs="Arial"/>
                <w:b/>
                <w:kern w:val="2"/>
              </w:rPr>
              <w:t>Criteria</w:t>
            </w:r>
          </w:p>
        </w:tc>
        <w:tc>
          <w:tcPr>
            <w:tcW w:w="9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79FDD4D" w14:textId="77777777" w:rsidR="006C071F" w:rsidRPr="00087A0B" w:rsidRDefault="006C071F" w:rsidP="00C532BB">
            <w:pPr>
              <w:spacing w:after="0"/>
              <w:jc w:val="center"/>
              <w:rPr>
                <w:rFonts w:ascii="Aptos" w:eastAsia="Arial" w:hAnsi="Aptos" w:cs="Arial"/>
                <w:b/>
                <w:kern w:val="2"/>
              </w:rPr>
            </w:pPr>
            <w:r w:rsidRPr="00087A0B">
              <w:rPr>
                <w:rFonts w:ascii="Aptos" w:eastAsia="Arial" w:hAnsi="Aptos" w:cs="Arial"/>
                <w:b/>
                <w:kern w:val="2"/>
              </w:rPr>
              <w:t>Weight</w:t>
            </w:r>
          </w:p>
        </w:tc>
      </w:tr>
      <w:tr w:rsidR="006C071F" w:rsidRPr="00087A0B" w14:paraId="5A9A95F7" w14:textId="77777777" w:rsidTr="00BD528D">
        <w:trPr>
          <w:trHeight w:hRule="exact" w:val="720"/>
        </w:trPr>
        <w:tc>
          <w:tcPr>
            <w:tcW w:w="8365" w:type="dxa"/>
            <w:tcBorders>
              <w:top w:val="single" w:sz="4" w:space="0" w:color="000000"/>
              <w:left w:val="single" w:sz="4" w:space="0" w:color="000000"/>
              <w:bottom w:val="single" w:sz="4" w:space="0" w:color="000000"/>
              <w:right w:val="single" w:sz="4" w:space="0" w:color="000000"/>
            </w:tcBorders>
            <w:vAlign w:val="center"/>
            <w:hideMark/>
          </w:tcPr>
          <w:p w14:paraId="1633E713" w14:textId="77777777" w:rsidR="006C071F" w:rsidRPr="00087A0B" w:rsidRDefault="006C071F" w:rsidP="00C532BB">
            <w:pPr>
              <w:spacing w:after="0"/>
              <w:rPr>
                <w:rFonts w:ascii="Aptos" w:hAnsi="Aptos" w:cs="Arial"/>
                <w:kern w:val="2"/>
                <w:sz w:val="21"/>
                <w:szCs w:val="21"/>
                <w:vertAlign w:val="superscript"/>
              </w:rPr>
            </w:pPr>
            <w:r w:rsidRPr="00087A0B">
              <w:rPr>
                <w:rFonts w:ascii="Aptos" w:eastAsia="Arial" w:hAnsi="Aptos" w:cs="Arial"/>
                <w:b/>
                <w:bCs/>
                <w:kern w:val="2"/>
                <w:sz w:val="21"/>
                <w:szCs w:val="21"/>
              </w:rPr>
              <w:t xml:space="preserve">Eligible Costs: </w:t>
            </w:r>
            <w:r w:rsidRPr="00087A0B">
              <w:rPr>
                <w:rFonts w:ascii="Aptos" w:eastAsia="Arial" w:hAnsi="Aptos" w:cs="Arial"/>
                <w:kern w:val="2"/>
                <w:sz w:val="21"/>
                <w:szCs w:val="21"/>
              </w:rPr>
              <w:t>E-rate eligible recurring and one-time costs</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603489E2" w14:textId="05E5EE52" w:rsidR="006C071F" w:rsidRPr="00087A0B" w:rsidRDefault="00AD0C45" w:rsidP="00090B09">
            <w:pPr>
              <w:spacing w:after="0"/>
              <w:jc w:val="center"/>
              <w:rPr>
                <w:rFonts w:ascii="Aptos" w:eastAsia="Arial" w:hAnsi="Aptos" w:cs="Arial"/>
                <w:b/>
                <w:bCs/>
                <w:kern w:val="2"/>
                <w:sz w:val="21"/>
                <w:szCs w:val="21"/>
              </w:rPr>
            </w:pPr>
            <w:r>
              <w:rPr>
                <w:rFonts w:ascii="Aptos" w:eastAsia="Arial" w:hAnsi="Aptos" w:cs="Arial"/>
                <w:b/>
                <w:bCs/>
                <w:kern w:val="2"/>
                <w:sz w:val="21"/>
                <w:szCs w:val="21"/>
              </w:rPr>
              <w:t>35</w:t>
            </w:r>
            <w:r w:rsidR="006C071F" w:rsidRPr="00087A0B">
              <w:rPr>
                <w:rFonts w:ascii="Aptos" w:eastAsia="Arial" w:hAnsi="Aptos" w:cs="Arial"/>
                <w:b/>
                <w:bCs/>
                <w:kern w:val="2"/>
                <w:sz w:val="21"/>
                <w:szCs w:val="21"/>
              </w:rPr>
              <w:t>%</w:t>
            </w:r>
          </w:p>
        </w:tc>
      </w:tr>
      <w:tr w:rsidR="00747771" w:rsidRPr="00087A0B" w14:paraId="4DE0C4CF" w14:textId="77777777" w:rsidTr="00BD528D">
        <w:trPr>
          <w:trHeight w:hRule="exact" w:val="720"/>
        </w:trPr>
        <w:tc>
          <w:tcPr>
            <w:tcW w:w="8365" w:type="dxa"/>
            <w:tcBorders>
              <w:top w:val="single" w:sz="4" w:space="0" w:color="000000"/>
              <w:left w:val="single" w:sz="4" w:space="0" w:color="000000"/>
              <w:bottom w:val="single" w:sz="4" w:space="0" w:color="000000"/>
              <w:right w:val="single" w:sz="4" w:space="0" w:color="000000"/>
            </w:tcBorders>
            <w:vAlign w:val="center"/>
          </w:tcPr>
          <w:p w14:paraId="19B8394E" w14:textId="363DCD5F" w:rsidR="00747771" w:rsidRPr="00087A0B" w:rsidRDefault="00747771" w:rsidP="00747771">
            <w:pPr>
              <w:spacing w:after="0"/>
              <w:rPr>
                <w:rFonts w:ascii="Aptos" w:eastAsia="Arial" w:hAnsi="Aptos" w:cs="Arial"/>
                <w:b/>
                <w:bCs/>
                <w:kern w:val="2"/>
                <w:sz w:val="21"/>
                <w:szCs w:val="21"/>
              </w:rPr>
            </w:pPr>
            <w:r>
              <w:rPr>
                <w:rFonts w:ascii="Aptos" w:eastAsia="Arial" w:hAnsi="Aptos" w:cs="Arial"/>
                <w:b/>
                <w:bCs/>
                <w:kern w:val="2"/>
                <w:sz w:val="21"/>
                <w:szCs w:val="21"/>
              </w:rPr>
              <w:t xml:space="preserve">Ineligible Costs: </w:t>
            </w:r>
            <w:r w:rsidRPr="00077C0F">
              <w:rPr>
                <w:rFonts w:ascii="Aptos" w:eastAsia="Arial" w:hAnsi="Aptos" w:cs="Arial"/>
                <w:kern w:val="2"/>
                <w:sz w:val="21"/>
                <w:szCs w:val="21"/>
              </w:rPr>
              <w:t>Recurring and one-time costs that are not eligible services under the E-Rate program</w:t>
            </w:r>
            <w:r>
              <w:rPr>
                <w:rFonts w:ascii="Aptos" w:eastAsia="Arial" w:hAnsi="Aptos" w:cs="Arial"/>
                <w:kern w:val="2"/>
                <w:sz w:val="21"/>
                <w:szCs w:val="21"/>
              </w:rPr>
              <w:t>.</w:t>
            </w:r>
          </w:p>
        </w:tc>
        <w:tc>
          <w:tcPr>
            <w:tcW w:w="995" w:type="dxa"/>
            <w:tcBorders>
              <w:top w:val="single" w:sz="4" w:space="0" w:color="000000"/>
              <w:left w:val="single" w:sz="4" w:space="0" w:color="000000"/>
              <w:bottom w:val="single" w:sz="4" w:space="0" w:color="000000"/>
              <w:right w:val="single" w:sz="4" w:space="0" w:color="000000"/>
            </w:tcBorders>
            <w:vAlign w:val="center"/>
          </w:tcPr>
          <w:p w14:paraId="4B7B2254" w14:textId="7BFC93C5" w:rsidR="00747771" w:rsidRDefault="00747771" w:rsidP="00747771">
            <w:pPr>
              <w:spacing w:after="0"/>
              <w:jc w:val="center"/>
              <w:rPr>
                <w:rFonts w:ascii="Aptos" w:eastAsia="Arial" w:hAnsi="Aptos" w:cs="Arial"/>
                <w:b/>
                <w:bCs/>
                <w:kern w:val="2"/>
                <w:sz w:val="21"/>
                <w:szCs w:val="21"/>
              </w:rPr>
            </w:pPr>
            <w:r>
              <w:rPr>
                <w:rFonts w:ascii="Aptos" w:eastAsia="Arial" w:hAnsi="Aptos" w:cs="Arial"/>
                <w:b/>
                <w:bCs/>
                <w:kern w:val="2"/>
                <w:sz w:val="21"/>
                <w:szCs w:val="21"/>
              </w:rPr>
              <w:t>15%</w:t>
            </w:r>
          </w:p>
        </w:tc>
      </w:tr>
      <w:tr w:rsidR="00C758B2" w:rsidRPr="00087A0B" w14:paraId="3F6EA35F" w14:textId="77777777" w:rsidTr="00BD528D">
        <w:trPr>
          <w:trHeight w:hRule="exact" w:val="720"/>
        </w:trPr>
        <w:tc>
          <w:tcPr>
            <w:tcW w:w="8365" w:type="dxa"/>
            <w:tcBorders>
              <w:top w:val="single" w:sz="4" w:space="0" w:color="000000"/>
              <w:left w:val="single" w:sz="4" w:space="0" w:color="000000"/>
              <w:bottom w:val="single" w:sz="4" w:space="0" w:color="000000"/>
              <w:right w:val="single" w:sz="4" w:space="0" w:color="000000"/>
            </w:tcBorders>
            <w:vAlign w:val="center"/>
          </w:tcPr>
          <w:p w14:paraId="4DE9727E" w14:textId="5271F7C2" w:rsidR="00C758B2" w:rsidRPr="00087A0B" w:rsidRDefault="00C758B2" w:rsidP="00C532BB">
            <w:pPr>
              <w:spacing w:after="0"/>
              <w:rPr>
                <w:rFonts w:ascii="Aptos" w:eastAsia="Arial" w:hAnsi="Aptos" w:cs="Arial"/>
                <w:b/>
                <w:bCs/>
                <w:kern w:val="2"/>
                <w:sz w:val="21"/>
                <w:szCs w:val="21"/>
              </w:rPr>
            </w:pPr>
            <w:r w:rsidRPr="00087A0B">
              <w:rPr>
                <w:rFonts w:ascii="Aptos" w:eastAsia="Arial" w:hAnsi="Aptos" w:cs="Arial"/>
                <w:b/>
                <w:bCs/>
                <w:kern w:val="2"/>
                <w:sz w:val="21"/>
                <w:szCs w:val="21"/>
              </w:rPr>
              <w:t xml:space="preserve">Prior Experience: </w:t>
            </w:r>
            <w:r w:rsidR="00FC79FF">
              <w:rPr>
                <w:rFonts w:ascii="Aptos" w:eastAsia="Arial" w:hAnsi="Aptos" w:cs="Arial"/>
                <w:kern w:val="2"/>
                <w:sz w:val="21"/>
                <w:szCs w:val="21"/>
              </w:rPr>
              <w:t>CMPL</w:t>
            </w:r>
            <w:r>
              <w:rPr>
                <w:rFonts w:ascii="Aptos" w:eastAsia="Arial" w:hAnsi="Aptos" w:cs="Arial"/>
                <w:kern w:val="2"/>
                <w:sz w:val="21"/>
                <w:szCs w:val="21"/>
              </w:rPr>
              <w:t>’s</w:t>
            </w:r>
            <w:r w:rsidRPr="00087A0B">
              <w:rPr>
                <w:rFonts w:ascii="Aptos" w:eastAsia="Arial" w:hAnsi="Aptos" w:cs="Arial"/>
                <w:kern w:val="2"/>
                <w:sz w:val="21"/>
                <w:szCs w:val="21"/>
              </w:rPr>
              <w:t xml:space="preserve"> previous experience with </w:t>
            </w:r>
            <w:r w:rsidR="00525064">
              <w:rPr>
                <w:rFonts w:ascii="Aptos" w:eastAsia="Arial" w:hAnsi="Aptos" w:cs="Arial"/>
                <w:kern w:val="2"/>
                <w:sz w:val="21"/>
                <w:szCs w:val="21"/>
              </w:rPr>
              <w:t xml:space="preserve">a </w:t>
            </w:r>
            <w:r w:rsidR="00525064" w:rsidRPr="00087A0B">
              <w:rPr>
                <w:rFonts w:ascii="Aptos" w:eastAsia="Arial" w:hAnsi="Aptos" w:cs="Arial"/>
                <w:kern w:val="2"/>
                <w:sz w:val="21"/>
                <w:szCs w:val="21"/>
              </w:rPr>
              <w:t>vendor</w:t>
            </w:r>
            <w:r w:rsidR="005260AF">
              <w:rPr>
                <w:rFonts w:ascii="Aptos" w:eastAsia="Arial" w:hAnsi="Aptos" w:cs="Arial"/>
                <w:kern w:val="2"/>
                <w:sz w:val="21"/>
                <w:szCs w:val="21"/>
              </w:rPr>
              <w:t xml:space="preserve"> based on similar services.</w:t>
            </w:r>
          </w:p>
        </w:tc>
        <w:tc>
          <w:tcPr>
            <w:tcW w:w="995" w:type="dxa"/>
            <w:tcBorders>
              <w:top w:val="single" w:sz="4" w:space="0" w:color="000000"/>
              <w:left w:val="single" w:sz="4" w:space="0" w:color="000000"/>
              <w:bottom w:val="single" w:sz="4" w:space="0" w:color="000000"/>
              <w:right w:val="single" w:sz="4" w:space="0" w:color="000000"/>
            </w:tcBorders>
            <w:vAlign w:val="center"/>
          </w:tcPr>
          <w:p w14:paraId="0FDA294A" w14:textId="47925988" w:rsidR="00C758B2" w:rsidRDefault="00AD0C45" w:rsidP="00C532BB">
            <w:pPr>
              <w:spacing w:after="0"/>
              <w:jc w:val="center"/>
              <w:rPr>
                <w:rFonts w:ascii="Aptos" w:eastAsia="Arial" w:hAnsi="Aptos" w:cs="Arial"/>
                <w:b/>
                <w:bCs/>
                <w:kern w:val="2"/>
                <w:sz w:val="21"/>
                <w:szCs w:val="21"/>
              </w:rPr>
            </w:pPr>
            <w:r>
              <w:rPr>
                <w:rFonts w:ascii="Aptos" w:eastAsia="Arial" w:hAnsi="Aptos" w:cs="Arial"/>
                <w:b/>
                <w:bCs/>
                <w:kern w:val="2"/>
                <w:sz w:val="21"/>
                <w:szCs w:val="21"/>
              </w:rPr>
              <w:t>25</w:t>
            </w:r>
            <w:r w:rsidR="00C758B2">
              <w:rPr>
                <w:rFonts w:ascii="Aptos" w:eastAsia="Arial" w:hAnsi="Aptos" w:cs="Arial"/>
                <w:b/>
                <w:bCs/>
                <w:kern w:val="2"/>
                <w:sz w:val="21"/>
                <w:szCs w:val="21"/>
              </w:rPr>
              <w:t>%</w:t>
            </w:r>
          </w:p>
        </w:tc>
      </w:tr>
      <w:tr w:rsidR="006C071F" w:rsidRPr="00087A0B" w14:paraId="25B0F572" w14:textId="77777777" w:rsidTr="00BD528D">
        <w:trPr>
          <w:trHeight w:hRule="exact" w:val="720"/>
        </w:trPr>
        <w:tc>
          <w:tcPr>
            <w:tcW w:w="8365" w:type="dxa"/>
            <w:tcBorders>
              <w:top w:val="single" w:sz="4" w:space="0" w:color="000000"/>
              <w:left w:val="single" w:sz="4" w:space="0" w:color="000000"/>
              <w:bottom w:val="single" w:sz="4" w:space="0" w:color="000000"/>
              <w:right w:val="single" w:sz="4" w:space="0" w:color="000000"/>
            </w:tcBorders>
            <w:vAlign w:val="center"/>
            <w:hideMark/>
          </w:tcPr>
          <w:p w14:paraId="7BBF3FDC" w14:textId="2628EA1E" w:rsidR="006C071F" w:rsidRPr="00087A0B" w:rsidRDefault="00C15CB5" w:rsidP="00C532BB">
            <w:pPr>
              <w:spacing w:after="0"/>
              <w:rPr>
                <w:rFonts w:ascii="Aptos" w:hAnsi="Aptos" w:cs="Arial"/>
                <w:kern w:val="2"/>
                <w:sz w:val="21"/>
                <w:szCs w:val="21"/>
                <w:vertAlign w:val="superscript"/>
              </w:rPr>
            </w:pPr>
            <w:r w:rsidRPr="00087A0B">
              <w:rPr>
                <w:rFonts w:ascii="Aptos" w:eastAsia="Arial" w:hAnsi="Aptos" w:cs="Arial"/>
                <w:b/>
                <w:bCs/>
                <w:kern w:val="2"/>
                <w:sz w:val="21"/>
                <w:szCs w:val="21"/>
              </w:rPr>
              <w:t xml:space="preserve">Proposal Response: </w:t>
            </w:r>
            <w:r w:rsidRPr="00087A0B">
              <w:rPr>
                <w:rFonts w:ascii="Aptos" w:eastAsia="Arial" w:hAnsi="Aptos" w:cs="Arial"/>
                <w:kern w:val="2"/>
                <w:sz w:val="21"/>
                <w:szCs w:val="21"/>
              </w:rPr>
              <w:t>Completeness of proposal submission</w:t>
            </w:r>
            <w:r>
              <w:rPr>
                <w:rFonts w:ascii="Aptos" w:eastAsia="Arial" w:hAnsi="Aptos" w:cs="Arial"/>
                <w:kern w:val="2"/>
                <w:sz w:val="21"/>
                <w:szCs w:val="21"/>
              </w:rPr>
              <w:t>, such as c</w:t>
            </w:r>
            <w:r w:rsidRPr="00087A0B">
              <w:rPr>
                <w:rFonts w:ascii="Aptos" w:eastAsia="Arial" w:hAnsi="Aptos" w:cs="Arial"/>
                <w:kern w:val="2"/>
                <w:sz w:val="21"/>
                <w:szCs w:val="21"/>
              </w:rPr>
              <w:t xml:space="preserve">ompleted </w:t>
            </w:r>
            <w:r w:rsidRPr="00107379">
              <w:rPr>
                <w:rFonts w:ascii="Aptos" w:eastAsia="Arial" w:hAnsi="Aptos" w:cs="Arial"/>
                <w:kern w:val="2"/>
                <w:sz w:val="21"/>
                <w:szCs w:val="21"/>
              </w:rPr>
              <w:t>Pricing Attachment</w:t>
            </w:r>
            <w:r>
              <w:rPr>
                <w:rFonts w:ascii="Aptos" w:eastAsia="Arial" w:hAnsi="Aptos" w:cs="Arial"/>
                <w:kern w:val="2"/>
                <w:sz w:val="21"/>
                <w:szCs w:val="21"/>
              </w:rPr>
              <w:t>.</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7301C35E" w14:textId="26DCDB1F" w:rsidR="006C071F" w:rsidRPr="00087A0B" w:rsidRDefault="00EB701C" w:rsidP="00C532BB">
            <w:pPr>
              <w:spacing w:after="0"/>
              <w:jc w:val="center"/>
              <w:rPr>
                <w:rFonts w:ascii="Aptos" w:eastAsia="Arial" w:hAnsi="Aptos" w:cs="Arial"/>
                <w:b/>
                <w:bCs/>
                <w:kern w:val="2"/>
                <w:sz w:val="21"/>
                <w:szCs w:val="21"/>
              </w:rPr>
            </w:pPr>
            <w:r>
              <w:rPr>
                <w:rFonts w:ascii="Aptos" w:hAnsi="Aptos" w:cs="Arial"/>
                <w:b/>
                <w:bCs/>
                <w:kern w:val="2"/>
                <w:sz w:val="21"/>
                <w:szCs w:val="21"/>
              </w:rPr>
              <w:t>1</w:t>
            </w:r>
            <w:r w:rsidR="00C15CB5">
              <w:rPr>
                <w:rFonts w:ascii="Aptos" w:hAnsi="Aptos" w:cs="Arial"/>
                <w:b/>
                <w:bCs/>
                <w:kern w:val="2"/>
                <w:sz w:val="21"/>
                <w:szCs w:val="21"/>
              </w:rPr>
              <w:t>5</w:t>
            </w:r>
            <w:r w:rsidR="006C071F" w:rsidRPr="00087A0B">
              <w:rPr>
                <w:rFonts w:ascii="Aptos" w:hAnsi="Aptos" w:cs="Arial"/>
                <w:b/>
                <w:bCs/>
                <w:kern w:val="2"/>
                <w:sz w:val="21"/>
                <w:szCs w:val="21"/>
              </w:rPr>
              <w:t>%</w:t>
            </w:r>
          </w:p>
        </w:tc>
      </w:tr>
      <w:tr w:rsidR="006C071F" w:rsidRPr="00087A0B" w14:paraId="77B66E25" w14:textId="77777777" w:rsidTr="00BD528D">
        <w:trPr>
          <w:trHeight w:hRule="exact" w:val="720"/>
        </w:trPr>
        <w:tc>
          <w:tcPr>
            <w:tcW w:w="8365" w:type="dxa"/>
            <w:tcBorders>
              <w:top w:val="single" w:sz="4" w:space="0" w:color="000000"/>
              <w:left w:val="single" w:sz="4" w:space="0" w:color="000000"/>
              <w:bottom w:val="single" w:sz="4" w:space="0" w:color="000000"/>
              <w:right w:val="single" w:sz="4" w:space="0" w:color="000000"/>
            </w:tcBorders>
            <w:vAlign w:val="center"/>
            <w:hideMark/>
          </w:tcPr>
          <w:p w14:paraId="10C4D97A" w14:textId="2F95F01A" w:rsidR="006C071F" w:rsidRPr="00087A0B" w:rsidRDefault="00C15CB5" w:rsidP="00C532BB">
            <w:pPr>
              <w:spacing w:after="0"/>
              <w:rPr>
                <w:rFonts w:ascii="Aptos" w:eastAsia="Arial" w:hAnsi="Aptos" w:cs="Arial"/>
                <w:kern w:val="2"/>
                <w:sz w:val="21"/>
                <w:szCs w:val="21"/>
              </w:rPr>
            </w:pPr>
            <w:r w:rsidRPr="00087A0B">
              <w:rPr>
                <w:rFonts w:ascii="Aptos" w:eastAsia="Arial" w:hAnsi="Aptos" w:cs="Arial"/>
                <w:b/>
                <w:bCs/>
                <w:kern w:val="2"/>
                <w:sz w:val="21"/>
                <w:szCs w:val="21"/>
              </w:rPr>
              <w:t xml:space="preserve">Terms and Conditions: </w:t>
            </w:r>
            <w:r>
              <w:rPr>
                <w:rFonts w:ascii="Aptos" w:eastAsia="Arial" w:hAnsi="Aptos" w:cs="Arial"/>
                <w:kern w:val="2"/>
                <w:sz w:val="21"/>
                <w:szCs w:val="21"/>
              </w:rPr>
              <w:t>Bidder’s</w:t>
            </w:r>
            <w:r w:rsidRPr="00087A0B">
              <w:rPr>
                <w:rFonts w:ascii="Aptos" w:eastAsia="Arial" w:hAnsi="Aptos" w:cs="Arial"/>
                <w:kern w:val="2"/>
                <w:sz w:val="21"/>
                <w:szCs w:val="21"/>
              </w:rPr>
              <w:t xml:space="preserve"> proposed contract terms</w:t>
            </w:r>
            <w:r>
              <w:rPr>
                <w:rFonts w:ascii="Aptos" w:eastAsia="Arial" w:hAnsi="Aptos" w:cs="Arial"/>
                <w:kern w:val="2"/>
                <w:sz w:val="21"/>
                <w:szCs w:val="21"/>
              </w:rPr>
              <w:t xml:space="preserve">, </w:t>
            </w:r>
            <w:r w:rsidRPr="00087A0B">
              <w:rPr>
                <w:rFonts w:ascii="Aptos" w:eastAsia="Arial" w:hAnsi="Aptos" w:cs="Arial"/>
                <w:kern w:val="2"/>
                <w:sz w:val="21"/>
                <w:szCs w:val="21"/>
              </w:rPr>
              <w:t>conditions</w:t>
            </w:r>
            <w:r>
              <w:rPr>
                <w:rFonts w:ascii="Aptos" w:eastAsia="Arial" w:hAnsi="Aptos" w:cs="Arial"/>
                <w:kern w:val="2"/>
                <w:sz w:val="21"/>
                <w:szCs w:val="21"/>
              </w:rPr>
              <w:t>, and exceptions.</w:t>
            </w:r>
          </w:p>
        </w:tc>
        <w:tc>
          <w:tcPr>
            <w:tcW w:w="995" w:type="dxa"/>
            <w:tcBorders>
              <w:top w:val="single" w:sz="4" w:space="0" w:color="000000"/>
              <w:left w:val="single" w:sz="4" w:space="0" w:color="000000"/>
              <w:bottom w:val="single" w:sz="4" w:space="0" w:color="000000"/>
              <w:right w:val="single" w:sz="4" w:space="0" w:color="000000"/>
            </w:tcBorders>
            <w:vAlign w:val="center"/>
            <w:hideMark/>
          </w:tcPr>
          <w:p w14:paraId="6AD7E699" w14:textId="7F85258D" w:rsidR="006C071F" w:rsidRPr="00087A0B" w:rsidRDefault="00733F3C" w:rsidP="00C532BB">
            <w:pPr>
              <w:spacing w:after="0"/>
              <w:jc w:val="center"/>
              <w:rPr>
                <w:rFonts w:ascii="Aptos" w:eastAsia="Arial" w:hAnsi="Aptos" w:cs="Arial"/>
                <w:b/>
                <w:bCs/>
                <w:kern w:val="2"/>
                <w:sz w:val="21"/>
                <w:szCs w:val="21"/>
              </w:rPr>
            </w:pPr>
            <w:r>
              <w:rPr>
                <w:rFonts w:ascii="Aptos" w:hAnsi="Aptos" w:cs="Arial"/>
                <w:b/>
                <w:bCs/>
                <w:kern w:val="2"/>
                <w:sz w:val="21"/>
                <w:szCs w:val="21"/>
              </w:rPr>
              <w:t>10</w:t>
            </w:r>
            <w:r w:rsidR="006C071F" w:rsidRPr="00087A0B">
              <w:rPr>
                <w:rFonts w:ascii="Aptos" w:hAnsi="Aptos" w:cs="Arial"/>
                <w:b/>
                <w:bCs/>
                <w:kern w:val="2"/>
                <w:sz w:val="21"/>
                <w:szCs w:val="21"/>
              </w:rPr>
              <w:t>%</w:t>
            </w:r>
          </w:p>
        </w:tc>
      </w:tr>
    </w:tbl>
    <w:p w14:paraId="2CAC774E" w14:textId="77777777" w:rsidR="006C071F" w:rsidRPr="00087A0B" w:rsidRDefault="006C071F" w:rsidP="006C071F">
      <w:pPr>
        <w:spacing w:after="0"/>
        <w:jc w:val="both"/>
        <w:rPr>
          <w:rFonts w:ascii="Aptos" w:hAnsi="Aptos"/>
        </w:rPr>
      </w:pPr>
    </w:p>
    <w:p w14:paraId="5110CA97" w14:textId="77777777" w:rsidR="006C071F" w:rsidRDefault="006C071F" w:rsidP="0029748A">
      <w:pPr>
        <w:spacing w:after="0"/>
        <w:jc w:val="both"/>
        <w:rPr>
          <w:rFonts w:ascii="Aptos" w:hAnsi="Aptos"/>
        </w:rPr>
      </w:pPr>
    </w:p>
    <w:p w14:paraId="646A8EA5" w14:textId="77777777" w:rsidR="00C6065A" w:rsidRDefault="00C6065A" w:rsidP="0029748A">
      <w:pPr>
        <w:spacing w:after="0"/>
        <w:jc w:val="center"/>
        <w:rPr>
          <w:rFonts w:ascii="Aptos" w:hAnsi="Aptos"/>
        </w:rPr>
      </w:pPr>
    </w:p>
    <w:p w14:paraId="5F2F2BCD" w14:textId="2FB8ED0B" w:rsidR="0029748A" w:rsidRPr="00BA41FC" w:rsidRDefault="0029748A" w:rsidP="0029748A">
      <w:pPr>
        <w:spacing w:after="0"/>
        <w:jc w:val="center"/>
        <w:rPr>
          <w:rFonts w:ascii="Aptos" w:hAnsi="Aptos"/>
        </w:rPr>
      </w:pPr>
      <w:r>
        <w:rPr>
          <w:rFonts w:ascii="Aptos" w:hAnsi="Aptos"/>
        </w:rPr>
        <w:t>###</w:t>
      </w:r>
    </w:p>
    <w:sectPr w:rsidR="0029748A" w:rsidRPr="00BA41FC" w:rsidSect="009951BF">
      <w:footerReference w:type="default" r:id="rId15"/>
      <w:footerReference w:type="first" r:id="rId16"/>
      <w:pgSz w:w="12240" w:h="15840" w:code="1"/>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F9E09" w14:textId="77777777" w:rsidR="00242BA2" w:rsidRDefault="00242BA2">
      <w:pPr>
        <w:spacing w:after="0" w:line="240" w:lineRule="auto"/>
      </w:pPr>
      <w:r>
        <w:separator/>
      </w:r>
    </w:p>
  </w:endnote>
  <w:endnote w:type="continuationSeparator" w:id="0">
    <w:p w14:paraId="5FBE9D09" w14:textId="77777777" w:rsidR="00242BA2" w:rsidRDefault="00242BA2">
      <w:pPr>
        <w:spacing w:after="0" w:line="240" w:lineRule="auto"/>
      </w:pPr>
      <w:r>
        <w:continuationSeparator/>
      </w:r>
    </w:p>
  </w:endnote>
  <w:endnote w:type="continuationNotice" w:id="1">
    <w:p w14:paraId="197F74BF" w14:textId="77777777" w:rsidR="00242BA2" w:rsidRDefault="00242B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18"/>
        <w:szCs w:val="18"/>
      </w:rPr>
      <w:id w:val="-2058384308"/>
      <w:docPartObj>
        <w:docPartGallery w:val="Page Numbers (Bottom of Page)"/>
        <w:docPartUnique/>
      </w:docPartObj>
    </w:sdtPr>
    <w:sdtEndPr/>
    <w:sdtContent>
      <w:sdt>
        <w:sdtPr>
          <w:rPr>
            <w:rFonts w:ascii="Aptos" w:hAnsi="Aptos"/>
            <w:sz w:val="18"/>
            <w:szCs w:val="18"/>
          </w:rPr>
          <w:id w:val="1728636285"/>
          <w:docPartObj>
            <w:docPartGallery w:val="Page Numbers (Top of Page)"/>
            <w:docPartUnique/>
          </w:docPartObj>
        </w:sdtPr>
        <w:sdtEndPr/>
        <w:sdtContent>
          <w:p w14:paraId="673BDE7F" w14:textId="77777777" w:rsidR="0074552F" w:rsidRPr="00BA41FC" w:rsidRDefault="001113C6">
            <w:pPr>
              <w:pStyle w:val="Footer"/>
              <w:jc w:val="center"/>
              <w:rPr>
                <w:rFonts w:ascii="Aptos" w:hAnsi="Aptos"/>
                <w:sz w:val="18"/>
                <w:szCs w:val="18"/>
              </w:rPr>
            </w:pPr>
            <w:r w:rsidRPr="00BA41FC">
              <w:rPr>
                <w:rFonts w:ascii="Aptos" w:hAnsi="Aptos"/>
                <w:sz w:val="18"/>
                <w:szCs w:val="18"/>
              </w:rPr>
              <w:t xml:space="preserve">Page </w:t>
            </w:r>
            <w:r w:rsidRPr="00BA41FC">
              <w:rPr>
                <w:rFonts w:ascii="Aptos" w:hAnsi="Aptos"/>
                <w:b/>
                <w:bCs/>
                <w:sz w:val="18"/>
                <w:szCs w:val="18"/>
              </w:rPr>
              <w:fldChar w:fldCharType="begin"/>
            </w:r>
            <w:r w:rsidRPr="00BA41FC">
              <w:rPr>
                <w:rFonts w:ascii="Aptos" w:hAnsi="Aptos"/>
                <w:b/>
                <w:bCs/>
                <w:sz w:val="18"/>
                <w:szCs w:val="18"/>
              </w:rPr>
              <w:instrText xml:space="preserve"> PAGE </w:instrText>
            </w:r>
            <w:r w:rsidRPr="00BA41FC">
              <w:rPr>
                <w:rFonts w:ascii="Aptos" w:hAnsi="Aptos"/>
                <w:b/>
                <w:bCs/>
                <w:sz w:val="18"/>
                <w:szCs w:val="18"/>
              </w:rPr>
              <w:fldChar w:fldCharType="separate"/>
            </w:r>
            <w:r w:rsidRPr="00BA41FC">
              <w:rPr>
                <w:rFonts w:ascii="Aptos" w:hAnsi="Aptos"/>
                <w:b/>
                <w:bCs/>
                <w:noProof/>
                <w:sz w:val="18"/>
                <w:szCs w:val="18"/>
              </w:rPr>
              <w:t>2</w:t>
            </w:r>
            <w:r w:rsidRPr="00BA41FC">
              <w:rPr>
                <w:rFonts w:ascii="Aptos" w:hAnsi="Aptos"/>
                <w:b/>
                <w:bCs/>
                <w:sz w:val="18"/>
                <w:szCs w:val="18"/>
              </w:rPr>
              <w:fldChar w:fldCharType="end"/>
            </w:r>
            <w:r w:rsidRPr="00BA41FC">
              <w:rPr>
                <w:rFonts w:ascii="Aptos" w:hAnsi="Aptos"/>
                <w:sz w:val="18"/>
                <w:szCs w:val="18"/>
              </w:rPr>
              <w:t xml:space="preserve"> of </w:t>
            </w:r>
            <w:r w:rsidRPr="00BA41FC">
              <w:rPr>
                <w:rFonts w:ascii="Aptos" w:hAnsi="Aptos"/>
                <w:b/>
                <w:bCs/>
                <w:sz w:val="18"/>
                <w:szCs w:val="18"/>
              </w:rPr>
              <w:fldChar w:fldCharType="begin"/>
            </w:r>
            <w:r w:rsidRPr="00BA41FC">
              <w:rPr>
                <w:rFonts w:ascii="Aptos" w:hAnsi="Aptos"/>
                <w:b/>
                <w:bCs/>
                <w:sz w:val="18"/>
                <w:szCs w:val="18"/>
              </w:rPr>
              <w:instrText xml:space="preserve"> NUMPAGES  </w:instrText>
            </w:r>
            <w:r w:rsidRPr="00BA41FC">
              <w:rPr>
                <w:rFonts w:ascii="Aptos" w:hAnsi="Aptos"/>
                <w:b/>
                <w:bCs/>
                <w:sz w:val="18"/>
                <w:szCs w:val="18"/>
              </w:rPr>
              <w:fldChar w:fldCharType="separate"/>
            </w:r>
            <w:r w:rsidRPr="00BA41FC">
              <w:rPr>
                <w:rFonts w:ascii="Aptos" w:hAnsi="Aptos"/>
                <w:b/>
                <w:bCs/>
                <w:noProof/>
                <w:sz w:val="18"/>
                <w:szCs w:val="18"/>
              </w:rPr>
              <w:t>2</w:t>
            </w:r>
            <w:r w:rsidRPr="00BA41FC">
              <w:rPr>
                <w:rFonts w:ascii="Aptos" w:hAnsi="Aptos"/>
                <w:b/>
                <w:bCs/>
                <w:sz w:val="18"/>
                <w:szCs w:val="18"/>
              </w:rPr>
              <w:fldChar w:fldCharType="end"/>
            </w:r>
          </w:p>
        </w:sdtContent>
      </w:sdt>
    </w:sdtContent>
  </w:sdt>
  <w:p w14:paraId="7ED3996E" w14:textId="77777777" w:rsidR="0074552F" w:rsidRDefault="007455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18"/>
        <w:szCs w:val="18"/>
      </w:rPr>
      <w:id w:val="523524370"/>
      <w:docPartObj>
        <w:docPartGallery w:val="Page Numbers (Top of Page)"/>
        <w:docPartUnique/>
      </w:docPartObj>
    </w:sdtPr>
    <w:sdtEndPr/>
    <w:sdtContent>
      <w:p w14:paraId="48EA42C3" w14:textId="77777777" w:rsidR="0074552F" w:rsidRPr="00BA41FC" w:rsidRDefault="001113C6">
        <w:pPr>
          <w:pStyle w:val="Footer"/>
          <w:jc w:val="center"/>
          <w:rPr>
            <w:rFonts w:ascii="Aptos" w:hAnsi="Aptos"/>
            <w:sz w:val="18"/>
            <w:szCs w:val="18"/>
          </w:rPr>
        </w:pPr>
        <w:r w:rsidRPr="00BA41FC">
          <w:rPr>
            <w:rFonts w:ascii="Aptos" w:hAnsi="Aptos"/>
            <w:sz w:val="18"/>
            <w:szCs w:val="18"/>
          </w:rPr>
          <w:t xml:space="preserve">Page </w:t>
        </w:r>
        <w:r w:rsidRPr="00BA41FC">
          <w:rPr>
            <w:rFonts w:ascii="Aptos" w:hAnsi="Aptos"/>
            <w:b/>
            <w:bCs/>
            <w:sz w:val="18"/>
            <w:szCs w:val="18"/>
          </w:rPr>
          <w:fldChar w:fldCharType="begin"/>
        </w:r>
        <w:r w:rsidRPr="00BA41FC">
          <w:rPr>
            <w:rFonts w:ascii="Aptos" w:hAnsi="Aptos"/>
            <w:b/>
            <w:bCs/>
            <w:sz w:val="18"/>
            <w:szCs w:val="18"/>
          </w:rPr>
          <w:instrText xml:space="preserve"> PAGE </w:instrText>
        </w:r>
        <w:r w:rsidRPr="00BA41FC">
          <w:rPr>
            <w:rFonts w:ascii="Aptos" w:hAnsi="Aptos"/>
            <w:b/>
            <w:bCs/>
            <w:sz w:val="18"/>
            <w:szCs w:val="18"/>
          </w:rPr>
          <w:fldChar w:fldCharType="separate"/>
        </w:r>
        <w:r w:rsidRPr="00BA41FC">
          <w:rPr>
            <w:rFonts w:ascii="Aptos" w:hAnsi="Aptos"/>
            <w:b/>
            <w:bCs/>
            <w:sz w:val="18"/>
            <w:szCs w:val="18"/>
          </w:rPr>
          <w:t>2</w:t>
        </w:r>
        <w:r w:rsidRPr="00BA41FC">
          <w:rPr>
            <w:rFonts w:ascii="Aptos" w:hAnsi="Aptos"/>
            <w:b/>
            <w:bCs/>
            <w:sz w:val="18"/>
            <w:szCs w:val="18"/>
          </w:rPr>
          <w:fldChar w:fldCharType="end"/>
        </w:r>
        <w:r w:rsidRPr="00BA41FC">
          <w:rPr>
            <w:rFonts w:ascii="Aptos" w:hAnsi="Aptos"/>
            <w:sz w:val="18"/>
            <w:szCs w:val="18"/>
          </w:rPr>
          <w:t xml:space="preserve"> of </w:t>
        </w:r>
        <w:r w:rsidRPr="00BA41FC">
          <w:rPr>
            <w:rFonts w:ascii="Aptos" w:hAnsi="Aptos"/>
            <w:b/>
            <w:bCs/>
            <w:sz w:val="18"/>
            <w:szCs w:val="18"/>
          </w:rPr>
          <w:fldChar w:fldCharType="begin"/>
        </w:r>
        <w:r w:rsidRPr="00BA41FC">
          <w:rPr>
            <w:rFonts w:ascii="Aptos" w:hAnsi="Aptos"/>
            <w:b/>
            <w:bCs/>
            <w:sz w:val="18"/>
            <w:szCs w:val="18"/>
          </w:rPr>
          <w:instrText xml:space="preserve"> NUMPAGES  </w:instrText>
        </w:r>
        <w:r w:rsidRPr="00BA41FC">
          <w:rPr>
            <w:rFonts w:ascii="Aptos" w:hAnsi="Aptos"/>
            <w:b/>
            <w:bCs/>
            <w:sz w:val="18"/>
            <w:szCs w:val="18"/>
          </w:rPr>
          <w:fldChar w:fldCharType="separate"/>
        </w:r>
        <w:r w:rsidRPr="00BA41FC">
          <w:rPr>
            <w:rFonts w:ascii="Aptos" w:hAnsi="Aptos"/>
            <w:b/>
            <w:bCs/>
            <w:sz w:val="18"/>
            <w:szCs w:val="18"/>
          </w:rPr>
          <w:t>3</w:t>
        </w:r>
        <w:r w:rsidRPr="00BA41FC">
          <w:rPr>
            <w:rFonts w:ascii="Aptos" w:hAnsi="Aptos"/>
            <w:b/>
            <w:bCs/>
            <w:sz w:val="18"/>
            <w:szCs w:val="18"/>
          </w:rPr>
          <w:fldChar w:fldCharType="end"/>
        </w:r>
      </w:p>
    </w:sdtContent>
  </w:sdt>
  <w:p w14:paraId="5E101299" w14:textId="77777777" w:rsidR="0074552F" w:rsidRDefault="0074552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471D3" w14:textId="77777777" w:rsidR="00242BA2" w:rsidRDefault="00242BA2">
      <w:pPr>
        <w:spacing w:after="0" w:line="240" w:lineRule="auto"/>
      </w:pPr>
      <w:r>
        <w:separator/>
      </w:r>
    </w:p>
  </w:footnote>
  <w:footnote w:type="continuationSeparator" w:id="0">
    <w:p w14:paraId="0AABC116" w14:textId="77777777" w:rsidR="00242BA2" w:rsidRDefault="00242BA2">
      <w:pPr>
        <w:spacing w:after="0" w:line="240" w:lineRule="auto"/>
      </w:pPr>
      <w:r>
        <w:continuationSeparator/>
      </w:r>
    </w:p>
  </w:footnote>
  <w:footnote w:type="continuationNotice" w:id="1">
    <w:p w14:paraId="7E3F6C54" w14:textId="77777777" w:rsidR="00242BA2" w:rsidRDefault="00242BA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AD1EEC"/>
    <w:multiLevelType w:val="hybridMultilevel"/>
    <w:tmpl w:val="EF90F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4704CB"/>
    <w:multiLevelType w:val="hybridMultilevel"/>
    <w:tmpl w:val="142E8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8941459">
    <w:abstractNumId w:val="1"/>
  </w:num>
  <w:num w:numId="2" w16cid:durableId="1125469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0M7YwMjA0MjEyMTRV0lEKTi0uzszPAykwrAUAZ91NbCwAAAA="/>
  </w:docVars>
  <w:rsids>
    <w:rsidRoot w:val="005F3539"/>
    <w:rsid w:val="0000023A"/>
    <w:rsid w:val="00002407"/>
    <w:rsid w:val="000028E0"/>
    <w:rsid w:val="000062AF"/>
    <w:rsid w:val="0000649D"/>
    <w:rsid w:val="00006B4A"/>
    <w:rsid w:val="00007B63"/>
    <w:rsid w:val="00014BCA"/>
    <w:rsid w:val="00014F10"/>
    <w:rsid w:val="00016FB0"/>
    <w:rsid w:val="000204F2"/>
    <w:rsid w:val="00022B5B"/>
    <w:rsid w:val="00022EA0"/>
    <w:rsid w:val="00022FD0"/>
    <w:rsid w:val="00023C0A"/>
    <w:rsid w:val="000250FF"/>
    <w:rsid w:val="0003149D"/>
    <w:rsid w:val="00041BB4"/>
    <w:rsid w:val="00043A12"/>
    <w:rsid w:val="000453D9"/>
    <w:rsid w:val="00052E21"/>
    <w:rsid w:val="0005575F"/>
    <w:rsid w:val="00056596"/>
    <w:rsid w:val="0006572C"/>
    <w:rsid w:val="00076554"/>
    <w:rsid w:val="00076FB0"/>
    <w:rsid w:val="00077C0F"/>
    <w:rsid w:val="00082AB5"/>
    <w:rsid w:val="00082E31"/>
    <w:rsid w:val="00083A6C"/>
    <w:rsid w:val="00086AC4"/>
    <w:rsid w:val="000902AE"/>
    <w:rsid w:val="00090875"/>
    <w:rsid w:val="00090B09"/>
    <w:rsid w:val="000969C7"/>
    <w:rsid w:val="00097A7D"/>
    <w:rsid w:val="000A0917"/>
    <w:rsid w:val="000A577D"/>
    <w:rsid w:val="000A5C1A"/>
    <w:rsid w:val="000B1DE7"/>
    <w:rsid w:val="000B5B90"/>
    <w:rsid w:val="000B7653"/>
    <w:rsid w:val="000C0A8A"/>
    <w:rsid w:val="000C1CF2"/>
    <w:rsid w:val="000C21A0"/>
    <w:rsid w:val="000C2B06"/>
    <w:rsid w:val="000C34F7"/>
    <w:rsid w:val="000C5D81"/>
    <w:rsid w:val="000C5DCC"/>
    <w:rsid w:val="000C6940"/>
    <w:rsid w:val="000C6FF2"/>
    <w:rsid w:val="000D0BF5"/>
    <w:rsid w:val="000D1EA8"/>
    <w:rsid w:val="000D3BC7"/>
    <w:rsid w:val="000D4D2B"/>
    <w:rsid w:val="000E1D03"/>
    <w:rsid w:val="000E4E6D"/>
    <w:rsid w:val="000E5DBB"/>
    <w:rsid w:val="000F135E"/>
    <w:rsid w:val="000F1DA7"/>
    <w:rsid w:val="000F2B92"/>
    <w:rsid w:val="000F3C9C"/>
    <w:rsid w:val="000F4A67"/>
    <w:rsid w:val="000F7598"/>
    <w:rsid w:val="000F7C0A"/>
    <w:rsid w:val="00101F28"/>
    <w:rsid w:val="00105E23"/>
    <w:rsid w:val="00107379"/>
    <w:rsid w:val="00110C67"/>
    <w:rsid w:val="00110EB3"/>
    <w:rsid w:val="001113C6"/>
    <w:rsid w:val="001201BA"/>
    <w:rsid w:val="00136B8B"/>
    <w:rsid w:val="00140762"/>
    <w:rsid w:val="00140D03"/>
    <w:rsid w:val="0014189F"/>
    <w:rsid w:val="001458F4"/>
    <w:rsid w:val="00146BD2"/>
    <w:rsid w:val="001504D3"/>
    <w:rsid w:val="0015341F"/>
    <w:rsid w:val="001556B4"/>
    <w:rsid w:val="00156CE6"/>
    <w:rsid w:val="0016372A"/>
    <w:rsid w:val="00163919"/>
    <w:rsid w:val="00165021"/>
    <w:rsid w:val="00165336"/>
    <w:rsid w:val="0016637E"/>
    <w:rsid w:val="001760B5"/>
    <w:rsid w:val="00176798"/>
    <w:rsid w:val="00176FCA"/>
    <w:rsid w:val="00177528"/>
    <w:rsid w:val="001819FB"/>
    <w:rsid w:val="001833C1"/>
    <w:rsid w:val="001857AD"/>
    <w:rsid w:val="0018769D"/>
    <w:rsid w:val="00195B82"/>
    <w:rsid w:val="001975F9"/>
    <w:rsid w:val="001A0F1D"/>
    <w:rsid w:val="001A69D4"/>
    <w:rsid w:val="001B35CD"/>
    <w:rsid w:val="001B6C2C"/>
    <w:rsid w:val="001C02D6"/>
    <w:rsid w:val="001C2541"/>
    <w:rsid w:val="001C4E70"/>
    <w:rsid w:val="001C7907"/>
    <w:rsid w:val="001C7D39"/>
    <w:rsid w:val="001D2140"/>
    <w:rsid w:val="001D392D"/>
    <w:rsid w:val="001E0D56"/>
    <w:rsid w:val="001E23AA"/>
    <w:rsid w:val="001E3143"/>
    <w:rsid w:val="001E39EB"/>
    <w:rsid w:val="001F0C70"/>
    <w:rsid w:val="001F14F1"/>
    <w:rsid w:val="001F5A23"/>
    <w:rsid w:val="002025CE"/>
    <w:rsid w:val="0021081A"/>
    <w:rsid w:val="002131DA"/>
    <w:rsid w:val="00223F5B"/>
    <w:rsid w:val="0022688B"/>
    <w:rsid w:val="00231D5F"/>
    <w:rsid w:val="00234706"/>
    <w:rsid w:val="002363FA"/>
    <w:rsid w:val="00242BA2"/>
    <w:rsid w:val="002432B0"/>
    <w:rsid w:val="0024426C"/>
    <w:rsid w:val="00245049"/>
    <w:rsid w:val="0024587C"/>
    <w:rsid w:val="0025247C"/>
    <w:rsid w:val="00252D87"/>
    <w:rsid w:val="00260400"/>
    <w:rsid w:val="00260D17"/>
    <w:rsid w:val="00266A20"/>
    <w:rsid w:val="0027082D"/>
    <w:rsid w:val="002711BF"/>
    <w:rsid w:val="00272A8B"/>
    <w:rsid w:val="002749C9"/>
    <w:rsid w:val="002924A1"/>
    <w:rsid w:val="00293114"/>
    <w:rsid w:val="00296494"/>
    <w:rsid w:val="00296E05"/>
    <w:rsid w:val="0029748A"/>
    <w:rsid w:val="002A1CAE"/>
    <w:rsid w:val="002A2108"/>
    <w:rsid w:val="002A6ACC"/>
    <w:rsid w:val="002A79BF"/>
    <w:rsid w:val="002B4AF3"/>
    <w:rsid w:val="002B5FDE"/>
    <w:rsid w:val="002B7E3F"/>
    <w:rsid w:val="002C25FA"/>
    <w:rsid w:val="002C2AB4"/>
    <w:rsid w:val="002C681E"/>
    <w:rsid w:val="002D028A"/>
    <w:rsid w:val="002D072D"/>
    <w:rsid w:val="002D654C"/>
    <w:rsid w:val="002E31E6"/>
    <w:rsid w:val="002F0360"/>
    <w:rsid w:val="002F1E0D"/>
    <w:rsid w:val="002F352C"/>
    <w:rsid w:val="002F5385"/>
    <w:rsid w:val="002F7530"/>
    <w:rsid w:val="003036A3"/>
    <w:rsid w:val="00303812"/>
    <w:rsid w:val="00303F06"/>
    <w:rsid w:val="003044DA"/>
    <w:rsid w:val="0030466F"/>
    <w:rsid w:val="00307F7D"/>
    <w:rsid w:val="00312DCF"/>
    <w:rsid w:val="00314A50"/>
    <w:rsid w:val="0031640B"/>
    <w:rsid w:val="003169BC"/>
    <w:rsid w:val="00316B6F"/>
    <w:rsid w:val="00317D1E"/>
    <w:rsid w:val="00317E34"/>
    <w:rsid w:val="00321FE6"/>
    <w:rsid w:val="003220A0"/>
    <w:rsid w:val="00323340"/>
    <w:rsid w:val="00324906"/>
    <w:rsid w:val="00324FD9"/>
    <w:rsid w:val="003251B9"/>
    <w:rsid w:val="00325F38"/>
    <w:rsid w:val="003342E5"/>
    <w:rsid w:val="003345F9"/>
    <w:rsid w:val="00337284"/>
    <w:rsid w:val="003446F5"/>
    <w:rsid w:val="0034761F"/>
    <w:rsid w:val="003544ED"/>
    <w:rsid w:val="00357A64"/>
    <w:rsid w:val="003604F3"/>
    <w:rsid w:val="003619F0"/>
    <w:rsid w:val="003632A3"/>
    <w:rsid w:val="00364661"/>
    <w:rsid w:val="00372A86"/>
    <w:rsid w:val="00375D9D"/>
    <w:rsid w:val="00390404"/>
    <w:rsid w:val="003913E0"/>
    <w:rsid w:val="00393748"/>
    <w:rsid w:val="00394C82"/>
    <w:rsid w:val="003964DB"/>
    <w:rsid w:val="003976EC"/>
    <w:rsid w:val="003A06FC"/>
    <w:rsid w:val="003A0C73"/>
    <w:rsid w:val="003A3C1C"/>
    <w:rsid w:val="003A4AC8"/>
    <w:rsid w:val="003A51F2"/>
    <w:rsid w:val="003A602C"/>
    <w:rsid w:val="003A60F8"/>
    <w:rsid w:val="003A7207"/>
    <w:rsid w:val="003A749E"/>
    <w:rsid w:val="003C2531"/>
    <w:rsid w:val="003C2DBC"/>
    <w:rsid w:val="003C522E"/>
    <w:rsid w:val="003C7FF5"/>
    <w:rsid w:val="003D1440"/>
    <w:rsid w:val="003D2F33"/>
    <w:rsid w:val="003D3220"/>
    <w:rsid w:val="003D3501"/>
    <w:rsid w:val="003D4F24"/>
    <w:rsid w:val="003D634D"/>
    <w:rsid w:val="003E1ED9"/>
    <w:rsid w:val="003E548B"/>
    <w:rsid w:val="003E791B"/>
    <w:rsid w:val="003F0984"/>
    <w:rsid w:val="003F4977"/>
    <w:rsid w:val="003F60AD"/>
    <w:rsid w:val="0040532E"/>
    <w:rsid w:val="00411E9E"/>
    <w:rsid w:val="00412FB5"/>
    <w:rsid w:val="004145CC"/>
    <w:rsid w:val="00414C35"/>
    <w:rsid w:val="00420382"/>
    <w:rsid w:val="00422721"/>
    <w:rsid w:val="00422A91"/>
    <w:rsid w:val="004251EA"/>
    <w:rsid w:val="00425270"/>
    <w:rsid w:val="00425D68"/>
    <w:rsid w:val="00435E8E"/>
    <w:rsid w:val="00441823"/>
    <w:rsid w:val="0044433F"/>
    <w:rsid w:val="00446E12"/>
    <w:rsid w:val="00454166"/>
    <w:rsid w:val="004556B3"/>
    <w:rsid w:val="00456F7B"/>
    <w:rsid w:val="00462C49"/>
    <w:rsid w:val="00467E50"/>
    <w:rsid w:val="00470C0C"/>
    <w:rsid w:val="004713A2"/>
    <w:rsid w:val="00472F98"/>
    <w:rsid w:val="004741AE"/>
    <w:rsid w:val="00481648"/>
    <w:rsid w:val="00482DF8"/>
    <w:rsid w:val="00484A7A"/>
    <w:rsid w:val="004872FA"/>
    <w:rsid w:val="00487653"/>
    <w:rsid w:val="0049182F"/>
    <w:rsid w:val="004923C2"/>
    <w:rsid w:val="0049256F"/>
    <w:rsid w:val="004936CF"/>
    <w:rsid w:val="004A6E48"/>
    <w:rsid w:val="004A7800"/>
    <w:rsid w:val="004C1726"/>
    <w:rsid w:val="004C1A03"/>
    <w:rsid w:val="004C2CF6"/>
    <w:rsid w:val="004C6402"/>
    <w:rsid w:val="004C64C3"/>
    <w:rsid w:val="004D5ABA"/>
    <w:rsid w:val="004D7609"/>
    <w:rsid w:val="004E1515"/>
    <w:rsid w:val="004E1581"/>
    <w:rsid w:val="004E49D5"/>
    <w:rsid w:val="004E4F63"/>
    <w:rsid w:val="004E7056"/>
    <w:rsid w:val="004E70DA"/>
    <w:rsid w:val="004F1314"/>
    <w:rsid w:val="004F3800"/>
    <w:rsid w:val="004F3C0F"/>
    <w:rsid w:val="004F5FAB"/>
    <w:rsid w:val="004F61D7"/>
    <w:rsid w:val="004F799C"/>
    <w:rsid w:val="004F7F45"/>
    <w:rsid w:val="005057FA"/>
    <w:rsid w:val="005060B3"/>
    <w:rsid w:val="00516878"/>
    <w:rsid w:val="00516FD5"/>
    <w:rsid w:val="00523216"/>
    <w:rsid w:val="00525064"/>
    <w:rsid w:val="005260AF"/>
    <w:rsid w:val="00526AC4"/>
    <w:rsid w:val="0052740E"/>
    <w:rsid w:val="0053097C"/>
    <w:rsid w:val="005314E8"/>
    <w:rsid w:val="00541BAC"/>
    <w:rsid w:val="00544221"/>
    <w:rsid w:val="0054618D"/>
    <w:rsid w:val="005478E1"/>
    <w:rsid w:val="005503CD"/>
    <w:rsid w:val="00550D20"/>
    <w:rsid w:val="0055210F"/>
    <w:rsid w:val="005620E3"/>
    <w:rsid w:val="00562B23"/>
    <w:rsid w:val="005865E0"/>
    <w:rsid w:val="00586EFD"/>
    <w:rsid w:val="005875B8"/>
    <w:rsid w:val="00591605"/>
    <w:rsid w:val="0059188D"/>
    <w:rsid w:val="0059563B"/>
    <w:rsid w:val="005A0671"/>
    <w:rsid w:val="005A13B8"/>
    <w:rsid w:val="005A3F2B"/>
    <w:rsid w:val="005B0490"/>
    <w:rsid w:val="005B366C"/>
    <w:rsid w:val="005B5583"/>
    <w:rsid w:val="005B595D"/>
    <w:rsid w:val="005B5EB0"/>
    <w:rsid w:val="005B6829"/>
    <w:rsid w:val="005C38E9"/>
    <w:rsid w:val="005C5A29"/>
    <w:rsid w:val="005C67BD"/>
    <w:rsid w:val="005D3BB1"/>
    <w:rsid w:val="005D5921"/>
    <w:rsid w:val="005D5C44"/>
    <w:rsid w:val="005E08F1"/>
    <w:rsid w:val="005E0A90"/>
    <w:rsid w:val="005E0B01"/>
    <w:rsid w:val="005E1F90"/>
    <w:rsid w:val="005E3118"/>
    <w:rsid w:val="005E3206"/>
    <w:rsid w:val="005E500F"/>
    <w:rsid w:val="005E59F4"/>
    <w:rsid w:val="005E6862"/>
    <w:rsid w:val="005F1B55"/>
    <w:rsid w:val="005F2749"/>
    <w:rsid w:val="005F2B2A"/>
    <w:rsid w:val="005F3301"/>
    <w:rsid w:val="005F3539"/>
    <w:rsid w:val="006002A6"/>
    <w:rsid w:val="00606F37"/>
    <w:rsid w:val="00610768"/>
    <w:rsid w:val="0061079A"/>
    <w:rsid w:val="00611F3F"/>
    <w:rsid w:val="0061241F"/>
    <w:rsid w:val="00613555"/>
    <w:rsid w:val="00614294"/>
    <w:rsid w:val="006143B9"/>
    <w:rsid w:val="00622E80"/>
    <w:rsid w:val="00623D30"/>
    <w:rsid w:val="0062645D"/>
    <w:rsid w:val="00627153"/>
    <w:rsid w:val="006314C3"/>
    <w:rsid w:val="0063250D"/>
    <w:rsid w:val="006350C3"/>
    <w:rsid w:val="00635ABE"/>
    <w:rsid w:val="00636E95"/>
    <w:rsid w:val="00637F8B"/>
    <w:rsid w:val="006422C7"/>
    <w:rsid w:val="00644A21"/>
    <w:rsid w:val="00661052"/>
    <w:rsid w:val="00662BF0"/>
    <w:rsid w:val="00663038"/>
    <w:rsid w:val="00663E9B"/>
    <w:rsid w:val="006655A5"/>
    <w:rsid w:val="006660C4"/>
    <w:rsid w:val="00673E5C"/>
    <w:rsid w:val="00674044"/>
    <w:rsid w:val="00675907"/>
    <w:rsid w:val="006759B9"/>
    <w:rsid w:val="00676BCD"/>
    <w:rsid w:val="0067738A"/>
    <w:rsid w:val="00681FED"/>
    <w:rsid w:val="00682DF0"/>
    <w:rsid w:val="0068381F"/>
    <w:rsid w:val="00684658"/>
    <w:rsid w:val="00692C88"/>
    <w:rsid w:val="0069382A"/>
    <w:rsid w:val="00695E89"/>
    <w:rsid w:val="00695F52"/>
    <w:rsid w:val="00696370"/>
    <w:rsid w:val="006A0420"/>
    <w:rsid w:val="006A0A51"/>
    <w:rsid w:val="006A452C"/>
    <w:rsid w:val="006A4CCE"/>
    <w:rsid w:val="006B1A50"/>
    <w:rsid w:val="006B1EF5"/>
    <w:rsid w:val="006B5FC5"/>
    <w:rsid w:val="006B62C9"/>
    <w:rsid w:val="006C071F"/>
    <w:rsid w:val="006C2B78"/>
    <w:rsid w:val="006D0136"/>
    <w:rsid w:val="006D1C9C"/>
    <w:rsid w:val="006D1F5D"/>
    <w:rsid w:val="006D5A8D"/>
    <w:rsid w:val="006D5BEF"/>
    <w:rsid w:val="006D777A"/>
    <w:rsid w:val="006E302F"/>
    <w:rsid w:val="006F18C6"/>
    <w:rsid w:val="006F2233"/>
    <w:rsid w:val="00705FC4"/>
    <w:rsid w:val="007132E5"/>
    <w:rsid w:val="00714AFF"/>
    <w:rsid w:val="00715072"/>
    <w:rsid w:val="00715C08"/>
    <w:rsid w:val="00715CDD"/>
    <w:rsid w:val="00716BB9"/>
    <w:rsid w:val="007176F5"/>
    <w:rsid w:val="00733F3C"/>
    <w:rsid w:val="0073689E"/>
    <w:rsid w:val="00740627"/>
    <w:rsid w:val="007438CF"/>
    <w:rsid w:val="0074425B"/>
    <w:rsid w:val="0074552F"/>
    <w:rsid w:val="00747771"/>
    <w:rsid w:val="0075185B"/>
    <w:rsid w:val="007606ED"/>
    <w:rsid w:val="00761F92"/>
    <w:rsid w:val="007705C6"/>
    <w:rsid w:val="007708A3"/>
    <w:rsid w:val="00772D83"/>
    <w:rsid w:val="0077671B"/>
    <w:rsid w:val="00786000"/>
    <w:rsid w:val="007867F1"/>
    <w:rsid w:val="00791FAA"/>
    <w:rsid w:val="00794970"/>
    <w:rsid w:val="00797696"/>
    <w:rsid w:val="007A4429"/>
    <w:rsid w:val="007A5EF6"/>
    <w:rsid w:val="007B46D4"/>
    <w:rsid w:val="007C0FEE"/>
    <w:rsid w:val="007C186D"/>
    <w:rsid w:val="007C26D6"/>
    <w:rsid w:val="007C4C2B"/>
    <w:rsid w:val="007C4E47"/>
    <w:rsid w:val="007C4EB5"/>
    <w:rsid w:val="007D2519"/>
    <w:rsid w:val="007D3D98"/>
    <w:rsid w:val="007D53A8"/>
    <w:rsid w:val="007E487B"/>
    <w:rsid w:val="007E74BD"/>
    <w:rsid w:val="007E7696"/>
    <w:rsid w:val="007F52BE"/>
    <w:rsid w:val="007F60C2"/>
    <w:rsid w:val="00803EDF"/>
    <w:rsid w:val="00804F38"/>
    <w:rsid w:val="0080576D"/>
    <w:rsid w:val="00810333"/>
    <w:rsid w:val="00811B19"/>
    <w:rsid w:val="008226D8"/>
    <w:rsid w:val="00830291"/>
    <w:rsid w:val="0083350C"/>
    <w:rsid w:val="00837871"/>
    <w:rsid w:val="008502D0"/>
    <w:rsid w:val="008537C3"/>
    <w:rsid w:val="00855996"/>
    <w:rsid w:val="008559D6"/>
    <w:rsid w:val="00883E72"/>
    <w:rsid w:val="0088442B"/>
    <w:rsid w:val="00886C42"/>
    <w:rsid w:val="00887770"/>
    <w:rsid w:val="0089037E"/>
    <w:rsid w:val="0089155F"/>
    <w:rsid w:val="0089354B"/>
    <w:rsid w:val="008A37CD"/>
    <w:rsid w:val="008B0EBB"/>
    <w:rsid w:val="008B4397"/>
    <w:rsid w:val="008B6721"/>
    <w:rsid w:val="008C7912"/>
    <w:rsid w:val="008D0D8B"/>
    <w:rsid w:val="008D2C0D"/>
    <w:rsid w:val="008E5576"/>
    <w:rsid w:val="008F20C0"/>
    <w:rsid w:val="008F5BE9"/>
    <w:rsid w:val="008F7470"/>
    <w:rsid w:val="0090457C"/>
    <w:rsid w:val="00914720"/>
    <w:rsid w:val="00916160"/>
    <w:rsid w:val="00916D55"/>
    <w:rsid w:val="009238E9"/>
    <w:rsid w:val="00924C50"/>
    <w:rsid w:val="0092532B"/>
    <w:rsid w:val="0092768C"/>
    <w:rsid w:val="00932FE5"/>
    <w:rsid w:val="0093715B"/>
    <w:rsid w:val="00944A19"/>
    <w:rsid w:val="009456B0"/>
    <w:rsid w:val="00945AEA"/>
    <w:rsid w:val="00946BB2"/>
    <w:rsid w:val="00947FFD"/>
    <w:rsid w:val="009538CD"/>
    <w:rsid w:val="009637CC"/>
    <w:rsid w:val="00963DD8"/>
    <w:rsid w:val="009648EC"/>
    <w:rsid w:val="00964F59"/>
    <w:rsid w:val="0097141C"/>
    <w:rsid w:val="00971FF8"/>
    <w:rsid w:val="00973194"/>
    <w:rsid w:val="00974600"/>
    <w:rsid w:val="00976EDF"/>
    <w:rsid w:val="0097706D"/>
    <w:rsid w:val="009851A7"/>
    <w:rsid w:val="00987629"/>
    <w:rsid w:val="00992AD3"/>
    <w:rsid w:val="00992DE8"/>
    <w:rsid w:val="009951BF"/>
    <w:rsid w:val="009C02F5"/>
    <w:rsid w:val="009C0F00"/>
    <w:rsid w:val="009C2E0C"/>
    <w:rsid w:val="009C3A18"/>
    <w:rsid w:val="009C4416"/>
    <w:rsid w:val="009C6335"/>
    <w:rsid w:val="009D11D2"/>
    <w:rsid w:val="009D4671"/>
    <w:rsid w:val="009D6763"/>
    <w:rsid w:val="009D78BD"/>
    <w:rsid w:val="009D7FEC"/>
    <w:rsid w:val="009E537C"/>
    <w:rsid w:val="009F152F"/>
    <w:rsid w:val="009F1FB6"/>
    <w:rsid w:val="00A01137"/>
    <w:rsid w:val="00A11D87"/>
    <w:rsid w:val="00A129C2"/>
    <w:rsid w:val="00A13C7B"/>
    <w:rsid w:val="00A1418E"/>
    <w:rsid w:val="00A1672E"/>
    <w:rsid w:val="00A16980"/>
    <w:rsid w:val="00A208F2"/>
    <w:rsid w:val="00A213CB"/>
    <w:rsid w:val="00A317AB"/>
    <w:rsid w:val="00A34032"/>
    <w:rsid w:val="00A41B4A"/>
    <w:rsid w:val="00A45EDA"/>
    <w:rsid w:val="00A45F71"/>
    <w:rsid w:val="00A47C1A"/>
    <w:rsid w:val="00A53ABC"/>
    <w:rsid w:val="00A60D54"/>
    <w:rsid w:val="00A63781"/>
    <w:rsid w:val="00A6658B"/>
    <w:rsid w:val="00A66785"/>
    <w:rsid w:val="00A70912"/>
    <w:rsid w:val="00A71307"/>
    <w:rsid w:val="00A740F3"/>
    <w:rsid w:val="00A80CF1"/>
    <w:rsid w:val="00A81A56"/>
    <w:rsid w:val="00A86338"/>
    <w:rsid w:val="00A87A08"/>
    <w:rsid w:val="00A909B1"/>
    <w:rsid w:val="00A972D5"/>
    <w:rsid w:val="00AA05CC"/>
    <w:rsid w:val="00AA4DED"/>
    <w:rsid w:val="00AA5DDF"/>
    <w:rsid w:val="00AB61B7"/>
    <w:rsid w:val="00AC5945"/>
    <w:rsid w:val="00AD0C45"/>
    <w:rsid w:val="00AD661B"/>
    <w:rsid w:val="00AD7026"/>
    <w:rsid w:val="00AE2D35"/>
    <w:rsid w:val="00AE3E2B"/>
    <w:rsid w:val="00AE6AAF"/>
    <w:rsid w:val="00AE6B49"/>
    <w:rsid w:val="00AE763C"/>
    <w:rsid w:val="00AE7968"/>
    <w:rsid w:val="00AE7E53"/>
    <w:rsid w:val="00AF073D"/>
    <w:rsid w:val="00AF1304"/>
    <w:rsid w:val="00AF165E"/>
    <w:rsid w:val="00AF2DCF"/>
    <w:rsid w:val="00AF34C3"/>
    <w:rsid w:val="00B15452"/>
    <w:rsid w:val="00B175E8"/>
    <w:rsid w:val="00B178AC"/>
    <w:rsid w:val="00B21B1F"/>
    <w:rsid w:val="00B22917"/>
    <w:rsid w:val="00B2388C"/>
    <w:rsid w:val="00B24D81"/>
    <w:rsid w:val="00B27726"/>
    <w:rsid w:val="00B32E39"/>
    <w:rsid w:val="00B37368"/>
    <w:rsid w:val="00B40463"/>
    <w:rsid w:val="00B41BD9"/>
    <w:rsid w:val="00B44296"/>
    <w:rsid w:val="00B4512F"/>
    <w:rsid w:val="00B46083"/>
    <w:rsid w:val="00B51268"/>
    <w:rsid w:val="00B536F3"/>
    <w:rsid w:val="00B54DC2"/>
    <w:rsid w:val="00B60F6B"/>
    <w:rsid w:val="00B643B8"/>
    <w:rsid w:val="00B651F0"/>
    <w:rsid w:val="00B72EEB"/>
    <w:rsid w:val="00B73859"/>
    <w:rsid w:val="00B73AA2"/>
    <w:rsid w:val="00B73F64"/>
    <w:rsid w:val="00B8178D"/>
    <w:rsid w:val="00B84C7E"/>
    <w:rsid w:val="00B86961"/>
    <w:rsid w:val="00B87FC3"/>
    <w:rsid w:val="00B91676"/>
    <w:rsid w:val="00B91EFC"/>
    <w:rsid w:val="00B93D64"/>
    <w:rsid w:val="00B95B1C"/>
    <w:rsid w:val="00BA125A"/>
    <w:rsid w:val="00BA41FC"/>
    <w:rsid w:val="00BA685A"/>
    <w:rsid w:val="00BA7996"/>
    <w:rsid w:val="00BB26E3"/>
    <w:rsid w:val="00BB46D4"/>
    <w:rsid w:val="00BB5C55"/>
    <w:rsid w:val="00BB6A13"/>
    <w:rsid w:val="00BB7AFF"/>
    <w:rsid w:val="00BC133D"/>
    <w:rsid w:val="00BC33C9"/>
    <w:rsid w:val="00BC4137"/>
    <w:rsid w:val="00BC778A"/>
    <w:rsid w:val="00BD3FED"/>
    <w:rsid w:val="00BD528D"/>
    <w:rsid w:val="00BD574A"/>
    <w:rsid w:val="00BD650A"/>
    <w:rsid w:val="00BE02C5"/>
    <w:rsid w:val="00BE15C2"/>
    <w:rsid w:val="00BE1E47"/>
    <w:rsid w:val="00BE68EA"/>
    <w:rsid w:val="00BF6BFA"/>
    <w:rsid w:val="00C02E0A"/>
    <w:rsid w:val="00C067F8"/>
    <w:rsid w:val="00C14204"/>
    <w:rsid w:val="00C15CB5"/>
    <w:rsid w:val="00C16B36"/>
    <w:rsid w:val="00C20B71"/>
    <w:rsid w:val="00C22394"/>
    <w:rsid w:val="00C33750"/>
    <w:rsid w:val="00C35D65"/>
    <w:rsid w:val="00C4566E"/>
    <w:rsid w:val="00C4678D"/>
    <w:rsid w:val="00C50CF8"/>
    <w:rsid w:val="00C52252"/>
    <w:rsid w:val="00C525CF"/>
    <w:rsid w:val="00C52811"/>
    <w:rsid w:val="00C600C4"/>
    <w:rsid w:val="00C6065A"/>
    <w:rsid w:val="00C64946"/>
    <w:rsid w:val="00C71BB3"/>
    <w:rsid w:val="00C737E6"/>
    <w:rsid w:val="00C758B2"/>
    <w:rsid w:val="00C76451"/>
    <w:rsid w:val="00C823A6"/>
    <w:rsid w:val="00C82A83"/>
    <w:rsid w:val="00C8471D"/>
    <w:rsid w:val="00C86FF6"/>
    <w:rsid w:val="00C932BF"/>
    <w:rsid w:val="00C95319"/>
    <w:rsid w:val="00C95ABD"/>
    <w:rsid w:val="00C969C3"/>
    <w:rsid w:val="00C97479"/>
    <w:rsid w:val="00CA0628"/>
    <w:rsid w:val="00CA1156"/>
    <w:rsid w:val="00CA2EC5"/>
    <w:rsid w:val="00CA4F9E"/>
    <w:rsid w:val="00CA6308"/>
    <w:rsid w:val="00CB2297"/>
    <w:rsid w:val="00CB2F9E"/>
    <w:rsid w:val="00CB5062"/>
    <w:rsid w:val="00CC0338"/>
    <w:rsid w:val="00CC2DDD"/>
    <w:rsid w:val="00CC39F9"/>
    <w:rsid w:val="00CC3B73"/>
    <w:rsid w:val="00CC47C1"/>
    <w:rsid w:val="00CD1D8F"/>
    <w:rsid w:val="00CD3BA6"/>
    <w:rsid w:val="00CD3E3B"/>
    <w:rsid w:val="00CD4AA2"/>
    <w:rsid w:val="00CD63EC"/>
    <w:rsid w:val="00CE0932"/>
    <w:rsid w:val="00CE1592"/>
    <w:rsid w:val="00CE40F8"/>
    <w:rsid w:val="00CE4AA0"/>
    <w:rsid w:val="00CE4E69"/>
    <w:rsid w:val="00CE74FD"/>
    <w:rsid w:val="00CF02D1"/>
    <w:rsid w:val="00CF05D1"/>
    <w:rsid w:val="00CF6711"/>
    <w:rsid w:val="00CF778A"/>
    <w:rsid w:val="00CF798E"/>
    <w:rsid w:val="00D05D79"/>
    <w:rsid w:val="00D061C1"/>
    <w:rsid w:val="00D07EEC"/>
    <w:rsid w:val="00D10302"/>
    <w:rsid w:val="00D105F5"/>
    <w:rsid w:val="00D10C45"/>
    <w:rsid w:val="00D110B0"/>
    <w:rsid w:val="00D147AF"/>
    <w:rsid w:val="00D15983"/>
    <w:rsid w:val="00D15C37"/>
    <w:rsid w:val="00D21338"/>
    <w:rsid w:val="00D22730"/>
    <w:rsid w:val="00D43BFC"/>
    <w:rsid w:val="00D55CD9"/>
    <w:rsid w:val="00D57175"/>
    <w:rsid w:val="00D6236F"/>
    <w:rsid w:val="00D65E51"/>
    <w:rsid w:val="00D77F34"/>
    <w:rsid w:val="00D81ED1"/>
    <w:rsid w:val="00D81FCA"/>
    <w:rsid w:val="00D85925"/>
    <w:rsid w:val="00D93F6D"/>
    <w:rsid w:val="00D94513"/>
    <w:rsid w:val="00D97CC3"/>
    <w:rsid w:val="00DA31A2"/>
    <w:rsid w:val="00DA31E1"/>
    <w:rsid w:val="00DA5532"/>
    <w:rsid w:val="00DB1374"/>
    <w:rsid w:val="00DB29C9"/>
    <w:rsid w:val="00DB35E2"/>
    <w:rsid w:val="00DB3B3E"/>
    <w:rsid w:val="00DB483D"/>
    <w:rsid w:val="00DB616C"/>
    <w:rsid w:val="00DB6B7B"/>
    <w:rsid w:val="00DB6D4E"/>
    <w:rsid w:val="00DB7A20"/>
    <w:rsid w:val="00DC207F"/>
    <w:rsid w:val="00DC2268"/>
    <w:rsid w:val="00DC2931"/>
    <w:rsid w:val="00DC6885"/>
    <w:rsid w:val="00DC728D"/>
    <w:rsid w:val="00DD469B"/>
    <w:rsid w:val="00DE20B1"/>
    <w:rsid w:val="00DE23FC"/>
    <w:rsid w:val="00DE5D63"/>
    <w:rsid w:val="00DE60F1"/>
    <w:rsid w:val="00DE67AC"/>
    <w:rsid w:val="00DF1784"/>
    <w:rsid w:val="00DF1EE5"/>
    <w:rsid w:val="00E00592"/>
    <w:rsid w:val="00E12534"/>
    <w:rsid w:val="00E14B3A"/>
    <w:rsid w:val="00E14DB5"/>
    <w:rsid w:val="00E25007"/>
    <w:rsid w:val="00E269F3"/>
    <w:rsid w:val="00E32016"/>
    <w:rsid w:val="00E35419"/>
    <w:rsid w:val="00E355B0"/>
    <w:rsid w:val="00E3707D"/>
    <w:rsid w:val="00E47746"/>
    <w:rsid w:val="00E50BE2"/>
    <w:rsid w:val="00E51031"/>
    <w:rsid w:val="00E529B2"/>
    <w:rsid w:val="00E624CB"/>
    <w:rsid w:val="00E643AB"/>
    <w:rsid w:val="00E643B2"/>
    <w:rsid w:val="00E665C5"/>
    <w:rsid w:val="00E67158"/>
    <w:rsid w:val="00E673D1"/>
    <w:rsid w:val="00E701CB"/>
    <w:rsid w:val="00E7153A"/>
    <w:rsid w:val="00E72887"/>
    <w:rsid w:val="00E74A49"/>
    <w:rsid w:val="00E8278F"/>
    <w:rsid w:val="00E905C5"/>
    <w:rsid w:val="00E916BE"/>
    <w:rsid w:val="00E922B2"/>
    <w:rsid w:val="00E955D5"/>
    <w:rsid w:val="00E95B55"/>
    <w:rsid w:val="00E97070"/>
    <w:rsid w:val="00EA42D9"/>
    <w:rsid w:val="00EB0A67"/>
    <w:rsid w:val="00EB33EC"/>
    <w:rsid w:val="00EB701C"/>
    <w:rsid w:val="00EB7732"/>
    <w:rsid w:val="00EC0359"/>
    <w:rsid w:val="00EC0F24"/>
    <w:rsid w:val="00EC29F3"/>
    <w:rsid w:val="00EC38A0"/>
    <w:rsid w:val="00EC4220"/>
    <w:rsid w:val="00EC5FE0"/>
    <w:rsid w:val="00EE363B"/>
    <w:rsid w:val="00EE49C5"/>
    <w:rsid w:val="00EE51E9"/>
    <w:rsid w:val="00EE6FFF"/>
    <w:rsid w:val="00F00124"/>
    <w:rsid w:val="00F0447A"/>
    <w:rsid w:val="00F10C90"/>
    <w:rsid w:val="00F14A09"/>
    <w:rsid w:val="00F15A6F"/>
    <w:rsid w:val="00F236B2"/>
    <w:rsid w:val="00F26EF3"/>
    <w:rsid w:val="00F2752C"/>
    <w:rsid w:val="00F30F51"/>
    <w:rsid w:val="00F332F5"/>
    <w:rsid w:val="00F36CD6"/>
    <w:rsid w:val="00F377DC"/>
    <w:rsid w:val="00F45893"/>
    <w:rsid w:val="00F53DA8"/>
    <w:rsid w:val="00F5544E"/>
    <w:rsid w:val="00F56485"/>
    <w:rsid w:val="00F576C3"/>
    <w:rsid w:val="00F601E5"/>
    <w:rsid w:val="00F6306D"/>
    <w:rsid w:val="00F642E8"/>
    <w:rsid w:val="00F6757D"/>
    <w:rsid w:val="00F722A7"/>
    <w:rsid w:val="00F73699"/>
    <w:rsid w:val="00F77C27"/>
    <w:rsid w:val="00F84454"/>
    <w:rsid w:val="00F85326"/>
    <w:rsid w:val="00F874F1"/>
    <w:rsid w:val="00F87DB7"/>
    <w:rsid w:val="00F9144E"/>
    <w:rsid w:val="00F94281"/>
    <w:rsid w:val="00F96879"/>
    <w:rsid w:val="00FA15EF"/>
    <w:rsid w:val="00FA5FF7"/>
    <w:rsid w:val="00FB09AD"/>
    <w:rsid w:val="00FB18C6"/>
    <w:rsid w:val="00FB26DE"/>
    <w:rsid w:val="00FB6A77"/>
    <w:rsid w:val="00FC11A0"/>
    <w:rsid w:val="00FC2379"/>
    <w:rsid w:val="00FC45FA"/>
    <w:rsid w:val="00FC4CFD"/>
    <w:rsid w:val="00FC6DF3"/>
    <w:rsid w:val="00FC79FF"/>
    <w:rsid w:val="00FD31F9"/>
    <w:rsid w:val="00FD4421"/>
    <w:rsid w:val="00FE1791"/>
    <w:rsid w:val="00FE572A"/>
    <w:rsid w:val="00FF3780"/>
    <w:rsid w:val="00FF3B2A"/>
    <w:rsid w:val="00FF4498"/>
    <w:rsid w:val="20D18F1B"/>
    <w:rsid w:val="2FDA7A83"/>
    <w:rsid w:val="34E1391D"/>
    <w:rsid w:val="54AF5717"/>
    <w:rsid w:val="5F1ACE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B20FB"/>
  <w15:chartTrackingRefBased/>
  <w15:docId w15:val="{9D46EA6C-2EC1-46C2-A26B-E9F94FF0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BF"/>
    <w:pPr>
      <w:widowControl w:val="0"/>
      <w:spacing w:after="200" w:line="276" w:lineRule="auto"/>
    </w:pPr>
    <w:rPr>
      <w:kern w:val="0"/>
    </w:rPr>
  </w:style>
  <w:style w:type="paragraph" w:styleId="Heading2">
    <w:name w:val="heading 2"/>
    <w:basedOn w:val="Normal"/>
    <w:next w:val="Normal"/>
    <w:link w:val="Heading2Char"/>
    <w:uiPriority w:val="9"/>
    <w:semiHidden/>
    <w:unhideWhenUsed/>
    <w:qFormat/>
    <w:rsid w:val="00CB22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1BF"/>
    <w:rPr>
      <w:color w:val="0563C1" w:themeColor="hyperlink"/>
      <w:u w:val="single"/>
    </w:rPr>
  </w:style>
  <w:style w:type="paragraph" w:styleId="ListParagraph">
    <w:name w:val="List Paragraph"/>
    <w:basedOn w:val="Normal"/>
    <w:uiPriority w:val="34"/>
    <w:qFormat/>
    <w:rsid w:val="009951BF"/>
    <w:pPr>
      <w:widowControl/>
      <w:ind w:left="720"/>
      <w:contextualSpacing/>
    </w:pPr>
  </w:style>
  <w:style w:type="table" w:styleId="TableGrid">
    <w:name w:val="Table Grid"/>
    <w:basedOn w:val="TableNormal"/>
    <w:uiPriority w:val="59"/>
    <w:rsid w:val="009951BF"/>
    <w:pPr>
      <w:widowControl w:val="0"/>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95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51BF"/>
    <w:rPr>
      <w:kern w:val="0"/>
    </w:rPr>
  </w:style>
  <w:style w:type="character" w:styleId="CommentReference">
    <w:name w:val="annotation reference"/>
    <w:basedOn w:val="DefaultParagraphFont"/>
    <w:uiPriority w:val="99"/>
    <w:semiHidden/>
    <w:unhideWhenUsed/>
    <w:rsid w:val="009951BF"/>
    <w:rPr>
      <w:sz w:val="16"/>
      <w:szCs w:val="16"/>
    </w:rPr>
  </w:style>
  <w:style w:type="paragraph" w:styleId="CommentText">
    <w:name w:val="annotation text"/>
    <w:basedOn w:val="Normal"/>
    <w:link w:val="CommentTextChar"/>
    <w:uiPriority w:val="99"/>
    <w:unhideWhenUsed/>
    <w:rsid w:val="009951BF"/>
    <w:pPr>
      <w:spacing w:line="240" w:lineRule="auto"/>
    </w:pPr>
    <w:rPr>
      <w:sz w:val="20"/>
      <w:szCs w:val="20"/>
    </w:rPr>
  </w:style>
  <w:style w:type="character" w:customStyle="1" w:styleId="CommentTextChar">
    <w:name w:val="Comment Text Char"/>
    <w:basedOn w:val="DefaultParagraphFont"/>
    <w:link w:val="CommentText"/>
    <w:uiPriority w:val="99"/>
    <w:rsid w:val="009951BF"/>
    <w:rPr>
      <w:kern w:val="0"/>
      <w:sz w:val="20"/>
      <w:szCs w:val="20"/>
    </w:rPr>
  </w:style>
  <w:style w:type="character" w:styleId="Mention">
    <w:name w:val="Mention"/>
    <w:basedOn w:val="DefaultParagraphFont"/>
    <w:uiPriority w:val="99"/>
    <w:unhideWhenUsed/>
    <w:rsid w:val="009951BF"/>
    <w:rPr>
      <w:color w:val="2B579A"/>
      <w:shd w:val="clear" w:color="auto" w:fill="E1DFDD"/>
    </w:rPr>
  </w:style>
  <w:style w:type="paragraph" w:styleId="Revision">
    <w:name w:val="Revision"/>
    <w:hidden/>
    <w:uiPriority w:val="99"/>
    <w:semiHidden/>
    <w:rsid w:val="009951BF"/>
    <w:pPr>
      <w:spacing w:after="0" w:line="240" w:lineRule="auto"/>
    </w:pPr>
    <w:rPr>
      <w:kern w:val="0"/>
    </w:rPr>
  </w:style>
  <w:style w:type="paragraph" w:styleId="CommentSubject">
    <w:name w:val="annotation subject"/>
    <w:basedOn w:val="CommentText"/>
    <w:next w:val="CommentText"/>
    <w:link w:val="CommentSubjectChar"/>
    <w:uiPriority w:val="99"/>
    <w:semiHidden/>
    <w:unhideWhenUsed/>
    <w:rsid w:val="009951BF"/>
    <w:rPr>
      <w:b/>
      <w:bCs/>
    </w:rPr>
  </w:style>
  <w:style w:type="character" w:customStyle="1" w:styleId="CommentSubjectChar">
    <w:name w:val="Comment Subject Char"/>
    <w:basedOn w:val="CommentTextChar"/>
    <w:link w:val="CommentSubject"/>
    <w:uiPriority w:val="99"/>
    <w:semiHidden/>
    <w:rsid w:val="009951BF"/>
    <w:rPr>
      <w:b/>
      <w:bCs/>
      <w:kern w:val="0"/>
      <w:sz w:val="20"/>
      <w:szCs w:val="20"/>
    </w:rPr>
  </w:style>
  <w:style w:type="paragraph" w:styleId="Header">
    <w:name w:val="header"/>
    <w:basedOn w:val="Normal"/>
    <w:link w:val="HeaderChar"/>
    <w:uiPriority w:val="99"/>
    <w:unhideWhenUsed/>
    <w:rsid w:val="00623D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D30"/>
    <w:rPr>
      <w:kern w:val="0"/>
    </w:rPr>
  </w:style>
  <w:style w:type="character" w:customStyle="1" w:styleId="normaltextrun">
    <w:name w:val="normaltextrun"/>
    <w:basedOn w:val="DefaultParagraphFont"/>
    <w:rsid w:val="00D77F34"/>
  </w:style>
  <w:style w:type="character" w:customStyle="1" w:styleId="findhit">
    <w:name w:val="findhit"/>
    <w:basedOn w:val="DefaultParagraphFont"/>
    <w:rsid w:val="00D77F34"/>
  </w:style>
  <w:style w:type="character" w:customStyle="1" w:styleId="eop">
    <w:name w:val="eop"/>
    <w:basedOn w:val="DefaultParagraphFont"/>
    <w:rsid w:val="00D77F34"/>
  </w:style>
  <w:style w:type="character" w:styleId="UnresolvedMention">
    <w:name w:val="Unresolved Mention"/>
    <w:basedOn w:val="DefaultParagraphFont"/>
    <w:uiPriority w:val="99"/>
    <w:semiHidden/>
    <w:unhideWhenUsed/>
    <w:rsid w:val="00BA41FC"/>
    <w:rPr>
      <w:color w:val="605E5C"/>
      <w:shd w:val="clear" w:color="auto" w:fill="E1DFDD"/>
    </w:rPr>
  </w:style>
  <w:style w:type="character" w:customStyle="1" w:styleId="Heading2Char">
    <w:name w:val="Heading 2 Char"/>
    <w:basedOn w:val="DefaultParagraphFont"/>
    <w:link w:val="Heading2"/>
    <w:uiPriority w:val="9"/>
    <w:semiHidden/>
    <w:rsid w:val="00CB2297"/>
    <w:rPr>
      <w:rFonts w:asciiTheme="majorHAnsi" w:eastAsiaTheme="majorEastAsia" w:hAnsiTheme="majorHAnsi" w:cstheme="majorBidi"/>
      <w:color w:val="2F5496" w:themeColor="accent1" w:themeShade="BF"/>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202030">
      <w:bodyDiv w:val="1"/>
      <w:marLeft w:val="0"/>
      <w:marRight w:val="0"/>
      <w:marTop w:val="0"/>
      <w:marBottom w:val="0"/>
      <w:divBdr>
        <w:top w:val="none" w:sz="0" w:space="0" w:color="auto"/>
        <w:left w:val="none" w:sz="0" w:space="0" w:color="auto"/>
        <w:bottom w:val="none" w:sz="0" w:space="0" w:color="auto"/>
        <w:right w:val="none" w:sz="0" w:space="0" w:color="auto"/>
      </w:divBdr>
    </w:div>
    <w:div w:id="158495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sac.org/about/reports-orders/supply-chai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epting@e-ratecentra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dedischew@cmpl.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sac.org/e-rate/service-providers/step-2-responding-to-bids/lowest-corresponding-pr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status xmlns="95142d19-fd3b-4b08-9efc-8a16e808819c" xsi:nil="true"/>
    <lcf76f155ced4ddcb4097134ff3c332f xmlns="95142d19-fd3b-4b08-9efc-8a16e808819c">
      <Terms xmlns="http://schemas.microsoft.com/office/infopath/2007/PartnerControls"/>
    </lcf76f155ced4ddcb4097134ff3c332f>
    <_ip_UnifiedCompliancePolicyProperties xmlns="http://schemas.microsoft.com/sharepoint/v3" xsi:nil="true"/>
    <TaxCatchAll xmlns="d6c1bc09-1b62-4067-bd7f-5308a3885c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B98929F301F4FA2564AE5DC3D3972" ma:contentTypeVersion="22" ma:contentTypeDescription="Create a new document." ma:contentTypeScope="" ma:versionID="b2d52dbb771da96901dee5b42498f13f">
  <xsd:schema xmlns:xsd="http://www.w3.org/2001/XMLSchema" xmlns:xs="http://www.w3.org/2001/XMLSchema" xmlns:p="http://schemas.microsoft.com/office/2006/metadata/properties" xmlns:ns1="http://schemas.microsoft.com/sharepoint/v3" xmlns:ns2="d6c1bc09-1b62-4067-bd7f-5308a3885c24" xmlns:ns3="95142d19-fd3b-4b08-9efc-8a16e808819c" targetNamespace="http://schemas.microsoft.com/office/2006/metadata/properties" ma:root="true" ma:fieldsID="61155b5e5caeead310b5349ccde45d77" ns1:_="" ns2:_="" ns3:_="">
    <xsd:import namespace="http://schemas.microsoft.com/sharepoint/v3"/>
    <xsd:import namespace="d6c1bc09-1b62-4067-bd7f-5308a3885c24"/>
    <xsd:import namespace="95142d19-fd3b-4b08-9efc-8a16e808819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status" minOccurs="0"/>
                <xsd:element ref="ns3:MediaServiceSearchProperties" minOccurs="0"/>
                <xsd:element ref="ns1:_ip_UnifiedCompliancePolicyProperties" minOccurs="0"/>
                <xsd:element ref="ns1:_ip_UnifiedCompliancePolicyUIAc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c1bc09-1b62-4067-bd7f-5308a3885c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6ae955d-3a5b-4ed3-b9ca-7709706020b6}" ma:internalName="TaxCatchAll" ma:showField="CatchAllData" ma:web="d6c1bc09-1b62-4067-bd7f-5308a3885c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5142d19-fd3b-4b08-9efc-8a16e808819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8f4fce8-49c3-4d48-ab9c-a45611788d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status" ma:index="25" nillable="true" ma:displayName="status" ma:format="Dropdown" ma:internalName="status">
      <xsd:simpleType>
        <xsd:restriction base="dms:Text">
          <xsd:maxLength value="255"/>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4B97D-7D20-4C5B-936F-89A1B22551FA}">
  <ds:schemaRefs>
    <ds:schemaRef ds:uri="http://schemas.microsoft.com/office/2006/metadata/properties"/>
    <ds:schemaRef ds:uri="http://schemas.microsoft.com/office/infopath/2007/PartnerControls"/>
    <ds:schemaRef ds:uri="http://schemas.microsoft.com/sharepoint/v3"/>
    <ds:schemaRef ds:uri="95142d19-fd3b-4b08-9efc-8a16e808819c"/>
    <ds:schemaRef ds:uri="d6c1bc09-1b62-4067-bd7f-5308a3885c24"/>
  </ds:schemaRefs>
</ds:datastoreItem>
</file>

<file path=customXml/itemProps2.xml><?xml version="1.0" encoding="utf-8"?>
<ds:datastoreItem xmlns:ds="http://schemas.openxmlformats.org/officeDocument/2006/customXml" ds:itemID="{DD7DCE73-7756-4DC2-827A-C4CDD4960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6c1bc09-1b62-4067-bd7f-5308a3885c24"/>
    <ds:schemaRef ds:uri="95142d19-fd3b-4b08-9efc-8a16e8088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A2D101-F8CD-4E63-B013-F70DFB19DDE6}">
  <ds:schemaRefs>
    <ds:schemaRef ds:uri="http://schemas.openxmlformats.org/officeDocument/2006/bibliography"/>
  </ds:schemaRefs>
</ds:datastoreItem>
</file>

<file path=customXml/itemProps4.xml><?xml version="1.0" encoding="utf-8"?>
<ds:datastoreItem xmlns:ds="http://schemas.openxmlformats.org/officeDocument/2006/customXml" ds:itemID="{9CAEEA93-5D17-4205-87BD-C94EDEC03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2001</Words>
  <Characters>11766</Characters>
  <Application>Microsoft Office Word</Application>
  <DocSecurity>0</DocSecurity>
  <Lines>286</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Epting</dc:creator>
  <cp:keywords/>
  <dc:description/>
  <cp:lastModifiedBy>Andrew Epting</cp:lastModifiedBy>
  <cp:revision>9</cp:revision>
  <dcterms:created xsi:type="dcterms:W3CDTF">2026-08-12T17:35:00Z</dcterms:created>
  <dcterms:modified xsi:type="dcterms:W3CDTF">2026-08-19T16:00:00Z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11cc2174a05a952521cb8673d81b960ae62d693d7df22dbc750d44de0a49f6d0</vt:lpwstr>
  </property>
  <property fmtid="{D5CDD505-2E9C-101B-9397-08002B2CF9AE}" pid="3" name="ContentTypeId">
    <vt:lpwstr>0x010100F79B98929F301F4FA2564AE5DC3D3972</vt:lpwstr>
  </property>
  <property fmtid="{D5CDD505-2E9C-101B-9397-08002B2CF9AE}" pid="4" name="MediaServiceImageTags">
    <vt:lpwstr/>
  </property>
</Properties>
</file>